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681A4" w14:textId="774046FD" w:rsidR="00212D2D" w:rsidRPr="00225460" w:rsidRDefault="00212D2D" w:rsidP="00212D2D">
      <w:pPr>
        <w:spacing w:line="360" w:lineRule="auto"/>
        <w:jc w:val="both"/>
        <w:rPr>
          <w:rFonts w:ascii="Palatino Linotype" w:eastAsiaTheme="minorEastAsia" w:hAnsi="Palatino Linotype"/>
          <w:lang w:val="es-ES_tradnl" w:eastAsia="es-ES"/>
        </w:rPr>
      </w:pPr>
      <w:r w:rsidRPr="00225460">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fecha </w:t>
      </w:r>
      <w:r w:rsidR="00281EBC">
        <w:rPr>
          <w:rFonts w:ascii="Palatino Linotype" w:eastAsiaTheme="minorEastAsia" w:hAnsi="Palatino Linotype"/>
          <w:lang w:val="es-ES_tradnl" w:eastAsia="es-ES"/>
        </w:rPr>
        <w:t xml:space="preserve">dieciséis </w:t>
      </w:r>
      <w:r w:rsidR="003E0DC4">
        <w:rPr>
          <w:rFonts w:ascii="Palatino Linotype" w:eastAsiaTheme="minorEastAsia" w:hAnsi="Palatino Linotype"/>
          <w:lang w:val="es-ES_tradnl" w:eastAsia="es-ES"/>
        </w:rPr>
        <w:t xml:space="preserve">(16) </w:t>
      </w:r>
      <w:r w:rsidR="00281EBC">
        <w:rPr>
          <w:rFonts w:ascii="Palatino Linotype" w:eastAsiaTheme="minorEastAsia" w:hAnsi="Palatino Linotype"/>
          <w:lang w:val="es-ES_tradnl" w:eastAsia="es-ES"/>
        </w:rPr>
        <w:t>de octubre</w:t>
      </w:r>
      <w:r w:rsidR="006F4627" w:rsidRPr="00225460">
        <w:rPr>
          <w:rFonts w:ascii="Palatino Linotype" w:eastAsiaTheme="minorEastAsia" w:hAnsi="Palatino Linotype"/>
          <w:lang w:val="es-ES_tradnl" w:eastAsia="es-ES"/>
        </w:rPr>
        <w:t xml:space="preserve"> </w:t>
      </w:r>
      <w:r w:rsidR="004E3618" w:rsidRPr="00225460">
        <w:rPr>
          <w:rFonts w:ascii="Palatino Linotype" w:eastAsiaTheme="minorEastAsia" w:hAnsi="Palatino Linotype"/>
          <w:lang w:val="es-ES_tradnl" w:eastAsia="es-ES"/>
        </w:rPr>
        <w:t>de dos mil veinticuatro</w:t>
      </w:r>
      <w:r w:rsidRPr="00225460">
        <w:rPr>
          <w:rFonts w:ascii="Palatino Linotype" w:eastAsiaTheme="minorEastAsia" w:hAnsi="Palatino Linotype"/>
          <w:lang w:val="es-ES_tradnl" w:eastAsia="es-ES"/>
        </w:rPr>
        <w:t>.</w:t>
      </w:r>
    </w:p>
    <w:p w14:paraId="5C4849F7" w14:textId="77777777" w:rsidR="00212D2D" w:rsidRPr="00225460" w:rsidRDefault="00212D2D" w:rsidP="00212D2D">
      <w:pPr>
        <w:spacing w:line="360" w:lineRule="auto"/>
        <w:jc w:val="both"/>
        <w:rPr>
          <w:rFonts w:ascii="Palatino Linotype" w:eastAsiaTheme="minorEastAsia" w:hAnsi="Palatino Linotype"/>
          <w:lang w:val="es-ES_tradnl" w:eastAsia="es-ES"/>
        </w:rPr>
      </w:pPr>
    </w:p>
    <w:p w14:paraId="5C4A7D51" w14:textId="7EA648F5" w:rsidR="00212D2D" w:rsidRPr="00225460" w:rsidRDefault="00212D2D" w:rsidP="00212D2D">
      <w:pPr>
        <w:spacing w:line="360" w:lineRule="auto"/>
        <w:jc w:val="both"/>
        <w:rPr>
          <w:rFonts w:ascii="Palatino Linotype" w:hAnsi="Palatino Linotype"/>
        </w:rPr>
      </w:pPr>
      <w:r w:rsidRPr="00225460">
        <w:rPr>
          <w:rFonts w:ascii="Palatino Linotype" w:hAnsi="Palatino Linotype"/>
          <w:b/>
        </w:rPr>
        <w:t>VISTO</w:t>
      </w:r>
      <w:r w:rsidRPr="00225460">
        <w:rPr>
          <w:rFonts w:ascii="Palatino Linotype" w:hAnsi="Palatino Linotype"/>
        </w:rPr>
        <w:t xml:space="preserve"> el expediente electrónico formado con motivo del recurso de revisión </w:t>
      </w:r>
      <w:r w:rsidR="00281EBC" w:rsidRPr="00281EBC">
        <w:rPr>
          <w:rFonts w:ascii="Palatino Linotype" w:hAnsi="Palatino Linotype"/>
          <w:b/>
          <w:bCs/>
        </w:rPr>
        <w:t>02358/INFOEM/IP/RR/2024</w:t>
      </w:r>
      <w:r w:rsidRPr="00225460">
        <w:rPr>
          <w:rFonts w:ascii="Palatino Linotype" w:hAnsi="Palatino Linotype"/>
          <w:b/>
        </w:rPr>
        <w:t>,</w:t>
      </w:r>
      <w:r w:rsidRPr="00225460">
        <w:rPr>
          <w:rFonts w:ascii="Palatino Linotype" w:hAnsi="Palatino Linotype" w:cs="Arial"/>
          <w:b/>
          <w:bCs/>
        </w:rPr>
        <w:t xml:space="preserve"> </w:t>
      </w:r>
      <w:r w:rsidRPr="00225460">
        <w:rPr>
          <w:rFonts w:ascii="Palatino Linotype" w:eastAsiaTheme="minorEastAsia" w:hAnsi="Palatino Linotype"/>
          <w:lang w:val="es-ES_tradnl" w:eastAsia="es-ES"/>
        </w:rPr>
        <w:t xml:space="preserve">promovido por </w:t>
      </w:r>
      <w:r w:rsidR="00281EBC" w:rsidRPr="00281EBC">
        <w:rPr>
          <w:rFonts w:ascii="Palatino Linotype" w:eastAsiaTheme="minorEastAsia" w:hAnsi="Palatino Linotype"/>
          <w:b/>
          <w:bCs/>
          <w:lang w:eastAsia="es-ES"/>
        </w:rPr>
        <w:t>XXXXX XXXX XXXXX</w:t>
      </w:r>
      <w:r w:rsidR="00281EBC">
        <w:rPr>
          <w:rFonts w:ascii="Palatino Linotype" w:eastAsiaTheme="minorEastAsia" w:hAnsi="Palatino Linotype"/>
          <w:b/>
          <w:bCs/>
          <w:lang w:eastAsia="es-ES"/>
        </w:rPr>
        <w:t xml:space="preserve"> </w:t>
      </w:r>
      <w:r w:rsidR="00974113" w:rsidRPr="00225460">
        <w:rPr>
          <w:rFonts w:ascii="Palatino Linotype" w:eastAsiaTheme="minorEastAsia" w:hAnsi="Palatino Linotype"/>
          <w:bCs/>
          <w:lang w:eastAsia="es-ES"/>
        </w:rPr>
        <w:t xml:space="preserve">y a </w:t>
      </w:r>
      <w:r w:rsidRPr="00225460">
        <w:rPr>
          <w:rFonts w:ascii="Palatino Linotype" w:eastAsiaTheme="minorEastAsia" w:hAnsi="Palatino Linotype"/>
          <w:lang w:eastAsia="es-ES"/>
        </w:rPr>
        <w:t xml:space="preserve">quien </w:t>
      </w:r>
      <w:r w:rsidRPr="00225460">
        <w:rPr>
          <w:rFonts w:ascii="Palatino Linotype" w:hAnsi="Palatino Linotype"/>
        </w:rPr>
        <w:t xml:space="preserve">en lo sucesivo se identificará como </w:t>
      </w:r>
      <w:r w:rsidRPr="00225460">
        <w:rPr>
          <w:rFonts w:ascii="Palatino Linotype" w:hAnsi="Palatino Linotype"/>
          <w:b/>
        </w:rPr>
        <w:t xml:space="preserve">EL </w:t>
      </w:r>
      <w:r w:rsidRPr="00225460">
        <w:rPr>
          <w:rFonts w:ascii="Palatino Linotype" w:hAnsi="Palatino Linotype" w:cs="Arial"/>
          <w:b/>
        </w:rPr>
        <w:t>RECURRENTE</w:t>
      </w:r>
      <w:r w:rsidRPr="00225460">
        <w:rPr>
          <w:rFonts w:ascii="Palatino Linotype" w:hAnsi="Palatino Linotype" w:cs="Arial"/>
        </w:rPr>
        <w:t xml:space="preserve">, en contra de la respuesta del </w:t>
      </w:r>
      <w:r w:rsidR="00281EBC">
        <w:rPr>
          <w:rFonts w:ascii="Palatino Linotype" w:hAnsi="Palatino Linotype" w:cs="Arial"/>
          <w:b/>
          <w:bCs/>
        </w:rPr>
        <w:t>Ayuntamiento de Nezahualcóyotl</w:t>
      </w:r>
      <w:r w:rsidRPr="00225460">
        <w:rPr>
          <w:rFonts w:ascii="Palatino Linotype" w:hAnsi="Palatino Linotype" w:cs="Arial"/>
          <w:b/>
        </w:rPr>
        <w:t>,</w:t>
      </w:r>
      <w:r w:rsidRPr="00225460">
        <w:rPr>
          <w:rFonts w:ascii="Palatino Linotype" w:hAnsi="Palatino Linotype"/>
          <w:b/>
        </w:rPr>
        <w:t xml:space="preserve"> </w:t>
      </w:r>
      <w:r w:rsidRPr="00225460">
        <w:rPr>
          <w:rFonts w:ascii="Palatino Linotype" w:hAnsi="Palatino Linotype"/>
        </w:rPr>
        <w:t>en lo sucesivo el</w:t>
      </w:r>
      <w:r w:rsidRPr="00225460">
        <w:rPr>
          <w:rFonts w:ascii="Palatino Linotype" w:hAnsi="Palatino Linotype"/>
          <w:b/>
        </w:rPr>
        <w:t xml:space="preserve"> SUJETO OBLIGADO</w:t>
      </w:r>
      <w:r w:rsidRPr="00225460">
        <w:rPr>
          <w:rFonts w:ascii="Palatino Linotype" w:hAnsi="Palatino Linotype"/>
        </w:rPr>
        <w:t>, por lo que se procede a dictar la presente resolución, con base en los siguientes:</w:t>
      </w:r>
    </w:p>
    <w:p w14:paraId="30B67E8B" w14:textId="77777777" w:rsidR="00212D2D" w:rsidRPr="00225460" w:rsidRDefault="00212D2D" w:rsidP="00170A10">
      <w:pPr>
        <w:spacing w:line="600" w:lineRule="auto"/>
        <w:jc w:val="both"/>
        <w:rPr>
          <w:rFonts w:ascii="Palatino Linotype" w:hAnsi="Palatino Linotype"/>
        </w:rPr>
      </w:pPr>
    </w:p>
    <w:p w14:paraId="64216679" w14:textId="77777777" w:rsidR="00170A10" w:rsidRPr="00225460" w:rsidRDefault="00212D2D" w:rsidP="00170A10">
      <w:pPr>
        <w:keepNext/>
        <w:keepLines/>
        <w:spacing w:line="600" w:lineRule="auto"/>
        <w:jc w:val="center"/>
        <w:outlineLvl w:val="0"/>
        <w:rPr>
          <w:rFonts w:ascii="Palatino Linotype" w:eastAsiaTheme="majorEastAsia" w:hAnsi="Palatino Linotype" w:cstheme="majorBidi"/>
          <w:b/>
        </w:rPr>
      </w:pPr>
      <w:bookmarkStart w:id="0" w:name="_Toc83301633"/>
      <w:r w:rsidRPr="00225460">
        <w:rPr>
          <w:rFonts w:ascii="Palatino Linotype" w:eastAsiaTheme="majorEastAsia" w:hAnsi="Palatino Linotype" w:cstheme="majorBidi"/>
          <w:b/>
        </w:rPr>
        <w:t>ANTECEDENTES</w:t>
      </w:r>
      <w:bookmarkEnd w:id="0"/>
    </w:p>
    <w:p w14:paraId="706510D6" w14:textId="77777777" w:rsidR="00212D2D" w:rsidRPr="00225460" w:rsidRDefault="00170A10" w:rsidP="00170A10">
      <w:pPr>
        <w:keepNext/>
        <w:keepLines/>
        <w:spacing w:line="360" w:lineRule="auto"/>
        <w:jc w:val="center"/>
        <w:outlineLvl w:val="0"/>
        <w:rPr>
          <w:rFonts w:ascii="Palatino Linotype" w:eastAsiaTheme="minorEastAsia" w:hAnsi="Palatino Linotype"/>
          <w:b/>
        </w:rPr>
      </w:pPr>
      <w:r w:rsidRPr="00225460">
        <w:rPr>
          <w:rFonts w:ascii="Palatino Linotype" w:eastAsiaTheme="minorEastAsia" w:hAnsi="Palatino Linotype"/>
          <w:b/>
        </w:rPr>
        <w:t>SOLICITUD</w:t>
      </w:r>
    </w:p>
    <w:p w14:paraId="7043DC9F" w14:textId="2E940032" w:rsidR="00212D2D" w:rsidRPr="00225460" w:rsidRDefault="004E3618" w:rsidP="006F4627">
      <w:pPr>
        <w:numPr>
          <w:ilvl w:val="0"/>
          <w:numId w:val="1"/>
        </w:numPr>
        <w:spacing w:line="360" w:lineRule="auto"/>
        <w:ind w:left="0" w:firstLine="0"/>
        <w:contextualSpacing/>
        <w:jc w:val="both"/>
        <w:rPr>
          <w:rFonts w:ascii="Palatino Linotype" w:hAnsi="Palatino Linotype" w:cs="Arial"/>
          <w:lang w:val="es-ES" w:eastAsia="es-ES"/>
        </w:rPr>
      </w:pPr>
      <w:r w:rsidRPr="00225460">
        <w:rPr>
          <w:rFonts w:ascii="Palatino Linotype" w:eastAsia="Calibri" w:hAnsi="Palatino Linotype" w:cs="Arial"/>
          <w:lang w:val="es-ES" w:eastAsia="es-ES"/>
        </w:rPr>
        <w:t xml:space="preserve">El </w:t>
      </w:r>
      <w:r w:rsidR="00281EBC">
        <w:rPr>
          <w:rFonts w:ascii="Palatino Linotype" w:eastAsia="Calibri" w:hAnsi="Palatino Linotype" w:cs="Arial"/>
          <w:b/>
          <w:lang w:val="es-ES" w:eastAsia="es-ES"/>
        </w:rPr>
        <w:t>diez de abril del dos mil veinticuatro</w:t>
      </w:r>
      <w:r w:rsidR="00974113" w:rsidRPr="00281EBC">
        <w:rPr>
          <w:rFonts w:ascii="Palatino Linotype" w:eastAsia="Calibri" w:hAnsi="Palatino Linotype" w:cs="Arial"/>
          <w:lang w:val="es-ES" w:eastAsia="es-ES"/>
        </w:rPr>
        <w:t>,</w:t>
      </w:r>
      <w:r w:rsidR="00212D2D" w:rsidRPr="00281EBC">
        <w:rPr>
          <w:rFonts w:ascii="Palatino Linotype" w:eastAsia="Calibri" w:hAnsi="Palatino Linotype"/>
          <w:lang w:val="es-ES" w:eastAsia="es-ES"/>
        </w:rPr>
        <w:t xml:space="preserve"> </w:t>
      </w:r>
      <w:r w:rsidR="00212D2D" w:rsidRPr="00281EBC">
        <w:rPr>
          <w:rFonts w:ascii="Palatino Linotype" w:eastAsia="Calibri" w:hAnsi="Palatino Linotype"/>
          <w:b/>
          <w:lang w:val="es-ES" w:eastAsia="es-ES"/>
        </w:rPr>
        <w:t>EL RECURRENTE</w:t>
      </w:r>
      <w:r w:rsidR="00212D2D" w:rsidRPr="00225460">
        <w:rPr>
          <w:rFonts w:ascii="Palatino Linotype" w:eastAsiaTheme="minorEastAsia" w:hAnsi="Palatino Linotype"/>
          <w:b/>
          <w:lang w:val="es-ES_tradnl" w:eastAsia="es-ES"/>
        </w:rPr>
        <w:t>,</w:t>
      </w:r>
      <w:r w:rsidR="00212D2D" w:rsidRPr="00225460">
        <w:rPr>
          <w:rFonts w:ascii="Palatino Linotype" w:eastAsia="Calibri" w:hAnsi="Palatino Linotype" w:cs="Arial"/>
          <w:lang w:val="es-ES" w:eastAsia="es-ES"/>
        </w:rPr>
        <w:t xml:space="preserve"> ante el </w:t>
      </w:r>
      <w:r w:rsidR="00212D2D" w:rsidRPr="00225460">
        <w:rPr>
          <w:rFonts w:ascii="Palatino Linotype" w:eastAsia="Calibri" w:hAnsi="Palatino Linotype" w:cs="Arial"/>
          <w:b/>
          <w:lang w:val="es-ES" w:eastAsia="es-ES"/>
        </w:rPr>
        <w:t>SUJETO OBLIGADO</w:t>
      </w:r>
      <w:r w:rsidR="00212D2D" w:rsidRPr="00225460">
        <w:rPr>
          <w:rFonts w:ascii="Palatino Linotype" w:eastAsia="Calibri" w:hAnsi="Palatino Linotype" w:cs="Arial"/>
          <w:lang w:val="es-ES_tradnl" w:eastAsia="es-ES"/>
        </w:rPr>
        <w:t xml:space="preserve"> vía </w:t>
      </w:r>
      <w:r w:rsidR="00212D2D" w:rsidRPr="00225460">
        <w:rPr>
          <w:rFonts w:ascii="Palatino Linotype" w:eastAsia="Calibri" w:hAnsi="Palatino Linotype" w:cs="Arial"/>
          <w:lang w:val="es-ES" w:eastAsia="es-ES"/>
        </w:rPr>
        <w:t>Sistema de Acceso a la Información Mexiquense (</w:t>
      </w:r>
      <w:r w:rsidR="00212D2D" w:rsidRPr="00225460">
        <w:rPr>
          <w:rFonts w:ascii="Palatino Linotype" w:eastAsia="Calibri" w:hAnsi="Palatino Linotype" w:cs="Arial"/>
          <w:b/>
          <w:lang w:val="es-ES" w:eastAsia="es-ES"/>
        </w:rPr>
        <w:t>SAIMEX)</w:t>
      </w:r>
      <w:r w:rsidR="00212D2D" w:rsidRPr="00225460">
        <w:rPr>
          <w:rFonts w:ascii="Palatino Linotype" w:eastAsia="Calibri" w:hAnsi="Palatino Linotype" w:cs="Arial"/>
          <w:lang w:val="es-ES" w:eastAsia="es-ES"/>
        </w:rPr>
        <w:t xml:space="preserve">, presentó una solicitud de información registrada con el número </w:t>
      </w:r>
      <w:r w:rsidR="00281EBC">
        <w:rPr>
          <w:rFonts w:ascii="Palatino Linotype" w:hAnsi="Palatino Linotype"/>
          <w:b/>
          <w:bCs/>
        </w:rPr>
        <w:t>0</w:t>
      </w:r>
      <w:r w:rsidR="00281EBC" w:rsidRPr="00281EBC">
        <w:rPr>
          <w:rFonts w:ascii="Palatino Linotype" w:hAnsi="Palatino Linotype"/>
          <w:b/>
          <w:bCs/>
        </w:rPr>
        <w:t>0230/NEZA/IP/2024</w:t>
      </w:r>
      <w:r w:rsidR="00212D2D" w:rsidRPr="00225460">
        <w:rPr>
          <w:rFonts w:ascii="Palatino Linotype" w:eastAsiaTheme="minorEastAsia" w:hAnsi="Palatino Linotype"/>
          <w:b/>
          <w:lang w:val="es-ES_tradnl" w:eastAsia="es-ES"/>
        </w:rPr>
        <w:t xml:space="preserve">, </w:t>
      </w:r>
      <w:r w:rsidR="00212D2D" w:rsidRPr="00225460">
        <w:rPr>
          <w:rFonts w:ascii="Palatino Linotype" w:eastAsia="Calibri" w:hAnsi="Palatino Linotype" w:cs="Arial"/>
          <w:lang w:val="es-ES" w:eastAsia="es-ES"/>
        </w:rPr>
        <w:t>mediante la cual solicitó lo siguiente:</w:t>
      </w:r>
    </w:p>
    <w:p w14:paraId="7673BBC4" w14:textId="77777777" w:rsidR="00212D2D" w:rsidRPr="00225460" w:rsidRDefault="00212D2D" w:rsidP="00212D2D">
      <w:pPr>
        <w:spacing w:line="360" w:lineRule="auto"/>
        <w:contextualSpacing/>
        <w:jc w:val="both"/>
        <w:rPr>
          <w:rFonts w:ascii="Palatino Linotype" w:hAnsi="Palatino Linotype" w:cs="Arial"/>
          <w:lang w:val="es-ES" w:eastAsia="es-ES"/>
        </w:rPr>
      </w:pPr>
    </w:p>
    <w:p w14:paraId="50F73FB8" w14:textId="78870260" w:rsidR="00212D2D" w:rsidRPr="00225460" w:rsidRDefault="00212D2D" w:rsidP="00170A10">
      <w:pPr>
        <w:pStyle w:val="Prrafodelista"/>
        <w:ind w:left="426" w:right="255"/>
        <w:jc w:val="both"/>
        <w:rPr>
          <w:rFonts w:ascii="Palatino Linotype" w:hAnsi="Palatino Linotype"/>
          <w:i/>
          <w:color w:val="000000"/>
          <w:sz w:val="24"/>
        </w:rPr>
      </w:pPr>
      <w:r w:rsidRPr="00225460">
        <w:rPr>
          <w:rFonts w:ascii="Palatino Linotype" w:hAnsi="Palatino Linotype"/>
          <w:i/>
          <w:color w:val="000000"/>
          <w:sz w:val="24"/>
        </w:rPr>
        <w:t xml:space="preserve"> “</w:t>
      </w:r>
      <w:r w:rsidR="00281EBC" w:rsidRPr="00281EBC">
        <w:rPr>
          <w:rFonts w:ascii="Palatino Linotype" w:hAnsi="Palatino Linotype"/>
          <w:i/>
          <w:color w:val="000000"/>
          <w:sz w:val="24"/>
        </w:rPr>
        <w:t xml:space="preserve">Buenas tardes, solicito me envíen el organigrama general de la Dirección de administración, actualizado a 2024, con los respectivos nombres de </w:t>
      </w:r>
      <w:proofErr w:type="spellStart"/>
      <w:r w:rsidR="00281EBC" w:rsidRPr="00281EBC">
        <w:rPr>
          <w:rFonts w:ascii="Palatino Linotype" w:hAnsi="Palatino Linotype"/>
          <w:i/>
          <w:color w:val="000000"/>
          <w:sz w:val="24"/>
        </w:rPr>
        <w:t>lo</w:t>
      </w:r>
      <w:proofErr w:type="spellEnd"/>
      <w:r w:rsidR="00281EBC" w:rsidRPr="00281EBC">
        <w:rPr>
          <w:rFonts w:ascii="Palatino Linotype" w:hAnsi="Palatino Linotype"/>
          <w:i/>
          <w:color w:val="000000"/>
          <w:sz w:val="24"/>
        </w:rPr>
        <w:t xml:space="preserve"> titulares de cada subdirección, jefatura, coordinación, etc. </w:t>
      </w:r>
      <w:r w:rsidRPr="00225460">
        <w:rPr>
          <w:rFonts w:ascii="Palatino Linotype" w:hAnsi="Palatino Linotype"/>
          <w:i/>
          <w:color w:val="000000"/>
          <w:sz w:val="24"/>
        </w:rPr>
        <w:t xml:space="preserve">(Sic) </w:t>
      </w:r>
    </w:p>
    <w:p w14:paraId="385456E0" w14:textId="77777777" w:rsidR="00212D2D" w:rsidRPr="00225460" w:rsidRDefault="00212D2D" w:rsidP="00212D2D">
      <w:pPr>
        <w:spacing w:line="360" w:lineRule="auto"/>
        <w:contextualSpacing/>
        <w:jc w:val="both"/>
        <w:rPr>
          <w:rFonts w:ascii="Palatino Linotype" w:eastAsia="Calibri" w:hAnsi="Palatino Linotype"/>
          <w:lang w:val="es-ES" w:eastAsia="es-ES"/>
        </w:rPr>
      </w:pPr>
    </w:p>
    <w:p w14:paraId="1695B1D5" w14:textId="3EE3F9DB" w:rsidR="004E3618" w:rsidRPr="00225460" w:rsidRDefault="004E3618" w:rsidP="00170A10">
      <w:pPr>
        <w:pStyle w:val="Prrafodelista"/>
        <w:numPr>
          <w:ilvl w:val="0"/>
          <w:numId w:val="13"/>
        </w:numPr>
        <w:spacing w:line="360" w:lineRule="auto"/>
        <w:jc w:val="both"/>
        <w:rPr>
          <w:rFonts w:ascii="Palatino Linotype" w:eastAsia="Calibri" w:hAnsi="Palatino Linotype"/>
          <w:sz w:val="24"/>
          <w:lang w:val="es-ES" w:eastAsia="es-ES"/>
        </w:rPr>
      </w:pPr>
      <w:r w:rsidRPr="00225460">
        <w:rPr>
          <w:rFonts w:ascii="Palatino Linotype" w:eastAsia="Calibri" w:hAnsi="Palatino Linotype"/>
          <w:sz w:val="24"/>
          <w:lang w:val="es-ES" w:eastAsia="es-ES"/>
        </w:rPr>
        <w:t>Se señaló com</w:t>
      </w:r>
      <w:r w:rsidR="00281EBC">
        <w:rPr>
          <w:rFonts w:ascii="Palatino Linotype" w:eastAsia="Calibri" w:hAnsi="Palatino Linotype"/>
          <w:sz w:val="24"/>
          <w:lang w:val="es-ES" w:eastAsia="es-ES"/>
        </w:rPr>
        <w:t xml:space="preserve">o modalidad de entrega a través del </w:t>
      </w:r>
      <w:r w:rsidRPr="00225460">
        <w:rPr>
          <w:rFonts w:ascii="Palatino Linotype" w:eastAsia="Calibri" w:hAnsi="Palatino Linotype"/>
          <w:sz w:val="24"/>
          <w:lang w:val="es-ES" w:eastAsia="es-ES"/>
        </w:rPr>
        <w:t xml:space="preserve">SAIMEX. </w:t>
      </w:r>
    </w:p>
    <w:p w14:paraId="3AE988FE" w14:textId="77777777" w:rsidR="006F4627" w:rsidRPr="00281EBC" w:rsidRDefault="006F4627" w:rsidP="00281EBC">
      <w:pPr>
        <w:rPr>
          <w:rFonts w:ascii="Palatino Linotype" w:eastAsiaTheme="minorEastAsia" w:hAnsi="Palatino Linotype"/>
          <w:lang w:val="es-ES_tradnl" w:eastAsia="es-ES"/>
        </w:rPr>
      </w:pPr>
    </w:p>
    <w:p w14:paraId="0172811B" w14:textId="77777777" w:rsidR="00170A10" w:rsidRPr="00225460" w:rsidRDefault="00170A10" w:rsidP="000C02E6">
      <w:pPr>
        <w:ind w:left="426" w:right="680"/>
        <w:jc w:val="both"/>
        <w:rPr>
          <w:rFonts w:ascii="Palatino Linotype" w:eastAsia="Calibri" w:hAnsi="Palatino Linotype"/>
          <w:i/>
          <w:lang w:val="es-ES" w:eastAsia="es-ES"/>
        </w:rPr>
      </w:pPr>
    </w:p>
    <w:p w14:paraId="20CF8A9A" w14:textId="77777777" w:rsidR="00170A10" w:rsidRPr="00225460" w:rsidRDefault="00170A10" w:rsidP="00170A10">
      <w:pPr>
        <w:keepNext/>
        <w:keepLines/>
        <w:spacing w:line="360" w:lineRule="auto"/>
        <w:jc w:val="center"/>
        <w:outlineLvl w:val="0"/>
        <w:rPr>
          <w:rFonts w:ascii="Palatino Linotype" w:hAnsi="Palatino Linotype"/>
          <w:b/>
        </w:rPr>
      </w:pPr>
      <w:r w:rsidRPr="00225460">
        <w:rPr>
          <w:rFonts w:ascii="Palatino Linotype" w:hAnsi="Palatino Linotype"/>
          <w:b/>
        </w:rPr>
        <w:lastRenderedPageBreak/>
        <w:t>RESPUESTA</w:t>
      </w:r>
    </w:p>
    <w:p w14:paraId="55050CB6" w14:textId="77777777" w:rsidR="00170A10" w:rsidRPr="00225460" w:rsidRDefault="00170A10" w:rsidP="00170A10">
      <w:pPr>
        <w:spacing w:line="360" w:lineRule="auto"/>
        <w:contextualSpacing/>
        <w:jc w:val="both"/>
        <w:rPr>
          <w:rFonts w:ascii="Palatino Linotype" w:eastAsiaTheme="minorEastAsia" w:hAnsi="Palatino Linotype" w:cs="Arial"/>
          <w:i/>
          <w:lang w:val="es-ES_tradnl" w:eastAsia="es-ES"/>
        </w:rPr>
      </w:pPr>
    </w:p>
    <w:p w14:paraId="3DC5947F" w14:textId="6937E6E6" w:rsidR="009D4BEF" w:rsidRPr="00281EBC" w:rsidRDefault="009D4BEF" w:rsidP="009D4BEF">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lang w:val="es-ES_tradnl" w:eastAsia="es-ES"/>
        </w:rPr>
        <w:t xml:space="preserve">El </w:t>
      </w:r>
      <w:r w:rsidR="00281EBC">
        <w:rPr>
          <w:rFonts w:ascii="Palatino Linotype" w:eastAsiaTheme="minorEastAsia" w:hAnsi="Palatino Linotype" w:cs="Arial"/>
          <w:b/>
          <w:lang w:val="es-ES_tradnl" w:eastAsia="es-ES"/>
        </w:rPr>
        <w:t xml:space="preserve">veinticuatro de abril de dos mil </w:t>
      </w:r>
      <w:r w:rsidR="00281EBC" w:rsidRPr="00FD6AD4">
        <w:rPr>
          <w:rFonts w:ascii="Palatino Linotype" w:eastAsiaTheme="minorEastAsia" w:hAnsi="Palatino Linotype" w:cs="Arial"/>
          <w:b/>
          <w:lang w:val="es-ES_tradnl" w:eastAsia="es-ES"/>
        </w:rPr>
        <w:t>veinticuatro</w:t>
      </w:r>
      <w:r w:rsidRPr="00FD6AD4">
        <w:rPr>
          <w:rFonts w:ascii="Palatino Linotype" w:eastAsiaTheme="minorEastAsia" w:hAnsi="Palatino Linotype"/>
          <w:b/>
          <w:lang w:val="es-ES_tradnl" w:eastAsia="es-ES"/>
        </w:rPr>
        <w:t>,</w:t>
      </w:r>
      <w:r w:rsidRPr="00FD6AD4">
        <w:rPr>
          <w:rFonts w:ascii="Palatino Linotype" w:eastAsiaTheme="minorEastAsia" w:hAnsi="Palatino Linotype" w:cs="Arial"/>
          <w:b/>
          <w:lang w:val="es-ES_tradnl" w:eastAsia="es-ES"/>
        </w:rPr>
        <w:t xml:space="preserve"> </w:t>
      </w:r>
      <w:r w:rsidRPr="00FD6AD4">
        <w:rPr>
          <w:rFonts w:ascii="Palatino Linotype" w:eastAsiaTheme="minorEastAsia" w:hAnsi="Palatino Linotype" w:cs="Arial"/>
          <w:lang w:val="es-ES_tradnl" w:eastAsia="es-ES"/>
        </w:rPr>
        <w:t xml:space="preserve">el </w:t>
      </w:r>
      <w:r w:rsidRPr="00FD6AD4">
        <w:rPr>
          <w:rFonts w:ascii="Palatino Linotype" w:eastAsiaTheme="minorEastAsia" w:hAnsi="Palatino Linotype" w:cs="Arial"/>
          <w:b/>
          <w:lang w:val="es-ES_tradnl" w:eastAsia="es-ES"/>
        </w:rPr>
        <w:t>SUJETO</w:t>
      </w:r>
      <w:r w:rsidRPr="00225460">
        <w:rPr>
          <w:rFonts w:ascii="Palatino Linotype" w:eastAsiaTheme="minorEastAsia" w:hAnsi="Palatino Linotype" w:cs="Arial"/>
          <w:b/>
          <w:lang w:val="es-ES_tradnl" w:eastAsia="es-ES"/>
        </w:rPr>
        <w:t xml:space="preserve"> OBLIGADO </w:t>
      </w:r>
      <w:r w:rsidRPr="00225460">
        <w:rPr>
          <w:rFonts w:ascii="Palatino Linotype" w:eastAsiaTheme="minorEastAsia" w:hAnsi="Palatino Linotype" w:cs="Arial"/>
          <w:lang w:val="es-ES_tradnl" w:eastAsia="es-ES"/>
        </w:rPr>
        <w:t>dio</w:t>
      </w:r>
      <w:r w:rsidR="000C02E6" w:rsidRPr="00225460">
        <w:rPr>
          <w:rFonts w:ascii="Palatino Linotype" w:eastAsiaTheme="minorEastAsia" w:hAnsi="Palatino Linotype" w:cs="Arial"/>
          <w:lang w:val="es-ES_tradnl" w:eastAsia="es-ES"/>
        </w:rPr>
        <w:t xml:space="preserve"> </w:t>
      </w:r>
      <w:r w:rsidR="007D75F7" w:rsidRPr="00225460">
        <w:rPr>
          <w:rFonts w:ascii="Palatino Linotype" w:eastAsiaTheme="minorEastAsia" w:hAnsi="Palatino Linotype" w:cs="Arial"/>
          <w:b/>
          <w:lang w:val="es-ES_tradnl" w:eastAsia="es-ES"/>
        </w:rPr>
        <w:t>RESPUESTA</w:t>
      </w:r>
      <w:r w:rsidR="000C02E6" w:rsidRPr="00225460">
        <w:rPr>
          <w:rFonts w:ascii="Palatino Linotype" w:eastAsiaTheme="minorEastAsia" w:hAnsi="Palatino Linotype" w:cs="Arial"/>
          <w:lang w:val="es-ES_tradnl" w:eastAsia="es-ES"/>
        </w:rPr>
        <w:t xml:space="preserve"> a través de los archivos </w:t>
      </w:r>
      <w:r w:rsidRPr="00225460">
        <w:rPr>
          <w:rFonts w:ascii="Palatino Linotype" w:eastAsiaTheme="minorEastAsia" w:hAnsi="Palatino Linotype" w:cs="Arial"/>
          <w:lang w:val="es-ES_tradnl" w:eastAsia="es-ES"/>
        </w:rPr>
        <w:t>siguiente</w:t>
      </w:r>
      <w:r w:rsidR="000C02E6" w:rsidRPr="00225460">
        <w:rPr>
          <w:rFonts w:ascii="Palatino Linotype" w:eastAsiaTheme="minorEastAsia" w:hAnsi="Palatino Linotype" w:cs="Arial"/>
          <w:lang w:val="es-ES_tradnl" w:eastAsia="es-ES"/>
        </w:rPr>
        <w:t>s</w:t>
      </w:r>
      <w:r w:rsidRPr="00225460">
        <w:rPr>
          <w:rFonts w:ascii="Palatino Linotype" w:eastAsiaTheme="minorEastAsia" w:hAnsi="Palatino Linotype" w:cs="Arial"/>
          <w:lang w:val="es-ES_tradnl" w:eastAsia="es-ES"/>
        </w:rPr>
        <w:t>:</w:t>
      </w:r>
    </w:p>
    <w:p w14:paraId="1B5E65CE" w14:textId="77777777" w:rsidR="00281EBC" w:rsidRPr="00225460" w:rsidRDefault="00281EBC" w:rsidP="00281EBC">
      <w:pPr>
        <w:spacing w:line="360" w:lineRule="auto"/>
        <w:contextualSpacing/>
        <w:jc w:val="both"/>
        <w:rPr>
          <w:rFonts w:ascii="Palatino Linotype" w:eastAsiaTheme="minorEastAsia" w:hAnsi="Palatino Linotype" w:cs="Arial"/>
          <w:i/>
          <w:lang w:val="es-ES_tradnl" w:eastAsia="es-ES"/>
        </w:rPr>
      </w:pPr>
    </w:p>
    <w:p w14:paraId="5FDE9D5B" w14:textId="731B8432" w:rsidR="004C1C7E" w:rsidRDefault="00C640DE" w:rsidP="00281EBC">
      <w:pPr>
        <w:pStyle w:val="Prrafodelista"/>
        <w:numPr>
          <w:ilvl w:val="0"/>
          <w:numId w:val="13"/>
        </w:numPr>
        <w:spacing w:line="360" w:lineRule="auto"/>
        <w:jc w:val="both"/>
        <w:rPr>
          <w:rFonts w:ascii="Palatino Linotype" w:eastAsiaTheme="minorEastAsia" w:hAnsi="Palatino Linotype" w:cs="Arial"/>
          <w:sz w:val="24"/>
          <w:lang w:val="es-ES_tradnl" w:eastAsia="es-ES"/>
        </w:rPr>
      </w:pPr>
      <w:hyperlink r:id="rId7" w:tgtFrame="_blank" w:history="1">
        <w:r w:rsidR="00281EBC" w:rsidRPr="00281EBC">
          <w:rPr>
            <w:rStyle w:val="Hipervnculo"/>
            <w:rFonts w:ascii="Palatino Linotype" w:eastAsiaTheme="minorEastAsia" w:hAnsi="Palatino Linotype" w:cs="Arial"/>
            <w:b/>
            <w:bCs/>
            <w:color w:val="auto"/>
            <w:sz w:val="24"/>
            <w:lang w:eastAsia="es-ES"/>
          </w:rPr>
          <w:t>RESPUESTA 00230-2024.pdf</w:t>
        </w:r>
      </w:hyperlink>
      <w:r w:rsidR="00281EBC">
        <w:rPr>
          <w:rFonts w:ascii="Palatino Linotype" w:eastAsiaTheme="minorEastAsia" w:hAnsi="Palatino Linotype" w:cs="Arial"/>
          <w:sz w:val="24"/>
          <w:lang w:val="es-ES_tradnl" w:eastAsia="es-ES"/>
        </w:rPr>
        <w:t>, del que se desprende lo siguiente:</w:t>
      </w:r>
    </w:p>
    <w:p w14:paraId="01AB6422" w14:textId="66EF85DF" w:rsidR="00281EBC" w:rsidRDefault="00281EBC" w:rsidP="00281EBC">
      <w:pPr>
        <w:pStyle w:val="Prrafodelista"/>
        <w:spacing w:line="360" w:lineRule="auto"/>
        <w:jc w:val="both"/>
        <w:rPr>
          <w:rFonts w:ascii="Palatino Linotype" w:eastAsiaTheme="minorEastAsia" w:hAnsi="Palatino Linotype" w:cs="Arial"/>
          <w:sz w:val="24"/>
          <w:lang w:val="es-ES_tradnl" w:eastAsia="es-ES"/>
        </w:rPr>
      </w:pPr>
      <w:r>
        <w:rPr>
          <w:rFonts w:ascii="Palatino Linotype" w:eastAsiaTheme="minorEastAsia" w:hAnsi="Palatino Linotype" w:cs="Arial"/>
          <w:sz w:val="24"/>
          <w:lang w:val="es-ES_tradnl" w:eastAsia="es-ES"/>
        </w:rPr>
        <w:t>Oficio de veinticuatro de abril del dos mil veinticuatro, firmado por el Titular de la Unidad de Transparencia y Acceso a la Información Pública, por medio del cual remite la respuesta proporcionada por el Servidor Público Habilitado de la Dirección de Administración.</w:t>
      </w:r>
    </w:p>
    <w:p w14:paraId="0DEF9A80" w14:textId="12374DFF" w:rsidR="00281EBC" w:rsidRDefault="00281EBC" w:rsidP="00281EBC">
      <w:pPr>
        <w:pStyle w:val="Prrafodelista"/>
        <w:spacing w:line="360" w:lineRule="auto"/>
        <w:jc w:val="both"/>
        <w:rPr>
          <w:rFonts w:ascii="Palatino Linotype" w:eastAsiaTheme="minorEastAsia" w:hAnsi="Palatino Linotype" w:cs="Arial"/>
          <w:i/>
          <w:sz w:val="24"/>
          <w:lang w:val="es-ES_tradnl" w:eastAsia="es-ES"/>
        </w:rPr>
      </w:pPr>
      <w:r>
        <w:rPr>
          <w:rFonts w:ascii="Palatino Linotype" w:eastAsiaTheme="minorEastAsia" w:hAnsi="Palatino Linotype" w:cs="Arial"/>
          <w:sz w:val="24"/>
          <w:lang w:val="es-ES_tradnl" w:eastAsia="es-ES"/>
        </w:rPr>
        <w:t>Oficio de veintitrés de abril de dos mil veinticuatro, firmado por el Director de Administración, quien informo que “</w:t>
      </w:r>
      <w:r>
        <w:rPr>
          <w:rFonts w:ascii="Palatino Linotype" w:eastAsiaTheme="minorEastAsia" w:hAnsi="Palatino Linotype" w:cs="Arial"/>
          <w:i/>
          <w:sz w:val="24"/>
          <w:lang w:val="es-ES_tradnl" w:eastAsia="es-ES"/>
        </w:rPr>
        <w:t xml:space="preserve">adjunto al presente 1 foja simple útil por uno solo de sus lados, la cual corresponde al Organigrama de </w:t>
      </w:r>
      <w:proofErr w:type="spellStart"/>
      <w:r>
        <w:rPr>
          <w:rFonts w:ascii="Palatino Linotype" w:eastAsiaTheme="minorEastAsia" w:hAnsi="Palatino Linotype" w:cs="Arial"/>
          <w:i/>
          <w:sz w:val="24"/>
          <w:lang w:val="es-ES_tradnl" w:eastAsia="es-ES"/>
        </w:rPr>
        <w:t>a</w:t>
      </w:r>
      <w:proofErr w:type="spellEnd"/>
      <w:r>
        <w:rPr>
          <w:rFonts w:ascii="Palatino Linotype" w:eastAsiaTheme="minorEastAsia" w:hAnsi="Palatino Linotype" w:cs="Arial"/>
          <w:i/>
          <w:sz w:val="24"/>
          <w:lang w:val="es-ES_tradnl" w:eastAsia="es-ES"/>
        </w:rPr>
        <w:t xml:space="preserve"> Dirección de Administración; cabe señalar que dicho documento se entrega en el estado en que se encuentra, ya que forma parte del Manual de Organización de la Dirección que nos ocupa”.</w:t>
      </w:r>
    </w:p>
    <w:p w14:paraId="60FD45AC" w14:textId="07163B89" w:rsidR="00B71FB5" w:rsidRDefault="00B71FB5" w:rsidP="00B71FB5">
      <w:pPr>
        <w:pStyle w:val="Prrafodelista"/>
        <w:spacing w:line="360" w:lineRule="auto"/>
        <w:jc w:val="center"/>
        <w:rPr>
          <w:rFonts w:ascii="Palatino Linotype" w:eastAsiaTheme="minorEastAsia" w:hAnsi="Palatino Linotype" w:cs="Arial"/>
          <w:i/>
          <w:sz w:val="24"/>
          <w:lang w:val="es-ES_tradnl" w:eastAsia="es-ES"/>
        </w:rPr>
      </w:pPr>
      <w:r w:rsidRPr="00B71FB5">
        <w:rPr>
          <w:rFonts w:ascii="Palatino Linotype" w:eastAsiaTheme="minorEastAsia" w:hAnsi="Palatino Linotype" w:cs="Arial"/>
          <w:i/>
          <w:noProof/>
          <w:sz w:val="24"/>
        </w:rPr>
        <w:drawing>
          <wp:inline distT="0" distB="0" distL="0" distR="0" wp14:anchorId="7AF6B242" wp14:editId="52C5ED41">
            <wp:extent cx="3184954" cy="255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4954" cy="2556000"/>
                    </a:xfrm>
                    <a:prstGeom prst="rect">
                      <a:avLst/>
                    </a:prstGeom>
                  </pic:spPr>
                </pic:pic>
              </a:graphicData>
            </a:graphic>
          </wp:inline>
        </w:drawing>
      </w:r>
    </w:p>
    <w:p w14:paraId="1EEF11C7" w14:textId="77777777" w:rsidR="00170A10" w:rsidRDefault="00170A10" w:rsidP="00281EBC">
      <w:pPr>
        <w:jc w:val="both"/>
        <w:rPr>
          <w:rFonts w:ascii="Palatino Linotype" w:hAnsi="Palatino Linotype" w:cs="Arial"/>
          <w:i/>
          <w:lang w:val="en-US"/>
        </w:rPr>
      </w:pPr>
    </w:p>
    <w:p w14:paraId="2418A84D" w14:textId="77777777" w:rsidR="00B71FB5" w:rsidRPr="00C64FE7" w:rsidRDefault="00B71FB5" w:rsidP="00281EBC">
      <w:pPr>
        <w:jc w:val="both"/>
        <w:rPr>
          <w:rFonts w:ascii="Palatino Linotype" w:hAnsi="Palatino Linotype" w:cs="Arial"/>
          <w:i/>
          <w:lang w:val="en-US"/>
        </w:rPr>
      </w:pPr>
    </w:p>
    <w:p w14:paraId="5489BB76" w14:textId="77777777" w:rsidR="00170A10" w:rsidRPr="00225460" w:rsidRDefault="00170A10" w:rsidP="00170A10">
      <w:pPr>
        <w:keepNext/>
        <w:keepLines/>
        <w:spacing w:line="360" w:lineRule="auto"/>
        <w:jc w:val="center"/>
        <w:outlineLvl w:val="1"/>
        <w:rPr>
          <w:rFonts w:ascii="Palatino Linotype" w:hAnsi="Palatino Linotype" w:cs="Arial"/>
          <w:b/>
        </w:rPr>
      </w:pPr>
      <w:r w:rsidRPr="00225460">
        <w:rPr>
          <w:rFonts w:ascii="Palatino Linotype" w:hAnsi="Palatino Linotype" w:cs="Arial"/>
          <w:b/>
        </w:rPr>
        <w:t>INCONFORMIDAD</w:t>
      </w:r>
    </w:p>
    <w:p w14:paraId="42E9723D" w14:textId="6B092118" w:rsidR="004C1C7E" w:rsidRPr="00225460" w:rsidRDefault="00212D2D" w:rsidP="00212D2D">
      <w:pPr>
        <w:numPr>
          <w:ilvl w:val="0"/>
          <w:numId w:val="1"/>
        </w:numPr>
        <w:spacing w:line="360" w:lineRule="auto"/>
        <w:ind w:left="0" w:firstLine="0"/>
        <w:contextualSpacing/>
        <w:jc w:val="both"/>
        <w:rPr>
          <w:rFonts w:ascii="Palatino Linotype" w:hAnsi="Palatino Linotype"/>
          <w:i/>
          <w:color w:val="000000"/>
        </w:rPr>
      </w:pPr>
      <w:r w:rsidRPr="00225460">
        <w:rPr>
          <w:rFonts w:ascii="Palatino Linotype" w:eastAsia="Calibri" w:hAnsi="Palatino Linotype" w:cs="Arial"/>
          <w:lang w:val="es-AR" w:eastAsia="es-ES"/>
        </w:rPr>
        <w:t xml:space="preserve">El </w:t>
      </w:r>
      <w:r w:rsidR="00B71FB5">
        <w:rPr>
          <w:rFonts w:ascii="Palatino Linotype" w:eastAsia="Calibri" w:hAnsi="Palatino Linotype" w:cs="Arial"/>
          <w:b/>
          <w:lang w:val="es-AR" w:eastAsia="es-ES"/>
        </w:rPr>
        <w:t>veintinueve de abril de dos mil veinticuatro</w:t>
      </w:r>
      <w:r w:rsidRPr="00225460">
        <w:rPr>
          <w:rFonts w:ascii="Palatino Linotype" w:hAnsi="Palatino Linotype" w:cs="Arial"/>
          <w:lang w:val="es-ES" w:eastAsia="es-ES"/>
        </w:rPr>
        <w:t xml:space="preserve">, </w:t>
      </w:r>
      <w:r w:rsidRPr="00225460">
        <w:rPr>
          <w:rFonts w:ascii="Palatino Linotype" w:eastAsiaTheme="minorEastAsia" w:hAnsi="Palatino Linotype"/>
          <w:b/>
          <w:lang w:val="es-ES_tradnl" w:eastAsia="es-ES"/>
        </w:rPr>
        <w:t>EL RECURRENTE</w:t>
      </w:r>
      <w:r w:rsidRPr="00225460">
        <w:rPr>
          <w:rFonts w:ascii="Palatino Linotype" w:hAnsi="Palatino Linotype" w:cs="Arial"/>
          <w:lang w:val="es-ES" w:eastAsia="es-ES"/>
        </w:rPr>
        <w:t xml:space="preserve"> interpuso el recurso de revisión, en contra </w:t>
      </w:r>
      <w:bookmarkStart w:id="1" w:name="_Toc462307683"/>
      <w:bookmarkStart w:id="2" w:name="_Toc472427085"/>
      <w:bookmarkStart w:id="3" w:name="_Toc472500652"/>
      <w:r w:rsidR="004C1C7E" w:rsidRPr="00225460">
        <w:rPr>
          <w:rFonts w:ascii="Palatino Linotype" w:hAnsi="Palatino Linotype" w:cs="Arial"/>
          <w:lang w:val="es-ES" w:eastAsia="es-ES"/>
        </w:rPr>
        <w:t>de la respuesta, señalando como:</w:t>
      </w:r>
    </w:p>
    <w:p w14:paraId="10D055DF" w14:textId="77777777" w:rsidR="004C1C7E" w:rsidRPr="00225460" w:rsidRDefault="004C1C7E" w:rsidP="004C1C7E">
      <w:pPr>
        <w:spacing w:line="360" w:lineRule="auto"/>
        <w:contextualSpacing/>
        <w:jc w:val="both"/>
        <w:rPr>
          <w:rFonts w:ascii="Palatino Linotype" w:hAnsi="Palatino Linotype" w:cs="Arial"/>
          <w:lang w:val="es-ES" w:eastAsia="es-ES"/>
        </w:rPr>
      </w:pPr>
    </w:p>
    <w:p w14:paraId="237AF8F9" w14:textId="3C0B26BE" w:rsidR="00212D2D" w:rsidRPr="00225460" w:rsidRDefault="004C1C7E" w:rsidP="00064EFA">
      <w:pPr>
        <w:pStyle w:val="Prrafodelista"/>
        <w:numPr>
          <w:ilvl w:val="0"/>
          <w:numId w:val="6"/>
        </w:numPr>
        <w:jc w:val="both"/>
        <w:rPr>
          <w:rFonts w:ascii="Palatino Linotype" w:hAnsi="Palatino Linotype"/>
          <w:i/>
          <w:color w:val="000000"/>
          <w:sz w:val="24"/>
        </w:rPr>
      </w:pPr>
      <w:r w:rsidRPr="00225460">
        <w:rPr>
          <w:rFonts w:ascii="Palatino Linotype" w:hAnsi="Palatino Linotype" w:cs="Arial"/>
          <w:b/>
          <w:sz w:val="24"/>
          <w:lang w:val="es-ES" w:eastAsia="es-ES"/>
        </w:rPr>
        <w:t xml:space="preserve">acto </w:t>
      </w:r>
      <w:r w:rsidR="00064EFA" w:rsidRPr="00225460">
        <w:rPr>
          <w:rFonts w:ascii="Palatino Linotype" w:hAnsi="Palatino Linotype" w:cs="Arial"/>
          <w:b/>
          <w:sz w:val="24"/>
          <w:lang w:val="es-ES" w:eastAsia="es-ES"/>
        </w:rPr>
        <w:t xml:space="preserve">impugnado: </w:t>
      </w:r>
      <w:r w:rsidRPr="00225460">
        <w:rPr>
          <w:rFonts w:ascii="Palatino Linotype" w:hAnsi="Palatino Linotype" w:cs="Arial"/>
          <w:sz w:val="24"/>
          <w:lang w:val="es-ES" w:eastAsia="es-ES"/>
        </w:rPr>
        <w:t>“</w:t>
      </w:r>
      <w:r w:rsidR="00B71FB5" w:rsidRPr="00B71FB5">
        <w:rPr>
          <w:rFonts w:ascii="Palatino Linotype" w:hAnsi="Palatino Linotype"/>
          <w:i/>
          <w:color w:val="000000"/>
          <w:sz w:val="24"/>
        </w:rPr>
        <w:t>LA RESPUESTA DE</w:t>
      </w:r>
      <w:r w:rsidR="00B71FB5">
        <w:rPr>
          <w:rFonts w:ascii="Palatino Linotype" w:hAnsi="Palatino Linotype"/>
          <w:i/>
          <w:color w:val="000000"/>
          <w:sz w:val="24"/>
        </w:rPr>
        <w:t xml:space="preserve"> LA DIRECCIÓN DE ADMINISTRACIÓN</w:t>
      </w:r>
      <w:r w:rsidR="00064EFA" w:rsidRPr="00225460">
        <w:rPr>
          <w:rFonts w:ascii="Palatino Linotype" w:hAnsi="Palatino Linotype"/>
          <w:i/>
          <w:color w:val="000000"/>
          <w:sz w:val="24"/>
        </w:rPr>
        <w:t>.</w:t>
      </w:r>
      <w:r w:rsidRPr="00225460">
        <w:rPr>
          <w:rFonts w:ascii="Palatino Linotype" w:hAnsi="Palatino Linotype"/>
          <w:i/>
          <w:color w:val="000000"/>
          <w:sz w:val="24"/>
        </w:rPr>
        <w:t>” (sic)</w:t>
      </w:r>
    </w:p>
    <w:p w14:paraId="3FAE1B55" w14:textId="77777777" w:rsidR="002B43BD" w:rsidRPr="00225460" w:rsidRDefault="002B43BD" w:rsidP="002B43BD">
      <w:pPr>
        <w:pStyle w:val="Prrafodelista"/>
        <w:jc w:val="both"/>
        <w:rPr>
          <w:rFonts w:ascii="Palatino Linotype" w:hAnsi="Palatino Linotype"/>
          <w:i/>
          <w:color w:val="000000"/>
          <w:sz w:val="24"/>
        </w:rPr>
      </w:pPr>
    </w:p>
    <w:p w14:paraId="155B7289" w14:textId="612E54EF" w:rsidR="00212D2D" w:rsidRPr="00225460" w:rsidRDefault="00064EFA" w:rsidP="002B43BD">
      <w:pPr>
        <w:pStyle w:val="Prrafodelista"/>
        <w:numPr>
          <w:ilvl w:val="0"/>
          <w:numId w:val="6"/>
        </w:numPr>
        <w:jc w:val="both"/>
        <w:rPr>
          <w:rFonts w:ascii="Palatino Linotype" w:hAnsi="Palatino Linotype"/>
          <w:color w:val="000000"/>
          <w:sz w:val="24"/>
        </w:rPr>
      </w:pPr>
      <w:r w:rsidRPr="00225460">
        <w:rPr>
          <w:rFonts w:ascii="Palatino Linotype" w:hAnsi="Palatino Linotype"/>
          <w:b/>
          <w:color w:val="000000"/>
          <w:sz w:val="24"/>
          <w:lang w:val="es-ES"/>
        </w:rPr>
        <w:t>razones o motivos de inconformidad</w:t>
      </w:r>
      <w:r w:rsidRPr="00225460">
        <w:rPr>
          <w:rFonts w:ascii="Palatino Linotype" w:hAnsi="Palatino Linotype"/>
          <w:color w:val="000000"/>
          <w:sz w:val="24"/>
          <w:lang w:val="es-ES"/>
        </w:rPr>
        <w:t xml:space="preserve">: </w:t>
      </w:r>
      <w:r w:rsidRPr="00225460">
        <w:rPr>
          <w:rFonts w:ascii="Palatino Linotype" w:hAnsi="Palatino Linotype"/>
          <w:i/>
          <w:color w:val="000000"/>
          <w:sz w:val="24"/>
          <w:lang w:val="es-ES"/>
        </w:rPr>
        <w:t>“</w:t>
      </w:r>
      <w:r w:rsidR="00B71FB5" w:rsidRPr="00B71FB5">
        <w:rPr>
          <w:rFonts w:ascii="Palatino Linotype" w:hAnsi="Palatino Linotype"/>
          <w:i/>
          <w:color w:val="000000"/>
          <w:sz w:val="24"/>
        </w:rPr>
        <w:t>DE LA RESPUESTA MEDIOCRE POR PARTE DE LA DIRECCIÓN DE ADMINISTRACIÓN, SOLICITO QUE DEL ORGANIGRAMA OTRORGADO ENTREGUEN LOS NOMBRES COMPLETOS DE LOS TITULARES DE CADA UNA DE SUS AREAS QUE INTEGRAN YA MENCIONADA DIRECCIÓN. SI BIEN ES CIERTO LOS SERVIDORES PÚBLICOS NO DEBEN GENERAR INFORMCION ADICIONAL, COMO ES POSIBLE QUE NO TENGAN EL DIRECTORIO DE LOS SERVIDORES PÚBLICOS QUE OCUPAN CARGOS GERARQUICOS EN LA DIRECCIÓN DE ADMINISTRACIÓN. ¿ENTONCES COMO ES QUE REALIZAN OFICIOS? ¿NO SABEN A QUEIN MANDRLOS, NI QUIE</w:t>
      </w:r>
      <w:r w:rsidR="00B71FB5">
        <w:rPr>
          <w:rFonts w:ascii="Palatino Linotype" w:hAnsi="Palatino Linotype"/>
          <w:i/>
          <w:color w:val="000000"/>
          <w:sz w:val="24"/>
        </w:rPr>
        <w:t>N LOS FIRMAN? NEFASTO DESEMPEÑO</w:t>
      </w:r>
      <w:r w:rsidRPr="00225460">
        <w:rPr>
          <w:rFonts w:ascii="Palatino Linotype" w:hAnsi="Palatino Linotype"/>
          <w:i/>
          <w:color w:val="000000"/>
          <w:sz w:val="24"/>
        </w:rPr>
        <w:t>.” (sic)</w:t>
      </w:r>
      <w:bookmarkEnd w:id="1"/>
      <w:bookmarkEnd w:id="2"/>
      <w:bookmarkEnd w:id="3"/>
    </w:p>
    <w:p w14:paraId="70459F66" w14:textId="77777777" w:rsidR="002B43BD" w:rsidRPr="00225460" w:rsidRDefault="002B43BD" w:rsidP="002B43BD">
      <w:pPr>
        <w:pStyle w:val="Prrafodelista"/>
        <w:jc w:val="both"/>
        <w:rPr>
          <w:rFonts w:ascii="Palatino Linotype" w:hAnsi="Palatino Linotype"/>
          <w:color w:val="000000"/>
          <w:sz w:val="24"/>
        </w:rPr>
      </w:pPr>
    </w:p>
    <w:p w14:paraId="3A00FDA6" w14:textId="77777777" w:rsidR="00212D2D" w:rsidRPr="00225460" w:rsidRDefault="00212D2D" w:rsidP="00212D2D">
      <w:pPr>
        <w:numPr>
          <w:ilvl w:val="0"/>
          <w:numId w:val="1"/>
        </w:numPr>
        <w:spacing w:line="360" w:lineRule="auto"/>
        <w:ind w:left="0" w:firstLine="0"/>
        <w:contextualSpacing/>
        <w:jc w:val="both"/>
        <w:rPr>
          <w:rFonts w:ascii="Palatino Linotype" w:eastAsia="Calibri" w:hAnsi="Palatino Linotype" w:cs="Arial"/>
          <w:lang w:val="es-AR" w:eastAsia="es-ES"/>
        </w:rPr>
      </w:pPr>
      <w:r w:rsidRPr="00225460">
        <w:rPr>
          <w:rFonts w:ascii="Palatino Linotype" w:hAnsi="Palatino Linotype" w:cs="Arial"/>
          <w:lang w:val="es-ES" w:eastAsia="es-ES"/>
        </w:rPr>
        <w:t xml:space="preserve">Se registró el recurso de revisión bajo el número de expediente </w:t>
      </w:r>
      <w:r w:rsidRPr="00225460">
        <w:rPr>
          <w:rFonts w:ascii="Palatino Linotype" w:eastAsiaTheme="minorEastAsia" w:hAnsi="Palatino Linotype" w:cs="Arial"/>
          <w:bCs/>
          <w:lang w:val="es-ES_tradnl" w:eastAsia="es-ES"/>
        </w:rPr>
        <w:t xml:space="preserve">al rubro indicado, asimismo con fundamento en lo dispuesto por el </w:t>
      </w:r>
      <w:r w:rsidRPr="00225460">
        <w:rPr>
          <w:rFonts w:ascii="Palatino Linotype" w:eastAsia="Calibri" w:hAnsi="Palatino Linotype" w:cs="Arial"/>
          <w:lang w:val="es-ES" w:eastAsia="es-ES"/>
        </w:rPr>
        <w:t xml:space="preserve">artículo 185 fracción I de la </w:t>
      </w:r>
      <w:r w:rsidRPr="00225460">
        <w:rPr>
          <w:rFonts w:ascii="Palatino Linotype" w:eastAsia="Calibri" w:hAnsi="Palatino Linotype" w:cs="Arial"/>
          <w:b/>
          <w:lang w:val="es-ES" w:eastAsia="es-ES"/>
        </w:rPr>
        <w:t xml:space="preserve">Ley de Transparencia y Acceso a la Información Pública del Estado de México y Municipios </w:t>
      </w:r>
      <w:r w:rsidRPr="00225460">
        <w:rPr>
          <w:rFonts w:ascii="Palatino Linotype" w:hAnsi="Palatino Linotype" w:cs="Arial"/>
          <w:lang w:val="es-ES" w:eastAsia="es-ES"/>
        </w:rPr>
        <w:t xml:space="preserve">se turnó a la </w:t>
      </w:r>
      <w:r w:rsidRPr="00225460">
        <w:rPr>
          <w:rFonts w:ascii="Palatino Linotype" w:hAnsi="Palatino Linotype" w:cs="Arial"/>
          <w:b/>
          <w:lang w:val="es-ES" w:eastAsia="es-ES"/>
        </w:rPr>
        <w:t xml:space="preserve">Comisionada María del Rosario Mejía Ayala, </w:t>
      </w:r>
      <w:r w:rsidRPr="00225460">
        <w:rPr>
          <w:rFonts w:ascii="Palatino Linotype" w:hAnsi="Palatino Linotype" w:cs="Arial"/>
          <w:lang w:val="es-ES" w:eastAsia="es-ES"/>
        </w:rPr>
        <w:t xml:space="preserve">con el objeto de </w:t>
      </w:r>
      <w:r w:rsidRPr="00225460">
        <w:rPr>
          <w:rFonts w:ascii="Palatino Linotype" w:hAnsi="Palatino Linotype" w:cs="Arial"/>
          <w:lang w:eastAsia="es-ES"/>
        </w:rPr>
        <w:t xml:space="preserve">su análisis. </w:t>
      </w:r>
    </w:p>
    <w:p w14:paraId="530F8ADE" w14:textId="77777777" w:rsidR="00212D2D" w:rsidRPr="00225460" w:rsidRDefault="00212D2D" w:rsidP="00212D2D">
      <w:pPr>
        <w:spacing w:line="360" w:lineRule="auto"/>
        <w:contextualSpacing/>
        <w:jc w:val="both"/>
        <w:rPr>
          <w:rFonts w:ascii="Palatino Linotype" w:eastAsia="Calibri" w:hAnsi="Palatino Linotype" w:cs="Arial"/>
          <w:lang w:val="es-AR" w:eastAsia="es-ES"/>
        </w:rPr>
      </w:pPr>
    </w:p>
    <w:p w14:paraId="164F3E05" w14:textId="14176BF5" w:rsidR="00170A10" w:rsidRPr="00225460" w:rsidRDefault="00212D2D" w:rsidP="00170A10">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sidRPr="00225460">
        <w:rPr>
          <w:rFonts w:ascii="Palatino Linotype" w:eastAsia="Calibri" w:hAnsi="Palatino Linotype" w:cs="Arial"/>
          <w:lang w:val="es-ES" w:eastAsia="es-ES"/>
        </w:rPr>
        <w:t xml:space="preserve">El Comisionado Ponente con fundamento en lo dispuesto por el artículo 185 fracción II de la ley de la materia, a través del acuerdo de admisión </w:t>
      </w:r>
      <w:r w:rsidR="002B43BD" w:rsidRPr="00225460">
        <w:rPr>
          <w:rFonts w:ascii="Palatino Linotype" w:eastAsia="Calibri" w:hAnsi="Palatino Linotype" w:cs="Arial"/>
          <w:lang w:val="es-ES" w:eastAsia="es-ES"/>
        </w:rPr>
        <w:t xml:space="preserve">notificado el </w:t>
      </w:r>
      <w:r w:rsidR="00B71FB5">
        <w:rPr>
          <w:rFonts w:ascii="Palatino Linotype" w:eastAsia="Calibri" w:hAnsi="Palatino Linotype" w:cs="Arial"/>
          <w:b/>
          <w:lang w:val="es-ES" w:eastAsia="es-ES"/>
        </w:rPr>
        <w:t>siete de mayo de dos mil veinticuatro</w:t>
      </w:r>
      <w:r w:rsidR="002B43BD" w:rsidRPr="00225460">
        <w:rPr>
          <w:rFonts w:ascii="Palatino Linotype" w:eastAsia="Calibri" w:hAnsi="Palatino Linotype" w:cs="Arial"/>
          <w:b/>
          <w:lang w:val="es-ES" w:eastAsia="es-ES"/>
        </w:rPr>
        <w:t xml:space="preserve">, </w:t>
      </w:r>
      <w:r w:rsidR="002B43BD" w:rsidRPr="00225460">
        <w:rPr>
          <w:rFonts w:ascii="Palatino Linotype" w:eastAsia="Calibri" w:hAnsi="Palatino Linotype" w:cs="Arial"/>
          <w:lang w:val="es-ES" w:eastAsia="es-ES"/>
        </w:rPr>
        <w:t>se</w:t>
      </w:r>
      <w:r w:rsidRPr="00225460">
        <w:rPr>
          <w:rFonts w:ascii="Palatino Linotype" w:eastAsia="Calibri" w:hAnsi="Palatino Linotype" w:cs="Arial"/>
          <w:lang w:val="es-ES" w:eastAsia="es-ES"/>
        </w:rPr>
        <w:t xml:space="preserve"> puso a disposición de las partes el expediente </w:t>
      </w:r>
      <w:r w:rsidRPr="00225460">
        <w:rPr>
          <w:rFonts w:ascii="Palatino Linotype" w:eastAsia="Calibri" w:hAnsi="Palatino Linotype" w:cs="Arial"/>
          <w:lang w:val="es-ES" w:eastAsia="es-ES"/>
        </w:rPr>
        <w:lastRenderedPageBreak/>
        <w:t xml:space="preserve">electrónico </w:t>
      </w:r>
      <w:r w:rsidRPr="00225460">
        <w:rPr>
          <w:rFonts w:ascii="Palatino Linotype" w:eastAsia="Calibri" w:hAnsi="Palatino Linotype" w:cs="Arial"/>
          <w:lang w:val="es-ES_tradnl" w:eastAsia="es-ES"/>
        </w:rPr>
        <w:t xml:space="preserve">vía </w:t>
      </w:r>
      <w:r w:rsidRPr="00225460">
        <w:rPr>
          <w:rFonts w:ascii="Palatino Linotype" w:eastAsia="Calibri" w:hAnsi="Palatino Linotype" w:cs="Arial"/>
          <w:b/>
          <w:lang w:val="es-ES" w:eastAsia="es-ES"/>
        </w:rPr>
        <w:t xml:space="preserve">SAIMEX </w:t>
      </w:r>
      <w:r w:rsidRPr="00225460">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Pr="00225460">
        <w:rPr>
          <w:rFonts w:ascii="Palatino Linotype" w:eastAsia="Calibri" w:hAnsi="Palatino Linotype" w:cs="Arial"/>
          <w:b/>
          <w:lang w:val="es-ES" w:eastAsia="es-ES"/>
        </w:rPr>
        <w:t>SUJETO OBLIGADO</w:t>
      </w:r>
      <w:r w:rsidRPr="00225460">
        <w:rPr>
          <w:rFonts w:ascii="Palatino Linotype" w:eastAsia="Calibri" w:hAnsi="Palatino Linotype" w:cs="Arial"/>
          <w:lang w:val="es-ES" w:eastAsia="es-ES"/>
        </w:rPr>
        <w:t xml:space="preserve"> presentara el informe justificado procedente. </w:t>
      </w:r>
    </w:p>
    <w:p w14:paraId="790AF159" w14:textId="77777777" w:rsidR="00170A10" w:rsidRPr="00225460" w:rsidRDefault="00170A10" w:rsidP="00170A10">
      <w:pPr>
        <w:spacing w:line="360" w:lineRule="auto"/>
        <w:contextualSpacing/>
        <w:jc w:val="both"/>
        <w:rPr>
          <w:rFonts w:ascii="Palatino Linotype" w:eastAsiaTheme="minorEastAsia" w:hAnsi="Palatino Linotype" w:cstheme="minorBidi"/>
          <w:i/>
          <w:color w:val="000000"/>
          <w:lang w:val="es-ES_tradnl" w:eastAsia="es-ES"/>
        </w:rPr>
      </w:pPr>
    </w:p>
    <w:p w14:paraId="33D9D1A1" w14:textId="77777777" w:rsidR="00170A10" w:rsidRPr="00225460" w:rsidRDefault="00170A10" w:rsidP="00170A10">
      <w:pPr>
        <w:keepNext/>
        <w:keepLines/>
        <w:spacing w:line="360" w:lineRule="auto"/>
        <w:jc w:val="center"/>
        <w:outlineLvl w:val="0"/>
        <w:rPr>
          <w:rFonts w:ascii="Palatino Linotype" w:eastAsiaTheme="minorEastAsia" w:hAnsi="Palatino Linotype" w:cstheme="minorBidi"/>
          <w:b/>
          <w:color w:val="000000"/>
          <w:lang w:val="es-ES_tradnl" w:eastAsia="es-ES"/>
        </w:rPr>
      </w:pPr>
      <w:r w:rsidRPr="00225460">
        <w:rPr>
          <w:rFonts w:ascii="Palatino Linotype" w:eastAsiaTheme="minorEastAsia" w:hAnsi="Palatino Linotype" w:cstheme="minorBidi"/>
          <w:b/>
          <w:color w:val="000000"/>
          <w:lang w:val="es-ES_tradnl" w:eastAsia="es-ES"/>
        </w:rPr>
        <w:t>MANIFESTACIONES</w:t>
      </w:r>
    </w:p>
    <w:p w14:paraId="49EB78B1" w14:textId="0ACFC120" w:rsidR="004D699E" w:rsidRPr="00B71FB5" w:rsidRDefault="00212D2D" w:rsidP="00B71FB5">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225460">
        <w:rPr>
          <w:rFonts w:ascii="Palatino Linotype" w:eastAsia="Calibri" w:hAnsi="Palatino Linotype" w:cs="Arial"/>
          <w:lang w:val="es-ES" w:eastAsia="es-ES"/>
        </w:rPr>
        <w:t xml:space="preserve">De las constancias en el expediente electrónico SAIMEX, se advierte que el </w:t>
      </w:r>
      <w:r w:rsidR="00B71FB5">
        <w:rPr>
          <w:rFonts w:ascii="Palatino Linotype" w:eastAsia="Calibri" w:hAnsi="Palatino Linotype" w:cs="Arial"/>
          <w:b/>
          <w:lang w:val="es-ES" w:eastAsia="es-ES"/>
        </w:rPr>
        <w:t xml:space="preserve">SUJETO OBLIGADO, </w:t>
      </w:r>
      <w:r w:rsidR="00B71FB5">
        <w:rPr>
          <w:rFonts w:ascii="Palatino Linotype" w:eastAsia="Calibri" w:hAnsi="Palatino Linotype" w:cs="Arial"/>
          <w:lang w:val="es-ES" w:eastAsia="es-ES"/>
        </w:rPr>
        <w:t>el dieciséis de mayo de dos mil veinticuatro,</w:t>
      </w:r>
      <w:r w:rsidR="002B43BD" w:rsidRPr="00225460">
        <w:rPr>
          <w:rFonts w:ascii="Palatino Linotype" w:eastAsia="Calibri" w:hAnsi="Palatino Linotype" w:cs="Arial"/>
          <w:b/>
          <w:lang w:val="es-ES" w:eastAsia="es-ES"/>
        </w:rPr>
        <w:t xml:space="preserve"> </w:t>
      </w:r>
      <w:r w:rsidR="002B43BD" w:rsidRPr="00225460">
        <w:rPr>
          <w:rFonts w:ascii="Palatino Linotype" w:eastAsia="Calibri" w:hAnsi="Palatino Linotype" w:cs="Arial"/>
          <w:lang w:val="es-ES" w:eastAsia="es-ES"/>
        </w:rPr>
        <w:t xml:space="preserve">remitió el archivo </w:t>
      </w:r>
      <w:r w:rsidR="00B71FB5" w:rsidRPr="00B71FB5">
        <w:rPr>
          <w:rFonts w:ascii="Palatino Linotype" w:eastAsia="Calibri" w:hAnsi="Palatino Linotype" w:cs="Arial"/>
          <w:i/>
          <w:lang w:val="es-ES" w:eastAsia="es-ES"/>
        </w:rPr>
        <w:t>02358-INFOEM-IP-RR-2024.pdf</w:t>
      </w:r>
      <w:r w:rsidR="00B71FB5">
        <w:rPr>
          <w:rFonts w:ascii="Palatino Linotype" w:eastAsia="Calibri" w:hAnsi="Palatino Linotype" w:cs="Arial"/>
          <w:lang w:val="es-ES" w:eastAsia="es-ES"/>
        </w:rPr>
        <w:t>, mismo que fue puesto a la vista de las partes el diez de octubre de dos mil veinticuatro, en el que medularmente confirma su respuesta.</w:t>
      </w:r>
    </w:p>
    <w:p w14:paraId="42F39DAD" w14:textId="77777777" w:rsidR="00B71FB5" w:rsidRPr="00225460" w:rsidRDefault="00B71FB5" w:rsidP="00B71FB5">
      <w:pPr>
        <w:spacing w:line="360" w:lineRule="auto"/>
        <w:contextualSpacing/>
        <w:jc w:val="both"/>
        <w:rPr>
          <w:rFonts w:ascii="Palatino Linotype" w:eastAsiaTheme="minorEastAsia" w:hAnsi="Palatino Linotype"/>
          <w:lang w:val="es-ES_tradnl" w:eastAsia="es-ES"/>
        </w:rPr>
      </w:pPr>
    </w:p>
    <w:p w14:paraId="6981F644" w14:textId="7BD0E379" w:rsidR="00660630" w:rsidRPr="00551D6B"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 xml:space="preserve">En fecha </w:t>
      </w:r>
      <w:r w:rsidR="00B71FB5">
        <w:rPr>
          <w:rFonts w:ascii="Palatino Linotype" w:hAnsi="Palatino Linotype"/>
          <w:b/>
          <w:color w:val="000000" w:themeColor="text1"/>
        </w:rPr>
        <w:t>dieciocho de junio de dos mil veinticuatro</w:t>
      </w:r>
      <w:r w:rsidRPr="002602D2">
        <w:rPr>
          <w:rFonts w:ascii="Palatino Linotype" w:hAnsi="Palatino Linotype"/>
          <w:color w:val="000000" w:themeColor="text1"/>
        </w:rPr>
        <w:t>, se amplió el término para resolver; al respecto es menester realizar las siguientes precisiones</w:t>
      </w:r>
      <w:r>
        <w:rPr>
          <w:rFonts w:ascii="Palatino Linotype" w:hAnsi="Palatino Linotype"/>
          <w:color w:val="000000" w:themeColor="text1"/>
        </w:rPr>
        <w:t>.</w:t>
      </w:r>
    </w:p>
    <w:p w14:paraId="39D171FC" w14:textId="77777777" w:rsidR="00660630" w:rsidRPr="00E762E7" w:rsidRDefault="00660630" w:rsidP="00660630">
      <w:pPr>
        <w:pStyle w:val="Prrafodelista"/>
        <w:spacing w:line="360" w:lineRule="auto"/>
        <w:ind w:left="0"/>
        <w:jc w:val="both"/>
        <w:rPr>
          <w:rFonts w:ascii="Palatino Linotype" w:hAnsi="Palatino Linotype"/>
          <w:b/>
          <w:color w:val="000000" w:themeColor="text1"/>
        </w:rPr>
      </w:pPr>
    </w:p>
    <w:p w14:paraId="330E9DE0" w14:textId="77777777" w:rsidR="00660630" w:rsidRPr="00F50CBC"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F50CBC">
        <w:rPr>
          <w:rFonts w:ascii="Palatino Linotype" w:hAnsi="Palatino Linotype"/>
          <w:color w:val="000000" w:themeColor="text1"/>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2CB5F3C" w14:textId="77777777" w:rsidR="00660630" w:rsidRPr="00E762E7" w:rsidRDefault="00660630" w:rsidP="00660630">
      <w:pPr>
        <w:pStyle w:val="Prrafodelista"/>
        <w:spacing w:line="360" w:lineRule="auto"/>
        <w:ind w:left="0"/>
        <w:contextualSpacing w:val="0"/>
        <w:jc w:val="both"/>
        <w:rPr>
          <w:rFonts w:ascii="Palatino Linotype" w:hAnsi="Palatino Linotype"/>
          <w:b/>
          <w:color w:val="000000" w:themeColor="text1"/>
        </w:rPr>
      </w:pPr>
    </w:p>
    <w:p w14:paraId="5F1157DD" w14:textId="77777777" w:rsidR="00660630" w:rsidRPr="00551D6B"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sidRPr="002602D2">
        <w:rPr>
          <w:rFonts w:ascii="Palatino Linotype" w:hAnsi="Palatino Linotype"/>
          <w:color w:val="000000" w:themeColor="text1"/>
        </w:rPr>
        <w:lastRenderedPageBreak/>
        <w:t>establecidos por diversos órganos jurisdiccionales federales, aplicables también en procedimientos análogos, como el que nos ocupa</w:t>
      </w:r>
      <w:r>
        <w:rPr>
          <w:rFonts w:ascii="Palatino Linotype" w:hAnsi="Palatino Linotype"/>
          <w:color w:val="000000" w:themeColor="text1"/>
        </w:rPr>
        <w:t>.</w:t>
      </w:r>
    </w:p>
    <w:p w14:paraId="376495AC" w14:textId="77777777" w:rsidR="00660630" w:rsidRPr="00E762E7" w:rsidRDefault="00660630" w:rsidP="00660630">
      <w:pPr>
        <w:pStyle w:val="Prrafodelista"/>
        <w:spacing w:line="360" w:lineRule="auto"/>
        <w:ind w:left="0"/>
        <w:jc w:val="both"/>
        <w:rPr>
          <w:rFonts w:ascii="Palatino Linotype" w:hAnsi="Palatino Linotype"/>
          <w:b/>
          <w:color w:val="000000" w:themeColor="text1"/>
        </w:rPr>
      </w:pPr>
    </w:p>
    <w:p w14:paraId="28CEBFE7" w14:textId="77777777" w:rsidR="00660630" w:rsidRPr="00E762E7"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Pr>
          <w:rFonts w:ascii="Palatino Linotype" w:hAnsi="Palatino Linotype"/>
          <w:color w:val="000000" w:themeColor="text1"/>
        </w:rPr>
        <w:t>.</w:t>
      </w:r>
    </w:p>
    <w:p w14:paraId="1EA4C149" w14:textId="77777777" w:rsidR="00660630" w:rsidRPr="00E762E7" w:rsidRDefault="00660630" w:rsidP="00660630">
      <w:pPr>
        <w:pStyle w:val="Prrafodelista"/>
        <w:rPr>
          <w:rFonts w:ascii="Palatino Linotype" w:hAnsi="Palatino Linotype"/>
          <w:b/>
          <w:color w:val="000000" w:themeColor="text1"/>
        </w:rPr>
      </w:pPr>
    </w:p>
    <w:p w14:paraId="3197C21F" w14:textId="77777777" w:rsidR="00660630" w:rsidRPr="00E762E7"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r>
        <w:rPr>
          <w:rFonts w:ascii="Palatino Linotype" w:hAnsi="Palatino Linotype"/>
          <w:color w:val="000000" w:themeColor="text1"/>
        </w:rPr>
        <w:t>.</w:t>
      </w:r>
    </w:p>
    <w:p w14:paraId="25FEE65F" w14:textId="77777777" w:rsidR="00660630" w:rsidRPr="00E762E7" w:rsidRDefault="00660630" w:rsidP="00660630">
      <w:pPr>
        <w:pStyle w:val="Prrafodelista"/>
        <w:rPr>
          <w:rFonts w:ascii="Palatino Linotype" w:hAnsi="Palatino Linotype"/>
          <w:b/>
          <w:color w:val="000000" w:themeColor="text1"/>
        </w:rPr>
      </w:pPr>
    </w:p>
    <w:p w14:paraId="3ED88C73" w14:textId="77777777" w:rsidR="00660630" w:rsidRPr="00551D6B" w:rsidRDefault="00660630" w:rsidP="00660630">
      <w:pPr>
        <w:numPr>
          <w:ilvl w:val="0"/>
          <w:numId w:val="1"/>
        </w:numPr>
        <w:spacing w:line="360" w:lineRule="auto"/>
        <w:ind w:left="0" w:firstLine="0"/>
        <w:contextualSpacing/>
        <w:jc w:val="both"/>
        <w:rPr>
          <w:rFonts w:ascii="Palatino Linotype" w:hAnsi="Palatino Linotype"/>
          <w:b/>
          <w:color w:val="000000" w:themeColor="text1"/>
          <w:sz w:val="22"/>
          <w:szCs w:val="22"/>
          <w:lang w:val="es-ES" w:eastAsia="en-US"/>
        </w:rPr>
      </w:pPr>
      <w:r w:rsidRPr="00551D6B">
        <w:rPr>
          <w:rFonts w:ascii="Palatino Linotype" w:hAnsi="Palatino Linotype"/>
          <w:color w:val="000000" w:themeColor="text1"/>
          <w:sz w:val="22"/>
          <w:szCs w:val="22"/>
          <w:lang w:eastAsia="en-US"/>
        </w:rPr>
        <w:t>Por ello, excepcionalmente, si un asunto es resuelto con posterioridad a los plazos señalados por la norma debe analizarse la razonabilidad de dicha dilación atendiendo a los siguientes criterios:</w:t>
      </w:r>
    </w:p>
    <w:p w14:paraId="1490EBA0" w14:textId="77777777" w:rsidR="00660630" w:rsidRPr="00551D6B" w:rsidRDefault="00660630" w:rsidP="00660630">
      <w:pPr>
        <w:numPr>
          <w:ilvl w:val="0"/>
          <w:numId w:val="4"/>
        </w:numPr>
        <w:spacing w:line="360" w:lineRule="auto"/>
        <w:contextualSpacing/>
        <w:jc w:val="both"/>
        <w:rPr>
          <w:rFonts w:ascii="Palatino Linotype" w:hAnsi="Palatino Linotype"/>
          <w:sz w:val="22"/>
          <w:szCs w:val="22"/>
        </w:rPr>
      </w:pPr>
      <w:r w:rsidRPr="00551D6B">
        <w:rPr>
          <w:rFonts w:ascii="Palatino Linotype" w:hAnsi="Palatino Linotype"/>
          <w:sz w:val="22"/>
          <w:szCs w:val="22"/>
        </w:rPr>
        <w:t xml:space="preserve">Complejidad del Asunto: La complejidad de la prueba, la pluralidad de sujetos procesales, el tiempo transcurrido, las características y contexto del recurso. </w:t>
      </w:r>
    </w:p>
    <w:p w14:paraId="16AC166B" w14:textId="77777777" w:rsidR="00660630" w:rsidRPr="00551D6B" w:rsidRDefault="00660630" w:rsidP="00660630">
      <w:pPr>
        <w:numPr>
          <w:ilvl w:val="0"/>
          <w:numId w:val="4"/>
        </w:numPr>
        <w:spacing w:line="360" w:lineRule="auto"/>
        <w:contextualSpacing/>
        <w:jc w:val="both"/>
        <w:rPr>
          <w:rFonts w:ascii="Palatino Linotype" w:hAnsi="Palatino Linotype"/>
          <w:sz w:val="22"/>
          <w:szCs w:val="22"/>
        </w:rPr>
      </w:pPr>
      <w:r w:rsidRPr="00551D6B">
        <w:rPr>
          <w:rFonts w:ascii="Palatino Linotype" w:hAnsi="Palatino Linotype"/>
          <w:sz w:val="22"/>
          <w:szCs w:val="22"/>
        </w:rPr>
        <w:t>Actividad Procesal del interesado. Acciones u omisiones del interesado.</w:t>
      </w:r>
    </w:p>
    <w:p w14:paraId="62E4D0AC" w14:textId="77777777" w:rsidR="00660630" w:rsidRPr="00551D6B" w:rsidRDefault="00660630" w:rsidP="00660630">
      <w:pPr>
        <w:numPr>
          <w:ilvl w:val="0"/>
          <w:numId w:val="4"/>
        </w:numPr>
        <w:spacing w:line="360" w:lineRule="auto"/>
        <w:contextualSpacing/>
        <w:jc w:val="both"/>
        <w:rPr>
          <w:rFonts w:ascii="Palatino Linotype" w:hAnsi="Palatino Linotype"/>
          <w:sz w:val="22"/>
          <w:szCs w:val="22"/>
        </w:rPr>
      </w:pPr>
      <w:r w:rsidRPr="00551D6B">
        <w:rPr>
          <w:rFonts w:ascii="Palatino Linotype" w:hAnsi="Palatino Linotype"/>
          <w:sz w:val="22"/>
          <w:szCs w:val="22"/>
        </w:rPr>
        <w:t>Conducta de la Autoridad: Las Acciones u omisiones realizadas en el procedimiento. Así como si la autoridad actuó con la debida diligencia.</w:t>
      </w:r>
    </w:p>
    <w:p w14:paraId="7F265376" w14:textId="77777777" w:rsidR="00660630" w:rsidRPr="00551D6B" w:rsidRDefault="00660630" w:rsidP="00660630">
      <w:pPr>
        <w:spacing w:line="360" w:lineRule="auto"/>
        <w:ind w:left="851" w:hanging="284"/>
        <w:jc w:val="both"/>
        <w:rPr>
          <w:rFonts w:ascii="Palatino Linotype" w:hAnsi="Palatino Linotype"/>
          <w:sz w:val="22"/>
          <w:szCs w:val="22"/>
        </w:rPr>
      </w:pPr>
      <w:r w:rsidRPr="00551D6B">
        <w:rPr>
          <w:rFonts w:ascii="Palatino Linotype" w:hAnsi="Palatino Linotype"/>
          <w:sz w:val="22"/>
          <w:szCs w:val="22"/>
        </w:rPr>
        <w:t>d) La afectación generada en la situación jurídica de la persona involucrada en el proceso: Violación a sus derechos humanos.</w:t>
      </w:r>
    </w:p>
    <w:p w14:paraId="7C5CD52B" w14:textId="77777777" w:rsidR="00660630" w:rsidRPr="00551D6B" w:rsidRDefault="00660630" w:rsidP="00660630">
      <w:pPr>
        <w:ind w:left="708"/>
        <w:rPr>
          <w:rFonts w:ascii="Palatino Linotype" w:hAnsi="Palatino Linotype"/>
          <w:b/>
          <w:color w:val="000000" w:themeColor="text1"/>
          <w:sz w:val="22"/>
          <w:szCs w:val="22"/>
          <w:lang w:val="es-ES" w:eastAsia="en-US"/>
        </w:rPr>
      </w:pPr>
    </w:p>
    <w:p w14:paraId="106AC3D7" w14:textId="77777777" w:rsidR="00660630" w:rsidRPr="00341578"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2602D2">
        <w:rPr>
          <w:rFonts w:ascii="Palatino Linotype" w:hAnsi="Palatino Linotype"/>
          <w:color w:val="000000" w:themeColor="text1"/>
        </w:rPr>
        <w:lastRenderedPageBreak/>
        <w:t>considerarse normal, debe concluirse que es una excluyente de responsabilidad en relación con la actuación del funcionario, como ha acontecido en el caso que nos ocupa</w:t>
      </w:r>
      <w:r>
        <w:rPr>
          <w:rFonts w:ascii="Palatino Linotype" w:hAnsi="Palatino Linotype"/>
          <w:color w:val="000000" w:themeColor="text1"/>
        </w:rPr>
        <w:t>.</w:t>
      </w:r>
    </w:p>
    <w:p w14:paraId="6AE7D443" w14:textId="77777777" w:rsidR="00660630" w:rsidRPr="00341578" w:rsidRDefault="00660630" w:rsidP="00660630">
      <w:pPr>
        <w:pStyle w:val="Prrafodelista"/>
        <w:spacing w:line="360" w:lineRule="auto"/>
        <w:ind w:left="0"/>
        <w:jc w:val="both"/>
        <w:rPr>
          <w:rFonts w:ascii="Palatino Linotype" w:hAnsi="Palatino Linotype"/>
          <w:b/>
          <w:color w:val="000000" w:themeColor="text1"/>
        </w:rPr>
      </w:pPr>
    </w:p>
    <w:p w14:paraId="5AC70147" w14:textId="77777777" w:rsidR="00660630" w:rsidRPr="00341578"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Argumento que encuentra sustento en la jurisprudencia P</w:t>
      </w:r>
      <w:proofErr w:type="gramStart"/>
      <w:r w:rsidRPr="002602D2">
        <w:rPr>
          <w:rFonts w:ascii="Palatino Linotype" w:hAnsi="Palatino Linotype"/>
          <w:color w:val="000000" w:themeColor="text1"/>
        </w:rPr>
        <w:t>./</w:t>
      </w:r>
      <w:proofErr w:type="gramEnd"/>
      <w:r w:rsidRPr="002602D2">
        <w:rPr>
          <w:rFonts w:ascii="Palatino Linotype" w:hAnsi="Palatino Linotype"/>
          <w:color w:val="000000" w:themeColor="text1"/>
        </w:rPr>
        <w:t xml:space="preserve">J. 32/92 emitida por el Pleno de la Suprema Corte de Justicia de la Nación de rubro </w:t>
      </w:r>
      <w:r w:rsidRPr="002602D2">
        <w:rPr>
          <w:rFonts w:ascii="Palatino Linotype" w:hAnsi="Palatino Linotype"/>
          <w:i/>
          <w:color w:val="000000" w:themeColor="text1"/>
        </w:rPr>
        <w:t xml:space="preserve">“TÉRMINOS PROCESALES. PARA DETERMINAR SI UN FUNCIONARIO JUDICIAL ACTUÓ </w:t>
      </w:r>
      <w:r w:rsidRPr="002602D2">
        <w:rPr>
          <w:rFonts w:ascii="Palatino Linotype" w:hAnsi="Palatino Linotype"/>
          <w:color w:val="000000" w:themeColor="text1"/>
        </w:rPr>
        <w:t>INDEBIDAMENTE</w:t>
      </w:r>
      <w:r w:rsidRPr="002602D2">
        <w:rPr>
          <w:rFonts w:ascii="Palatino Linotype" w:hAnsi="Palatino Linotype"/>
          <w:i/>
          <w:color w:val="000000" w:themeColor="text1"/>
        </w:rPr>
        <w:t xml:space="preserve"> POR NO RESPETARLOS SE DEBE ATENDER AL PRESUPUESTO QUE CONSIDERÓ EL LEGISLADOR AL FIJARLOS Y LAS CARACTERÍSTICAS DEL CASO.”</w:t>
      </w:r>
      <w:r w:rsidRPr="002602D2">
        <w:rPr>
          <w:rFonts w:ascii="Palatino Linotype" w:hAnsi="Palatino Linotype"/>
          <w:color w:val="000000" w:themeColor="text1"/>
        </w:rPr>
        <w:t>, visible en la Gaceta del Seminario Judicial de la Federación con el registro digital 205635</w:t>
      </w:r>
      <w:r>
        <w:rPr>
          <w:rFonts w:ascii="Palatino Linotype" w:hAnsi="Palatino Linotype"/>
          <w:color w:val="000000" w:themeColor="text1"/>
        </w:rPr>
        <w:t>.</w:t>
      </w:r>
    </w:p>
    <w:p w14:paraId="1F88F336" w14:textId="77777777" w:rsidR="00660630" w:rsidRPr="00341578" w:rsidRDefault="00660630" w:rsidP="00660630">
      <w:pPr>
        <w:pStyle w:val="Prrafodelista"/>
        <w:rPr>
          <w:rFonts w:ascii="Palatino Linotype" w:hAnsi="Palatino Linotype"/>
          <w:b/>
          <w:color w:val="000000" w:themeColor="text1"/>
        </w:rPr>
      </w:pPr>
    </w:p>
    <w:p w14:paraId="63E7201A" w14:textId="77777777" w:rsidR="00660630" w:rsidRPr="00341578"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Pr>
          <w:rFonts w:ascii="Palatino Linotype" w:hAnsi="Palatino Linotype"/>
          <w:color w:val="000000" w:themeColor="text1"/>
        </w:rPr>
        <w:t>.</w:t>
      </w:r>
    </w:p>
    <w:p w14:paraId="34C77C35" w14:textId="77777777" w:rsidR="00660630" w:rsidRPr="00341578" w:rsidRDefault="00660630" w:rsidP="00660630">
      <w:pPr>
        <w:pStyle w:val="Prrafodelista"/>
        <w:rPr>
          <w:rFonts w:ascii="Palatino Linotype" w:hAnsi="Palatino Linotype"/>
          <w:b/>
          <w:color w:val="000000" w:themeColor="text1"/>
        </w:rPr>
      </w:pPr>
    </w:p>
    <w:p w14:paraId="63F4D345" w14:textId="77777777" w:rsidR="00660630" w:rsidRPr="00341578"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Por ello, este organismo garante comprometido con la tutela de los derechos humanos confiados, señala que este exceso del plazo legal para resolver el presente asunto, resulta de carácter excepcional</w:t>
      </w:r>
      <w:r>
        <w:rPr>
          <w:rFonts w:ascii="Palatino Linotype" w:hAnsi="Palatino Linotype"/>
          <w:color w:val="000000" w:themeColor="text1"/>
        </w:rPr>
        <w:t>.</w:t>
      </w:r>
    </w:p>
    <w:p w14:paraId="4259EBFD" w14:textId="77777777" w:rsidR="00660630" w:rsidRPr="00341578" w:rsidRDefault="00660630" w:rsidP="00660630">
      <w:pPr>
        <w:pStyle w:val="Prrafodelista"/>
        <w:rPr>
          <w:rFonts w:ascii="Palatino Linotype" w:hAnsi="Palatino Linotype"/>
          <w:b/>
          <w:color w:val="000000" w:themeColor="text1"/>
        </w:rPr>
      </w:pPr>
    </w:p>
    <w:p w14:paraId="0EBF0E4C" w14:textId="77777777" w:rsidR="00660630" w:rsidRPr="00660630"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lastRenderedPageBreak/>
        <w:t>Al respecto, también son de considerar los criterios sostenidos por el Cuarto Tribunal Colegiado en Materia Administrativa del Primer Circuito, cuyos rubros y datos de identificación son los siguientes</w:t>
      </w:r>
      <w:r>
        <w:rPr>
          <w:rFonts w:ascii="Palatino Linotype" w:hAnsi="Palatino Linotype"/>
          <w:color w:val="000000" w:themeColor="text1"/>
        </w:rPr>
        <w:t>:</w:t>
      </w:r>
    </w:p>
    <w:p w14:paraId="529434BA" w14:textId="77777777" w:rsidR="00660630" w:rsidRDefault="00660630" w:rsidP="00660630">
      <w:pPr>
        <w:pStyle w:val="Prrafodelista"/>
        <w:rPr>
          <w:rFonts w:ascii="Palatino Linotype" w:hAnsi="Palatino Linotype"/>
          <w:b/>
          <w:color w:val="000000" w:themeColor="text1"/>
        </w:rPr>
      </w:pPr>
    </w:p>
    <w:p w14:paraId="1AB7A97A" w14:textId="77777777" w:rsidR="00660630" w:rsidRPr="00341578" w:rsidRDefault="00660630" w:rsidP="00660630">
      <w:pPr>
        <w:spacing w:line="360" w:lineRule="auto"/>
        <w:contextualSpacing/>
        <w:jc w:val="both"/>
        <w:rPr>
          <w:rFonts w:ascii="Palatino Linotype" w:hAnsi="Palatino Linotype"/>
          <w:b/>
          <w:color w:val="000000" w:themeColor="text1"/>
        </w:rPr>
      </w:pPr>
    </w:p>
    <w:p w14:paraId="12ED61FF" w14:textId="77777777" w:rsidR="00660630" w:rsidRPr="002602D2" w:rsidRDefault="00660630" w:rsidP="00660630">
      <w:pPr>
        <w:spacing w:line="360" w:lineRule="auto"/>
        <w:ind w:left="425" w:right="476"/>
        <w:jc w:val="both"/>
        <w:rPr>
          <w:rFonts w:ascii="Palatino Linotype" w:hAnsi="Palatino Linotype"/>
          <w:sz w:val="22"/>
          <w:szCs w:val="22"/>
        </w:rPr>
      </w:pPr>
      <w:r w:rsidRPr="002602D2">
        <w:rPr>
          <w:rFonts w:ascii="Palatino Linotype" w:hAnsi="Palatino Linotype"/>
          <w:i/>
          <w:sz w:val="22"/>
          <w:szCs w:val="22"/>
        </w:rPr>
        <w:t>“PLAZO RAZONABLE PARA RESOLVER. DIMENSIÓN Y EFECTOS DE ESTE CONCEPTO CUANDO SE ADUCE EXCESIVA CARGA DE TRABAJO.”</w:t>
      </w:r>
      <w:r w:rsidRPr="002602D2">
        <w:rPr>
          <w:rFonts w:ascii="Palatino Linotype" w:hAnsi="Palatino Linotype"/>
          <w:sz w:val="22"/>
          <w:szCs w:val="22"/>
        </w:rPr>
        <w:t xml:space="preserve"> consultable en el Seminario Judicial de la Federación y su gaceta, con el registro digital 2002351.</w:t>
      </w:r>
    </w:p>
    <w:p w14:paraId="37D541B6" w14:textId="77777777" w:rsidR="00660630" w:rsidRPr="002602D2" w:rsidRDefault="00660630" w:rsidP="00660630">
      <w:pPr>
        <w:spacing w:line="360" w:lineRule="auto"/>
        <w:ind w:left="425" w:right="476"/>
        <w:jc w:val="both"/>
        <w:rPr>
          <w:rFonts w:ascii="Palatino Linotype" w:hAnsi="Palatino Linotype"/>
          <w:b/>
          <w:sz w:val="22"/>
          <w:szCs w:val="22"/>
        </w:rPr>
      </w:pPr>
    </w:p>
    <w:p w14:paraId="0B46C74D" w14:textId="77777777" w:rsidR="00660630" w:rsidRDefault="00660630" w:rsidP="00660630">
      <w:pPr>
        <w:spacing w:line="360" w:lineRule="auto"/>
        <w:ind w:left="425" w:right="476"/>
        <w:jc w:val="both"/>
        <w:rPr>
          <w:rFonts w:ascii="Palatino Linotype" w:hAnsi="Palatino Linotype"/>
          <w:sz w:val="22"/>
          <w:szCs w:val="22"/>
        </w:rPr>
      </w:pPr>
      <w:r w:rsidRPr="002602D2">
        <w:rPr>
          <w:rFonts w:ascii="Palatino Linotype" w:hAnsi="Palatino Linotype"/>
          <w:i/>
          <w:sz w:val="22"/>
          <w:szCs w:val="22"/>
        </w:rPr>
        <w:t>“PLAZO RAZONABLE PARA RESOLVER. CONCEPTO Y ELEMENTOS QUE LO INTEGRAN A LA LUZ DEL DERECHO INTERNACIONAL DE LOS DERECHOS HUMANOS.”</w:t>
      </w:r>
      <w:r w:rsidRPr="002602D2">
        <w:rPr>
          <w:rFonts w:ascii="Palatino Linotype" w:hAnsi="Palatino Linotype"/>
          <w:sz w:val="22"/>
          <w:szCs w:val="22"/>
        </w:rPr>
        <w:t>, visible en el Seminario Judicial de la Federación y su gaceta, con el registro digital 2002350.”</w:t>
      </w:r>
    </w:p>
    <w:p w14:paraId="355882D4" w14:textId="77777777" w:rsidR="00660630" w:rsidRPr="00660630" w:rsidRDefault="00660630" w:rsidP="00660630">
      <w:pPr>
        <w:spacing w:line="360" w:lineRule="auto"/>
        <w:contextualSpacing/>
        <w:jc w:val="both"/>
        <w:rPr>
          <w:rFonts w:ascii="Palatino Linotype" w:eastAsiaTheme="minorEastAsia" w:hAnsi="Palatino Linotype"/>
          <w:b/>
          <w:u w:val="single"/>
          <w:lang w:val="es-ES_tradnl" w:eastAsia="es-ES"/>
        </w:rPr>
      </w:pPr>
    </w:p>
    <w:p w14:paraId="1F9FDF27" w14:textId="0CFF86AA" w:rsidR="00212D2D" w:rsidRPr="00225460" w:rsidRDefault="009248A3" w:rsidP="00FB1899">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sidRPr="00225460">
        <w:rPr>
          <w:rFonts w:ascii="Palatino Linotype" w:eastAsiaTheme="minorEastAsia" w:hAnsi="Palatino Linotype"/>
          <w:lang w:val="es-ES_tradnl" w:eastAsia="es-ES"/>
        </w:rPr>
        <w:t>Finalmente, la</w:t>
      </w:r>
      <w:r w:rsidR="00212D2D" w:rsidRPr="00225460">
        <w:rPr>
          <w:rFonts w:ascii="Palatino Linotype" w:eastAsiaTheme="minorEastAsia" w:hAnsi="Palatino Linotype"/>
          <w:lang w:val="es-ES_tradnl" w:eastAsia="es-ES"/>
        </w:rPr>
        <w:t xml:space="preserve"> Comisionado Ponente decretó el cierre de instrucción</w:t>
      </w:r>
      <w:r w:rsidR="00212D2D" w:rsidRPr="00225460">
        <w:rPr>
          <w:rFonts w:ascii="Palatino Linotype" w:eastAsiaTheme="minorEastAsia" w:hAnsi="Palatino Linotype" w:cs="Arial"/>
          <w:lang w:val="es-ES_tradnl" w:eastAsia="es-ES"/>
        </w:rPr>
        <w:t xml:space="preserve"> </w:t>
      </w:r>
      <w:r w:rsidR="00212D2D" w:rsidRPr="00225460">
        <w:rPr>
          <w:rFonts w:ascii="Palatino Linotype" w:eastAsiaTheme="minorEastAsia" w:hAnsi="Palatino Linotype"/>
          <w:lang w:val="es-ES_tradnl" w:eastAsia="es-ES"/>
        </w:rPr>
        <w:t>mediante el acuerdo d</w:t>
      </w:r>
      <w:r w:rsidRPr="00225460">
        <w:rPr>
          <w:rFonts w:ascii="Palatino Linotype" w:eastAsiaTheme="minorEastAsia" w:hAnsi="Palatino Linotype"/>
          <w:lang w:val="es-ES_tradnl" w:eastAsia="es-ES"/>
        </w:rPr>
        <w:t xml:space="preserve">el </w:t>
      </w:r>
      <w:r w:rsidR="00B71FB5">
        <w:rPr>
          <w:rFonts w:ascii="Palatino Linotype" w:eastAsiaTheme="minorEastAsia" w:hAnsi="Palatino Linotype"/>
          <w:b/>
          <w:lang w:val="es-ES_tradnl" w:eastAsia="es-ES"/>
        </w:rPr>
        <w:t>dieciséis de octubre de dos mil veinticuatro.</w:t>
      </w:r>
    </w:p>
    <w:p w14:paraId="5340905E" w14:textId="77777777" w:rsidR="00212D2D" w:rsidRPr="00225460" w:rsidRDefault="00212D2D" w:rsidP="00212D2D">
      <w:pPr>
        <w:spacing w:line="360" w:lineRule="auto"/>
        <w:contextualSpacing/>
        <w:jc w:val="both"/>
        <w:rPr>
          <w:rFonts w:ascii="Palatino Linotype" w:eastAsiaTheme="minorEastAsia" w:hAnsi="Palatino Linotype"/>
          <w:b/>
          <w:u w:val="single"/>
          <w:lang w:val="es-ES_tradnl" w:eastAsia="es-ES"/>
        </w:rPr>
      </w:pPr>
    </w:p>
    <w:p w14:paraId="6EEF3EA3" w14:textId="77777777" w:rsidR="00212D2D" w:rsidRPr="00225460" w:rsidRDefault="00212D2D" w:rsidP="00212D2D">
      <w:pPr>
        <w:keepNext/>
        <w:keepLines/>
        <w:spacing w:line="360" w:lineRule="auto"/>
        <w:jc w:val="center"/>
        <w:outlineLvl w:val="0"/>
        <w:rPr>
          <w:rFonts w:ascii="Palatino Linotype" w:eastAsiaTheme="majorEastAsia" w:hAnsi="Palatino Linotype" w:cstheme="majorBidi"/>
        </w:rPr>
      </w:pPr>
      <w:bookmarkStart w:id="4" w:name="_Toc83301634"/>
      <w:r w:rsidRPr="00225460">
        <w:rPr>
          <w:rFonts w:ascii="Palatino Linotype" w:eastAsiaTheme="majorEastAsia" w:hAnsi="Palatino Linotype" w:cstheme="majorBidi"/>
          <w:b/>
        </w:rPr>
        <w:t>CONSIDERANDO</w:t>
      </w:r>
      <w:bookmarkEnd w:id="4"/>
      <w:r w:rsidRPr="00225460">
        <w:rPr>
          <w:rFonts w:ascii="Palatino Linotype" w:eastAsiaTheme="majorEastAsia" w:hAnsi="Palatino Linotype" w:cstheme="majorBidi"/>
          <w:b/>
        </w:rPr>
        <w:t xml:space="preserve"> </w:t>
      </w:r>
    </w:p>
    <w:p w14:paraId="6B42E0E8" w14:textId="77777777" w:rsidR="00212D2D" w:rsidRPr="00225460" w:rsidRDefault="00212D2D" w:rsidP="00212D2D">
      <w:pPr>
        <w:spacing w:line="360" w:lineRule="auto"/>
        <w:rPr>
          <w:rFonts w:ascii="Palatino Linotype" w:eastAsiaTheme="minorEastAsia" w:hAnsi="Palatino Linotype"/>
        </w:rPr>
      </w:pPr>
    </w:p>
    <w:p w14:paraId="7FBB217C" w14:textId="77777777" w:rsidR="00660630" w:rsidRPr="00225460" w:rsidRDefault="00212D2D" w:rsidP="00212D2D">
      <w:pPr>
        <w:keepNext/>
        <w:keepLines/>
        <w:spacing w:line="360" w:lineRule="auto"/>
        <w:outlineLvl w:val="1"/>
        <w:rPr>
          <w:rFonts w:ascii="Palatino Linotype" w:eastAsiaTheme="majorEastAsia" w:hAnsi="Palatino Linotype" w:cstheme="majorBidi"/>
          <w:b/>
        </w:rPr>
      </w:pPr>
      <w:bookmarkStart w:id="5" w:name="_Toc83301635"/>
      <w:r w:rsidRPr="00225460">
        <w:rPr>
          <w:rFonts w:ascii="Palatino Linotype" w:eastAsiaTheme="majorEastAsia" w:hAnsi="Palatino Linotype" w:cstheme="majorBidi"/>
          <w:b/>
        </w:rPr>
        <w:t>PRIMERO. De la competencia</w:t>
      </w:r>
      <w:bookmarkEnd w:id="5"/>
    </w:p>
    <w:p w14:paraId="49007FF7" w14:textId="77777777" w:rsidR="00212D2D" w:rsidRPr="00225460" w:rsidRDefault="00FB1899" w:rsidP="00FB1899">
      <w:pPr>
        <w:numPr>
          <w:ilvl w:val="0"/>
          <w:numId w:val="1"/>
        </w:numPr>
        <w:spacing w:line="360" w:lineRule="auto"/>
        <w:ind w:left="0" w:firstLine="0"/>
        <w:contextualSpacing/>
        <w:jc w:val="both"/>
        <w:rPr>
          <w:rFonts w:ascii="Palatino Linotype" w:eastAsia="Calibri" w:hAnsi="Palatino Linotype"/>
          <w:lang w:eastAsia="es-ES"/>
        </w:rPr>
      </w:pPr>
      <w:r w:rsidRPr="00225460">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w:t>
      </w:r>
      <w:r w:rsidRPr="00225460">
        <w:rPr>
          <w:rFonts w:ascii="Palatino Linotype" w:hAnsi="Palatino Linotype"/>
        </w:rPr>
        <w:lastRenderedPageBreak/>
        <w:t>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33A128E" w14:textId="77777777" w:rsidR="00FB1899" w:rsidRPr="00225460" w:rsidRDefault="00FB1899" w:rsidP="00FB1899">
      <w:pPr>
        <w:spacing w:line="360" w:lineRule="auto"/>
        <w:contextualSpacing/>
        <w:jc w:val="both"/>
        <w:rPr>
          <w:rFonts w:ascii="Palatino Linotype" w:eastAsia="Calibri" w:hAnsi="Palatino Linotype"/>
          <w:lang w:eastAsia="es-ES"/>
        </w:rPr>
      </w:pPr>
    </w:p>
    <w:p w14:paraId="55E693AC" w14:textId="77777777" w:rsidR="00FD4380" w:rsidRPr="00225460" w:rsidRDefault="00FD4380" w:rsidP="00FD4380">
      <w:pPr>
        <w:keepNext/>
        <w:keepLines/>
        <w:spacing w:line="360" w:lineRule="auto"/>
        <w:outlineLvl w:val="1"/>
        <w:rPr>
          <w:rFonts w:ascii="Palatino Linotype" w:eastAsiaTheme="majorEastAsia" w:hAnsi="Palatino Linotype" w:cstheme="majorBidi"/>
          <w:b/>
        </w:rPr>
      </w:pPr>
      <w:bookmarkStart w:id="6" w:name="_Toc83301636"/>
      <w:r w:rsidRPr="00225460">
        <w:rPr>
          <w:rFonts w:ascii="Palatino Linotype" w:eastAsiaTheme="majorEastAsia" w:hAnsi="Palatino Linotype" w:cstheme="majorBidi"/>
          <w:b/>
        </w:rPr>
        <w:t>SEGUNDO. De la oportunidad y procedencia.</w:t>
      </w:r>
      <w:bookmarkEnd w:id="6"/>
    </w:p>
    <w:p w14:paraId="09BC0F45" w14:textId="77777777" w:rsidR="00FD4380" w:rsidRPr="00225460" w:rsidRDefault="00FD4380" w:rsidP="00FD4380">
      <w:pPr>
        <w:spacing w:line="360" w:lineRule="auto"/>
        <w:rPr>
          <w:rFonts w:ascii="Palatino Linotype" w:eastAsiaTheme="minorEastAsia" w:hAnsi="Palatino Linotype"/>
        </w:rPr>
      </w:pPr>
    </w:p>
    <w:p w14:paraId="0EA27F1E" w14:textId="5E3E10E7" w:rsidR="00FD4380" w:rsidRPr="00B71FB5" w:rsidRDefault="00FD4380" w:rsidP="00882159">
      <w:pPr>
        <w:numPr>
          <w:ilvl w:val="0"/>
          <w:numId w:val="1"/>
        </w:numPr>
        <w:spacing w:line="360" w:lineRule="auto"/>
        <w:ind w:left="0" w:firstLine="0"/>
        <w:contextualSpacing/>
        <w:jc w:val="both"/>
        <w:rPr>
          <w:rFonts w:ascii="Palatino Linotype" w:hAnsi="Palatino Linotype"/>
        </w:rPr>
      </w:pPr>
      <w:r w:rsidRPr="00225460">
        <w:rPr>
          <w:rFonts w:ascii="Palatino Linotype" w:eastAsia="Calibri" w:hAnsi="Palatino Linotype" w:cs="Arial"/>
        </w:rPr>
        <w:t xml:space="preserve">El medio de impugnación fue presentado a través del </w:t>
      </w:r>
      <w:r w:rsidRPr="00225460">
        <w:rPr>
          <w:rFonts w:ascii="Palatino Linotype" w:eastAsia="Calibri" w:hAnsi="Palatino Linotype" w:cs="Arial"/>
          <w:b/>
        </w:rPr>
        <w:t>SAIMEX,</w:t>
      </w:r>
      <w:r w:rsidRPr="00225460">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225460">
        <w:rPr>
          <w:rFonts w:ascii="Palatino Linotype" w:eastAsia="Calibri" w:hAnsi="Palatino Linotype" w:cs="Arial"/>
          <w:b/>
        </w:rPr>
        <w:t>SUJETO OBLIGADO</w:t>
      </w:r>
      <w:r w:rsidRPr="00225460">
        <w:rPr>
          <w:rFonts w:ascii="Palatino Linotype" w:eastAsia="Calibri" w:hAnsi="Palatino Linotype" w:cs="Arial"/>
        </w:rPr>
        <w:t xml:space="preserve"> entregó respuesta el día </w:t>
      </w:r>
      <w:r w:rsidR="00B71FB5">
        <w:rPr>
          <w:rFonts w:ascii="Palatino Linotype" w:eastAsia="Calibri" w:hAnsi="Palatino Linotype" w:cs="Arial"/>
          <w:b/>
        </w:rPr>
        <w:t>veinticuatro de abril de dos mil veinticuatro</w:t>
      </w:r>
      <w:r w:rsidRPr="00225460">
        <w:rPr>
          <w:rFonts w:ascii="Palatino Linotype" w:eastAsia="Calibri" w:hAnsi="Palatino Linotype" w:cs="Arial"/>
        </w:rPr>
        <w:t xml:space="preserve">, </w:t>
      </w:r>
      <w:r w:rsidRPr="00225460">
        <w:rPr>
          <w:rFonts w:ascii="Palatino Linotype" w:hAnsi="Palatino Linotype" w:cs="Arial"/>
        </w:rPr>
        <w:t xml:space="preserve">de tal forma que el plazo para interponer el recurso transcurrió del día </w:t>
      </w:r>
      <w:r w:rsidR="00B71FB5">
        <w:rPr>
          <w:rFonts w:ascii="Palatino Linotype" w:hAnsi="Palatino Linotype" w:cs="Arial"/>
          <w:b/>
        </w:rPr>
        <w:t>veinticinco de abril al diecisiete de mayo de dos mil veinticuatro</w:t>
      </w:r>
      <w:r w:rsidRPr="00225460">
        <w:rPr>
          <w:rFonts w:ascii="Palatino Linotype" w:hAnsi="Palatino Linotype" w:cs="Arial"/>
        </w:rPr>
        <w:t xml:space="preserve">; en consecuencia, si el </w:t>
      </w:r>
      <w:r w:rsidRPr="00225460">
        <w:rPr>
          <w:rFonts w:ascii="Palatino Linotype" w:hAnsi="Palatino Linotype" w:cs="Arial"/>
          <w:b/>
        </w:rPr>
        <w:t>PARTICULAR</w:t>
      </w:r>
      <w:r w:rsidRPr="00225460">
        <w:rPr>
          <w:rFonts w:ascii="Palatino Linotype" w:hAnsi="Palatino Linotype" w:cs="Arial"/>
        </w:rPr>
        <w:t xml:space="preserve"> presentó su inconformidad el día </w:t>
      </w:r>
      <w:r w:rsidR="00B71FB5">
        <w:rPr>
          <w:rFonts w:ascii="Palatino Linotype" w:hAnsi="Palatino Linotype" w:cs="Arial"/>
          <w:b/>
        </w:rPr>
        <w:t>veintinueve de abril del dos mil veinticuatro</w:t>
      </w:r>
      <w:r w:rsidRPr="00225460">
        <w:rPr>
          <w:rFonts w:ascii="Palatino Linotype" w:hAnsi="Palatino Linotype" w:cs="Arial"/>
        </w:rPr>
        <w:t xml:space="preserve">, </w:t>
      </w:r>
      <w:r w:rsidR="00B71FB5">
        <w:rPr>
          <w:rFonts w:ascii="Palatino Linotype" w:hAnsi="Palatino Linotype" w:cs="Arial"/>
        </w:rPr>
        <w:t>por lo que se considera que</w:t>
      </w:r>
      <w:r w:rsidRPr="00225460">
        <w:rPr>
          <w:rFonts w:ascii="Palatino Linotype" w:hAnsi="Palatino Linotype" w:cs="Arial"/>
        </w:rPr>
        <w:t xml:space="preserve"> este  se encuentra dentro de los márgenes temporales previstos en el artículo 178 de la </w:t>
      </w:r>
      <w:r w:rsidRPr="00225460">
        <w:rPr>
          <w:rFonts w:ascii="Palatino Linotype" w:hAnsi="Palatino Linotype" w:cs="Arial"/>
          <w:b/>
        </w:rPr>
        <w:t xml:space="preserve">Ley de Transparencia y Acceso a la Información Pública del Estado de México y Municipios </w:t>
      </w:r>
      <w:r w:rsidRPr="00225460">
        <w:rPr>
          <w:rFonts w:ascii="Palatino Linotype" w:hAnsi="Palatino Linotype" w:cs="Arial"/>
        </w:rPr>
        <w:t xml:space="preserve">vigente. </w:t>
      </w:r>
    </w:p>
    <w:p w14:paraId="09476096" w14:textId="77777777" w:rsidR="00B71FB5" w:rsidRPr="00225460" w:rsidRDefault="00B71FB5" w:rsidP="00B71FB5">
      <w:pPr>
        <w:spacing w:line="360" w:lineRule="auto"/>
        <w:contextualSpacing/>
        <w:jc w:val="both"/>
        <w:rPr>
          <w:rFonts w:ascii="Palatino Linotype" w:hAnsi="Palatino Linotype"/>
        </w:rPr>
      </w:pPr>
    </w:p>
    <w:p w14:paraId="37453A6D"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5DF2E07" w14:textId="77777777" w:rsidR="00B71FB5" w:rsidRPr="00806444" w:rsidRDefault="00B71FB5" w:rsidP="00B71FB5">
      <w:pPr>
        <w:spacing w:line="360" w:lineRule="auto"/>
        <w:ind w:left="644" w:right="48"/>
        <w:contextualSpacing/>
        <w:jc w:val="both"/>
        <w:rPr>
          <w:rFonts w:ascii="Palatino Linotype" w:hAnsi="Palatino Linotype"/>
        </w:rPr>
      </w:pPr>
    </w:p>
    <w:p w14:paraId="0DF5B8DC"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"Las solicitudes anónimas, con nombre incompleto o seudónimo serán procedentes para su trámite por parte del sujeto obligado ante quien se presente. No podrá requerirse información adicional con motivo del nombre proporcionado por el solicitante."</w:t>
      </w:r>
    </w:p>
    <w:p w14:paraId="26C17C35" w14:textId="77777777" w:rsidR="00B71FB5" w:rsidRPr="00806444" w:rsidRDefault="00B71FB5" w:rsidP="00B71FB5">
      <w:pPr>
        <w:spacing w:line="360" w:lineRule="auto"/>
        <w:ind w:left="644" w:right="48"/>
        <w:contextualSpacing/>
        <w:jc w:val="both"/>
        <w:rPr>
          <w:rFonts w:ascii="Palatino Linotype" w:hAnsi="Palatino Linotype"/>
        </w:rPr>
      </w:pPr>
    </w:p>
    <w:p w14:paraId="67C6BE24"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Robusteciendo lo anterior se encuentra lo dispuesto en el artículo 6, Apartado A, fracciones III de la Constitución Política de los Estados Unidos Mexicanos que establece:</w:t>
      </w:r>
    </w:p>
    <w:p w14:paraId="4E795075" w14:textId="77777777" w:rsidR="00B71FB5" w:rsidRPr="00806444" w:rsidRDefault="00B71FB5" w:rsidP="00B71FB5">
      <w:pPr>
        <w:spacing w:line="360" w:lineRule="auto"/>
        <w:ind w:left="644" w:right="48"/>
        <w:contextualSpacing/>
        <w:jc w:val="both"/>
        <w:rPr>
          <w:rFonts w:ascii="Palatino Linotype" w:hAnsi="Palatino Linotype"/>
        </w:rPr>
      </w:pPr>
    </w:p>
    <w:p w14:paraId="1F106921" w14:textId="77777777" w:rsidR="00B71FB5" w:rsidRPr="00806444" w:rsidRDefault="00B71FB5" w:rsidP="00B71FB5">
      <w:pPr>
        <w:spacing w:line="360" w:lineRule="auto"/>
        <w:ind w:left="993" w:right="1106"/>
        <w:contextualSpacing/>
        <w:jc w:val="both"/>
        <w:rPr>
          <w:rFonts w:ascii="Palatino Linotype" w:hAnsi="Palatino Linotype"/>
          <w:i/>
        </w:rPr>
      </w:pPr>
      <w:r w:rsidRPr="00806444">
        <w:rPr>
          <w:rFonts w:ascii="Palatino Linotype" w:hAnsi="Palatino Linotype"/>
          <w:i/>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39DDB8C" w14:textId="77777777" w:rsidR="00B71FB5" w:rsidRPr="00806444" w:rsidRDefault="00B71FB5" w:rsidP="00B71FB5">
      <w:pPr>
        <w:spacing w:line="360" w:lineRule="auto"/>
        <w:ind w:left="993" w:right="1106"/>
        <w:contextualSpacing/>
        <w:jc w:val="both"/>
        <w:rPr>
          <w:rFonts w:ascii="Palatino Linotype" w:hAnsi="Palatino Linotype"/>
        </w:rPr>
      </w:pPr>
    </w:p>
    <w:p w14:paraId="69FC6B6A"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Para efectos de lo dispuesto en el presente artículo se observará lo siguiente:</w:t>
      </w:r>
    </w:p>
    <w:p w14:paraId="13B1AE62" w14:textId="77777777" w:rsidR="00B71FB5" w:rsidRPr="00806444" w:rsidRDefault="00B71FB5" w:rsidP="00B71FB5">
      <w:pPr>
        <w:spacing w:line="360" w:lineRule="auto"/>
        <w:ind w:left="644" w:right="48"/>
        <w:contextualSpacing/>
        <w:jc w:val="both"/>
        <w:rPr>
          <w:rFonts w:ascii="Palatino Linotype" w:hAnsi="Palatino Linotype"/>
        </w:rPr>
      </w:pPr>
    </w:p>
    <w:p w14:paraId="227B9628" w14:textId="77777777" w:rsidR="00B71FB5" w:rsidRPr="00806444" w:rsidRDefault="00B71FB5" w:rsidP="00B71FB5">
      <w:pPr>
        <w:spacing w:line="360" w:lineRule="auto"/>
        <w:ind w:right="48"/>
        <w:contextualSpacing/>
        <w:jc w:val="both"/>
        <w:rPr>
          <w:rFonts w:ascii="Palatino Linotype" w:hAnsi="Palatino Linotype"/>
        </w:rPr>
      </w:pPr>
      <w:r w:rsidRPr="00806444">
        <w:rPr>
          <w:rFonts w:ascii="Palatino Linotype" w:hAnsi="Palatino Linotype"/>
        </w:rPr>
        <w:t>Para el ejercicio del derecho de acceso a la información, la Federación, los Estados y el Distrito Federal, en el ámbito de sus respectivas competencias, se regirán por los siguientes principios y bases:</w:t>
      </w:r>
    </w:p>
    <w:p w14:paraId="7A3C4AFA" w14:textId="77777777" w:rsidR="00B71FB5" w:rsidRPr="00806444" w:rsidRDefault="00B71FB5" w:rsidP="00B71FB5">
      <w:pPr>
        <w:spacing w:line="360" w:lineRule="auto"/>
        <w:ind w:left="644" w:right="48"/>
        <w:contextualSpacing/>
        <w:jc w:val="both"/>
        <w:rPr>
          <w:rFonts w:ascii="Palatino Linotype" w:hAnsi="Palatino Linotype"/>
        </w:rPr>
      </w:pPr>
    </w:p>
    <w:p w14:paraId="76155FD7" w14:textId="77777777" w:rsidR="00B71FB5" w:rsidRPr="00806444" w:rsidRDefault="00B71FB5" w:rsidP="00B71FB5">
      <w:pPr>
        <w:spacing w:line="360" w:lineRule="auto"/>
        <w:ind w:left="1134" w:right="1106"/>
        <w:contextualSpacing/>
        <w:jc w:val="both"/>
        <w:rPr>
          <w:rFonts w:ascii="Palatino Linotype" w:hAnsi="Palatino Linotype"/>
          <w:i/>
        </w:rPr>
      </w:pPr>
      <w:r w:rsidRPr="00806444">
        <w:rPr>
          <w:rFonts w:ascii="Palatino Linotype" w:hAnsi="Palatino Linotype"/>
          <w:i/>
        </w:rPr>
        <w:lastRenderedPageBreak/>
        <w:t>III. Toda persona, sin necesidad de acreditar interés alguno o justificar su utilización, tendrá acceso gratuito a la información pública, a sus datos personales o a la rectificación de éstos.” (Sic)</w:t>
      </w:r>
    </w:p>
    <w:p w14:paraId="2D0AA13C" w14:textId="77777777" w:rsidR="00B71FB5" w:rsidRPr="00806444" w:rsidRDefault="00B71FB5" w:rsidP="00B71FB5">
      <w:pPr>
        <w:spacing w:line="360" w:lineRule="auto"/>
        <w:ind w:left="644" w:right="48"/>
        <w:contextualSpacing/>
        <w:jc w:val="both"/>
        <w:rPr>
          <w:rFonts w:ascii="Palatino Linotype" w:hAnsi="Palatino Linotype"/>
        </w:rPr>
      </w:pPr>
    </w:p>
    <w:p w14:paraId="0BD84474"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Así como el artículo 5 fracción III, párrafo vigésimo noveno, trigésimo y trigésimo primero, de la Constitución Política del Estado Libre y Soberano de México, que determina lo siguiente:</w:t>
      </w:r>
    </w:p>
    <w:p w14:paraId="02C6DED3" w14:textId="77777777" w:rsidR="00B71FB5" w:rsidRPr="00806444" w:rsidRDefault="00B71FB5" w:rsidP="00B71FB5">
      <w:pPr>
        <w:spacing w:line="360" w:lineRule="auto"/>
        <w:ind w:left="644" w:right="48"/>
        <w:contextualSpacing/>
        <w:jc w:val="both"/>
        <w:rPr>
          <w:rFonts w:ascii="Palatino Linotype" w:hAnsi="Palatino Linotype"/>
        </w:rPr>
      </w:pPr>
    </w:p>
    <w:p w14:paraId="225EFF79" w14:textId="77777777" w:rsidR="00B71FB5" w:rsidRPr="00806444" w:rsidRDefault="00B71FB5" w:rsidP="00B71FB5">
      <w:pPr>
        <w:spacing w:line="360" w:lineRule="auto"/>
        <w:ind w:left="1134" w:right="1106"/>
        <w:contextualSpacing/>
        <w:jc w:val="both"/>
        <w:rPr>
          <w:rFonts w:ascii="Palatino Linotype" w:hAnsi="Palatino Linotype"/>
          <w:i/>
        </w:rPr>
      </w:pPr>
      <w:r w:rsidRPr="00806444">
        <w:rPr>
          <w:rFonts w:ascii="Palatino Linotype" w:hAnsi="Palatino Linotype"/>
          <w:i/>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317B8EFD" w14:textId="77777777" w:rsidR="00B71FB5" w:rsidRPr="00806444" w:rsidRDefault="00B71FB5" w:rsidP="00B71FB5">
      <w:pPr>
        <w:spacing w:line="360" w:lineRule="auto"/>
        <w:ind w:left="644" w:right="48"/>
        <w:contextualSpacing/>
        <w:jc w:val="both"/>
        <w:rPr>
          <w:rFonts w:ascii="Palatino Linotype" w:hAnsi="Palatino Linotype"/>
        </w:rPr>
      </w:pPr>
    </w:p>
    <w:p w14:paraId="6C295C12"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Toda persona en el Estado de México, tiene derecho al libre acceso a la información plural y oportuna, así como a buscar recibir y difundir información e ideas de toda índole por cualquier medio de expresión.</w:t>
      </w:r>
    </w:p>
    <w:p w14:paraId="09BE086B" w14:textId="77777777" w:rsidR="00B71FB5" w:rsidRPr="00806444" w:rsidRDefault="00B71FB5" w:rsidP="00B71FB5">
      <w:pPr>
        <w:spacing w:line="360" w:lineRule="auto"/>
        <w:ind w:left="644" w:right="48"/>
        <w:contextualSpacing/>
        <w:jc w:val="both"/>
        <w:rPr>
          <w:rFonts w:ascii="Palatino Linotype" w:hAnsi="Palatino Linotype"/>
        </w:rPr>
      </w:pPr>
    </w:p>
    <w:p w14:paraId="5A55974F"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El derecho a la información será garantizado por el Estado. La ley establecerá las previsiones que permitan asegurar la protección, el respeto y la difusión de este derecho.</w:t>
      </w:r>
    </w:p>
    <w:p w14:paraId="209A9282" w14:textId="77777777" w:rsidR="00B71FB5" w:rsidRPr="00806444" w:rsidRDefault="00B71FB5" w:rsidP="00B71FB5">
      <w:pPr>
        <w:spacing w:line="360" w:lineRule="auto"/>
        <w:ind w:right="48"/>
        <w:contextualSpacing/>
        <w:jc w:val="both"/>
        <w:rPr>
          <w:rFonts w:ascii="Palatino Linotype" w:hAnsi="Palatino Linotype"/>
        </w:rPr>
      </w:pPr>
    </w:p>
    <w:p w14:paraId="64F352C7"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5BB760E" w14:textId="77777777" w:rsidR="00B71FB5" w:rsidRPr="00806444" w:rsidRDefault="00B71FB5" w:rsidP="00B71FB5">
      <w:pPr>
        <w:spacing w:line="360" w:lineRule="auto"/>
        <w:ind w:right="48"/>
        <w:contextualSpacing/>
        <w:jc w:val="both"/>
        <w:rPr>
          <w:rFonts w:ascii="Palatino Linotype" w:hAnsi="Palatino Linotype"/>
        </w:rPr>
      </w:pPr>
    </w:p>
    <w:p w14:paraId="63ACE827" w14:textId="77777777" w:rsidR="00B71FB5" w:rsidRPr="00806444" w:rsidRDefault="00B71FB5" w:rsidP="00B71FB5">
      <w:pPr>
        <w:spacing w:line="360" w:lineRule="auto"/>
        <w:ind w:left="1134" w:right="1106"/>
        <w:contextualSpacing/>
        <w:jc w:val="both"/>
        <w:rPr>
          <w:rFonts w:ascii="Palatino Linotype" w:hAnsi="Palatino Linotype"/>
          <w:i/>
        </w:rPr>
      </w:pPr>
      <w:r w:rsidRPr="00806444">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7B52FDAD" w14:textId="77777777" w:rsidR="00B71FB5" w:rsidRPr="00806444" w:rsidRDefault="00B71FB5" w:rsidP="00B71FB5">
      <w:pPr>
        <w:spacing w:line="360" w:lineRule="auto"/>
        <w:ind w:left="1134" w:right="1106"/>
        <w:contextualSpacing/>
        <w:jc w:val="both"/>
        <w:rPr>
          <w:rFonts w:ascii="Palatino Linotype" w:hAnsi="Palatino Linotype"/>
          <w:i/>
        </w:rPr>
      </w:pPr>
      <w:r w:rsidRPr="00806444">
        <w:rPr>
          <w:rFonts w:ascii="Palatino Linotype" w:hAnsi="Palatino Linotype"/>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39DACA10" w14:textId="77777777" w:rsidR="00B71FB5" w:rsidRPr="00806444" w:rsidRDefault="00B71FB5" w:rsidP="00B71FB5">
      <w:pPr>
        <w:spacing w:line="360" w:lineRule="auto"/>
        <w:ind w:left="644" w:right="48"/>
        <w:contextualSpacing/>
        <w:jc w:val="both"/>
        <w:rPr>
          <w:rFonts w:ascii="Palatino Linotype" w:hAnsi="Palatino Linotype"/>
        </w:rPr>
      </w:pPr>
    </w:p>
    <w:p w14:paraId="1986972A"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Por otra parte, del contenido del artículo 1 de la Constitución Política de los Estados Unidos mexicanos, se destaca lo siguiente:</w:t>
      </w:r>
    </w:p>
    <w:p w14:paraId="5B61E772" w14:textId="77777777" w:rsidR="00B71FB5" w:rsidRPr="00806444" w:rsidRDefault="00B71FB5" w:rsidP="00B71FB5">
      <w:pPr>
        <w:spacing w:line="360" w:lineRule="auto"/>
        <w:ind w:right="48"/>
        <w:contextualSpacing/>
        <w:jc w:val="both"/>
        <w:rPr>
          <w:rFonts w:ascii="Palatino Linotype" w:hAnsi="Palatino Linotype"/>
        </w:rPr>
      </w:pPr>
    </w:p>
    <w:p w14:paraId="55F8DB4D" w14:textId="77777777" w:rsidR="00B71FB5" w:rsidRPr="00806444" w:rsidRDefault="00B71FB5" w:rsidP="00B71FB5">
      <w:pPr>
        <w:spacing w:line="360" w:lineRule="auto"/>
        <w:ind w:left="1134" w:right="1106"/>
        <w:contextualSpacing/>
        <w:jc w:val="both"/>
        <w:rPr>
          <w:rFonts w:ascii="Palatino Linotype" w:hAnsi="Palatino Linotype"/>
          <w:i/>
        </w:rPr>
      </w:pPr>
      <w:r w:rsidRPr="00806444">
        <w:rPr>
          <w:rFonts w:ascii="Palatino Linotype" w:hAnsi="Palatino Linotype"/>
          <w:i/>
        </w:rPr>
        <w:t xml:space="preserve">"Artículo 1. En los Estados Unidos Mexicanos todas las personas gozarán de los derechos humanos reconocidos en esta Constitución y en los tratados  internacionales de los que el Estado Mexicano sea parte, así como de las garantías para su protección, cuyo ejercicio no podrá </w:t>
      </w:r>
      <w:r w:rsidRPr="00806444">
        <w:rPr>
          <w:rFonts w:ascii="Palatino Linotype" w:hAnsi="Palatino Linotype"/>
          <w:i/>
        </w:rPr>
        <w:lastRenderedPageBreak/>
        <w:t>restringirse ni suspenderse, salvo en los casos y bajo las condiciones que esta Constitución establece.</w:t>
      </w:r>
    </w:p>
    <w:p w14:paraId="4701FF79" w14:textId="77777777" w:rsidR="00B71FB5" w:rsidRPr="00806444" w:rsidRDefault="00B71FB5" w:rsidP="00B71FB5">
      <w:pPr>
        <w:spacing w:line="360" w:lineRule="auto"/>
        <w:ind w:right="1106"/>
        <w:contextualSpacing/>
        <w:jc w:val="both"/>
        <w:rPr>
          <w:rFonts w:ascii="Palatino Linotype" w:hAnsi="Palatino Linotype"/>
          <w:i/>
        </w:rPr>
      </w:pPr>
    </w:p>
    <w:p w14:paraId="32B2B161"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Las normas relativas a los derechos humanos se interpretarán de conformidad con esta Constitución y con los tratados internacionales de la materia favoreciendo en todo tiempo a las personas la protección más amplia.</w:t>
      </w:r>
    </w:p>
    <w:p w14:paraId="0C4BA9B6" w14:textId="77777777" w:rsidR="00B71FB5" w:rsidRPr="00806444" w:rsidRDefault="00B71FB5" w:rsidP="00B71FB5">
      <w:pPr>
        <w:spacing w:line="360" w:lineRule="auto"/>
        <w:ind w:left="644" w:right="48"/>
        <w:contextualSpacing/>
        <w:jc w:val="both"/>
        <w:rPr>
          <w:rFonts w:ascii="Palatino Linotype" w:hAnsi="Palatino Linotype"/>
        </w:rPr>
      </w:pPr>
    </w:p>
    <w:p w14:paraId="4DBA6BEE" w14:textId="77777777" w:rsidR="00B71FB5" w:rsidRPr="00806444" w:rsidRDefault="00B71FB5" w:rsidP="00B71FB5">
      <w:pPr>
        <w:spacing w:line="360" w:lineRule="auto"/>
        <w:ind w:left="1418" w:right="1106"/>
        <w:contextualSpacing/>
        <w:jc w:val="both"/>
        <w:rPr>
          <w:rFonts w:ascii="Palatino Linotype" w:hAnsi="Palatino Linotype"/>
          <w:i/>
        </w:rPr>
      </w:pPr>
      <w:r w:rsidRPr="00806444">
        <w:rPr>
          <w:rFonts w:ascii="Palatino Linotype" w:hAnsi="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03CB67E0" w14:textId="77777777" w:rsidR="00B71FB5" w:rsidRPr="00806444" w:rsidRDefault="00B71FB5" w:rsidP="00B71FB5">
      <w:pPr>
        <w:spacing w:line="360" w:lineRule="auto"/>
        <w:ind w:right="1106"/>
        <w:contextualSpacing/>
        <w:jc w:val="both"/>
        <w:rPr>
          <w:rFonts w:ascii="Palatino Linotype" w:hAnsi="Palatino Linotype"/>
          <w:i/>
        </w:rPr>
      </w:pPr>
    </w:p>
    <w:p w14:paraId="2D5CAAC2"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ab/>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70F98A9" w14:textId="77777777" w:rsidR="00B71FB5" w:rsidRPr="00806444" w:rsidRDefault="00B71FB5" w:rsidP="00B71FB5">
      <w:pPr>
        <w:spacing w:line="360" w:lineRule="auto"/>
        <w:ind w:right="48"/>
        <w:contextualSpacing/>
        <w:jc w:val="both"/>
        <w:rPr>
          <w:rFonts w:ascii="Palatino Linotype" w:hAnsi="Palatino Linotype"/>
        </w:rPr>
      </w:pPr>
    </w:p>
    <w:p w14:paraId="0C60707A" w14:textId="77777777" w:rsidR="00B71FB5" w:rsidRPr="00806444" w:rsidRDefault="00B71FB5" w:rsidP="00B71FB5">
      <w:pPr>
        <w:numPr>
          <w:ilvl w:val="0"/>
          <w:numId w:val="1"/>
        </w:numPr>
        <w:spacing w:line="360" w:lineRule="auto"/>
        <w:ind w:left="0" w:right="48" w:firstLine="0"/>
        <w:contextualSpacing/>
        <w:jc w:val="both"/>
        <w:rPr>
          <w:rFonts w:ascii="Palatino Linotype" w:hAnsi="Palatino Linotype"/>
        </w:rPr>
      </w:pPr>
      <w:r w:rsidRPr="00806444">
        <w:rPr>
          <w:rFonts w:ascii="Palatino Linotype" w:hAnsi="Palatino Linotype"/>
        </w:rPr>
        <w:t xml:space="preserve">En consecuencia, dado lo expuesto y fundado con anterioridad, se estima que el requisito relativo al nombre del RECURRENTE no constituye un presupuesto </w:t>
      </w:r>
      <w:r w:rsidRPr="00806444">
        <w:rPr>
          <w:rFonts w:ascii="Palatino Linotype" w:hAnsi="Palatino Linotype"/>
        </w:rPr>
        <w:lastRenderedPageBreak/>
        <w:t>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AC7AD11" w14:textId="77777777" w:rsidR="00B71FB5" w:rsidRDefault="00B71FB5" w:rsidP="00B71FB5"/>
    <w:p w14:paraId="0AF36C75" w14:textId="77777777" w:rsidR="00FD4380" w:rsidRPr="00225460" w:rsidRDefault="00FD4380" w:rsidP="00FD4380">
      <w:pPr>
        <w:spacing w:line="360" w:lineRule="auto"/>
        <w:ind w:right="49"/>
        <w:contextualSpacing/>
        <w:jc w:val="both"/>
        <w:rPr>
          <w:rFonts w:ascii="Palatino Linotype" w:eastAsiaTheme="minorEastAsia" w:hAnsi="Palatino Linotype"/>
          <w:lang w:val="es-ES_tradnl" w:eastAsia="es-ES"/>
        </w:rPr>
      </w:pPr>
    </w:p>
    <w:p w14:paraId="37946DB7" w14:textId="77777777" w:rsidR="00FD4380" w:rsidRPr="00225460" w:rsidRDefault="00FD4380" w:rsidP="00FD4380">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225460">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452722829"/>
      <w:bookmarkStart w:id="8" w:name="_Toc454373811"/>
      <w:bookmarkStart w:id="9" w:name="_Toc476675991"/>
    </w:p>
    <w:p w14:paraId="5441DB92" w14:textId="77777777" w:rsidR="00FD4380" w:rsidRPr="00225460" w:rsidRDefault="00FD4380" w:rsidP="00FD4380">
      <w:pPr>
        <w:spacing w:line="360" w:lineRule="auto"/>
        <w:ind w:right="49"/>
        <w:contextualSpacing/>
        <w:jc w:val="both"/>
        <w:rPr>
          <w:rFonts w:ascii="Palatino Linotype" w:eastAsiaTheme="minorEastAsia" w:hAnsi="Palatino Linotype"/>
          <w:lang w:val="es-ES_tradnl" w:eastAsia="es-ES"/>
        </w:rPr>
      </w:pPr>
    </w:p>
    <w:p w14:paraId="7D9164EC" w14:textId="77777777" w:rsidR="00FD4380" w:rsidRPr="00225460" w:rsidRDefault="00FD4380" w:rsidP="00FD4380">
      <w:pPr>
        <w:pStyle w:val="Ttulo2"/>
        <w:rPr>
          <w:rFonts w:ascii="Palatino Linotype" w:eastAsia="MS Gothic" w:hAnsi="Palatino Linotype"/>
          <w:b/>
          <w:i/>
          <w:color w:val="auto"/>
          <w:sz w:val="24"/>
          <w:szCs w:val="24"/>
          <w:lang w:val="es-ES_tradnl"/>
        </w:rPr>
      </w:pPr>
      <w:bookmarkStart w:id="10" w:name="_Toc65713731"/>
      <w:bookmarkStart w:id="11" w:name="_Toc94119614"/>
      <w:r w:rsidRPr="00225460">
        <w:rPr>
          <w:rFonts w:ascii="Palatino Linotype" w:eastAsia="MS Gothic" w:hAnsi="Palatino Linotype"/>
          <w:b/>
          <w:color w:val="auto"/>
          <w:sz w:val="24"/>
          <w:szCs w:val="24"/>
          <w:lang w:val="es-ES_tradnl"/>
        </w:rPr>
        <w:t xml:space="preserve">TERCERO. </w:t>
      </w:r>
      <w:bookmarkEnd w:id="10"/>
      <w:bookmarkEnd w:id="11"/>
      <w:r w:rsidRPr="00225460">
        <w:rPr>
          <w:rFonts w:ascii="Palatino Linotype" w:eastAsia="MS Gothic" w:hAnsi="Palatino Linotype"/>
          <w:b/>
          <w:color w:val="auto"/>
          <w:sz w:val="24"/>
          <w:szCs w:val="24"/>
          <w:lang w:val="es-ES_tradnl"/>
        </w:rPr>
        <w:t xml:space="preserve">Del planteamiento de la </w:t>
      </w:r>
      <w:r w:rsidRPr="00225460">
        <w:rPr>
          <w:rFonts w:ascii="Palatino Linotype" w:eastAsia="MS Gothic" w:hAnsi="Palatino Linotype"/>
          <w:b/>
          <w:i/>
          <w:color w:val="auto"/>
          <w:sz w:val="24"/>
          <w:szCs w:val="24"/>
          <w:lang w:val="es-ES_tradnl"/>
        </w:rPr>
        <w:t>Litis.</w:t>
      </w:r>
    </w:p>
    <w:p w14:paraId="4DD9BFB9" w14:textId="77777777" w:rsidR="00FD4380" w:rsidRPr="00225460" w:rsidRDefault="00FD4380" w:rsidP="00FD4380">
      <w:pPr>
        <w:spacing w:line="360" w:lineRule="auto"/>
        <w:ind w:right="49"/>
        <w:contextualSpacing/>
        <w:jc w:val="both"/>
        <w:rPr>
          <w:rFonts w:ascii="Palatino Linotype" w:eastAsia="MS Gothic" w:hAnsi="Palatino Linotype" w:cstheme="majorBidi"/>
          <w:b/>
          <w:lang w:val="es-ES_tradnl" w:eastAsia="es-ES"/>
        </w:rPr>
      </w:pPr>
    </w:p>
    <w:p w14:paraId="2DE7FE90" w14:textId="23F50D7C" w:rsidR="00FD4380" w:rsidRPr="00B71FB5" w:rsidRDefault="00FD4380" w:rsidP="00B71FB5">
      <w:pPr>
        <w:numPr>
          <w:ilvl w:val="0"/>
          <w:numId w:val="1"/>
        </w:numPr>
        <w:spacing w:line="360" w:lineRule="auto"/>
        <w:ind w:left="0" w:right="49" w:firstLine="0"/>
        <w:contextualSpacing/>
        <w:jc w:val="both"/>
        <w:rPr>
          <w:rFonts w:ascii="Palatino Linotype" w:eastAsia="Palatino Linotype" w:hAnsi="Palatino Linotype" w:cs="Palatino Linotype"/>
          <w:lang w:eastAsia="es-ES"/>
        </w:rPr>
      </w:pPr>
      <w:r w:rsidRPr="00225460">
        <w:rPr>
          <w:rFonts w:ascii="Palatino Linotype" w:eastAsia="Palatino Linotype" w:hAnsi="Palatino Linotype" w:cs="Palatino Linotype"/>
          <w:lang w:val="es-ES" w:eastAsia="es-ES"/>
        </w:rPr>
        <w:t xml:space="preserve">Se solicitó </w:t>
      </w:r>
      <w:r w:rsidR="00B71FB5">
        <w:rPr>
          <w:rFonts w:ascii="Palatino Linotype" w:eastAsia="Palatino Linotype" w:hAnsi="Palatino Linotype" w:cs="Palatino Linotype"/>
          <w:lang w:val="es-ES" w:eastAsia="es-ES"/>
        </w:rPr>
        <w:t>de la Dirección de Administración del Ayuntamiento de Nezahualcóyotl lo siguiente:</w:t>
      </w:r>
    </w:p>
    <w:p w14:paraId="5BA476C9" w14:textId="0E4DD1EF" w:rsidR="00B71FB5" w:rsidRPr="00B71FB5" w:rsidRDefault="00B71FB5" w:rsidP="00B71FB5">
      <w:pPr>
        <w:pStyle w:val="Prrafodelista"/>
        <w:numPr>
          <w:ilvl w:val="0"/>
          <w:numId w:val="13"/>
        </w:numPr>
        <w:spacing w:line="360" w:lineRule="auto"/>
        <w:ind w:right="49"/>
        <w:jc w:val="both"/>
        <w:rPr>
          <w:rFonts w:ascii="Palatino Linotype" w:eastAsia="Palatino Linotype" w:hAnsi="Palatino Linotype" w:cs="Palatino Linotype"/>
          <w:sz w:val="24"/>
          <w:lang w:eastAsia="es-ES"/>
        </w:rPr>
      </w:pPr>
      <w:r w:rsidRPr="00B71FB5">
        <w:rPr>
          <w:rFonts w:ascii="Palatino Linotype" w:eastAsia="Palatino Linotype" w:hAnsi="Palatino Linotype" w:cs="Palatino Linotype"/>
          <w:sz w:val="24"/>
          <w:lang w:eastAsia="es-ES"/>
        </w:rPr>
        <w:t>Organigrama</w:t>
      </w:r>
    </w:p>
    <w:p w14:paraId="5A7B63E3" w14:textId="7C4FD50A" w:rsidR="00B71FB5" w:rsidRPr="00B71FB5" w:rsidRDefault="00B71FB5" w:rsidP="00B71FB5">
      <w:pPr>
        <w:pStyle w:val="Prrafodelista"/>
        <w:numPr>
          <w:ilvl w:val="0"/>
          <w:numId w:val="13"/>
        </w:numPr>
        <w:spacing w:line="360" w:lineRule="auto"/>
        <w:ind w:right="49"/>
        <w:jc w:val="both"/>
        <w:rPr>
          <w:rFonts w:ascii="Palatino Linotype" w:eastAsia="Palatino Linotype" w:hAnsi="Palatino Linotype" w:cs="Palatino Linotype"/>
          <w:sz w:val="24"/>
          <w:lang w:eastAsia="es-ES"/>
        </w:rPr>
      </w:pPr>
      <w:r w:rsidRPr="00B71FB5">
        <w:rPr>
          <w:rFonts w:ascii="Palatino Linotype" w:eastAsia="Palatino Linotype" w:hAnsi="Palatino Linotype" w:cs="Palatino Linotype"/>
          <w:sz w:val="24"/>
          <w:lang w:eastAsia="es-ES"/>
        </w:rPr>
        <w:t>Nombre de los titulares de cada subdirección, jefatura, coordinación, etc.</w:t>
      </w:r>
    </w:p>
    <w:p w14:paraId="68268271" w14:textId="77777777" w:rsidR="00B71FB5" w:rsidRPr="00B71FB5" w:rsidRDefault="00B71FB5" w:rsidP="00B71FB5">
      <w:pPr>
        <w:spacing w:line="360" w:lineRule="auto"/>
        <w:ind w:right="49"/>
        <w:contextualSpacing/>
        <w:jc w:val="both"/>
        <w:rPr>
          <w:rFonts w:ascii="Palatino Linotype" w:eastAsia="Palatino Linotype" w:hAnsi="Palatino Linotype" w:cs="Palatino Linotype"/>
          <w:lang w:eastAsia="es-ES"/>
        </w:rPr>
      </w:pPr>
    </w:p>
    <w:p w14:paraId="4B8329E7" w14:textId="77777777" w:rsidR="00B71FB5" w:rsidRPr="00225460" w:rsidRDefault="00B71FB5" w:rsidP="00B71FB5">
      <w:pPr>
        <w:spacing w:line="360" w:lineRule="auto"/>
        <w:ind w:right="49"/>
        <w:contextualSpacing/>
        <w:jc w:val="both"/>
        <w:rPr>
          <w:rFonts w:ascii="Palatino Linotype" w:eastAsia="Palatino Linotype" w:hAnsi="Palatino Linotype" w:cs="Palatino Linotype"/>
          <w:lang w:eastAsia="es-ES"/>
        </w:rPr>
      </w:pPr>
    </w:p>
    <w:p w14:paraId="381D944F" w14:textId="2E9A9C89" w:rsidR="004453B7" w:rsidRPr="00225460" w:rsidRDefault="00FD4380" w:rsidP="004453B7">
      <w:pPr>
        <w:numPr>
          <w:ilvl w:val="0"/>
          <w:numId w:val="1"/>
        </w:numPr>
        <w:spacing w:line="360" w:lineRule="auto"/>
        <w:ind w:left="0" w:right="49" w:firstLine="0"/>
        <w:contextualSpacing/>
        <w:jc w:val="both"/>
        <w:rPr>
          <w:rFonts w:ascii="Palatino Linotype" w:hAnsi="Palatino Linotype"/>
          <w:lang w:val="es-ES_tradnl" w:eastAsia="es-ES"/>
        </w:rPr>
      </w:pPr>
      <w:r w:rsidRPr="00225460">
        <w:rPr>
          <w:rFonts w:ascii="Palatino Linotype" w:hAnsi="Palatino Linotype"/>
          <w:lang w:val="es-ES_tradnl" w:eastAsia="es-ES"/>
        </w:rPr>
        <w:lastRenderedPageBreak/>
        <w:t xml:space="preserve">En respuesta el </w:t>
      </w:r>
      <w:r w:rsidR="004453B7" w:rsidRPr="00225460">
        <w:rPr>
          <w:rFonts w:ascii="Palatino Linotype" w:hAnsi="Palatino Linotype"/>
          <w:b/>
          <w:lang w:val="es-ES_tradnl" w:eastAsia="es-ES"/>
        </w:rPr>
        <w:t xml:space="preserve">SUJETO OBLIGADO, </w:t>
      </w:r>
      <w:r w:rsidR="00484C91">
        <w:rPr>
          <w:rFonts w:ascii="Palatino Linotype" w:hAnsi="Palatino Linotype"/>
          <w:lang w:val="es-ES_tradnl" w:eastAsia="es-ES"/>
        </w:rPr>
        <w:t>entrego escaneado el organigrama en comento</w:t>
      </w:r>
    </w:p>
    <w:p w14:paraId="61CF64CD" w14:textId="77777777" w:rsidR="004453B7" w:rsidRPr="00225460" w:rsidRDefault="004453B7" w:rsidP="004453B7">
      <w:pPr>
        <w:spacing w:line="360" w:lineRule="auto"/>
        <w:ind w:right="49"/>
        <w:contextualSpacing/>
        <w:jc w:val="both"/>
        <w:rPr>
          <w:rFonts w:ascii="Palatino Linotype" w:hAnsi="Palatino Linotype"/>
          <w:lang w:val="es-ES_tradnl" w:eastAsia="es-ES"/>
        </w:rPr>
      </w:pPr>
    </w:p>
    <w:p w14:paraId="79F4122F" w14:textId="65B04704" w:rsidR="00FD4380" w:rsidRDefault="00FD4380" w:rsidP="00484C91">
      <w:pPr>
        <w:numPr>
          <w:ilvl w:val="0"/>
          <w:numId w:val="1"/>
        </w:numPr>
        <w:spacing w:line="360" w:lineRule="auto"/>
        <w:ind w:left="0" w:firstLine="0"/>
        <w:contextualSpacing/>
        <w:jc w:val="both"/>
        <w:rPr>
          <w:rFonts w:ascii="Palatino Linotype" w:hAnsi="Palatino Linotype"/>
          <w:lang w:val="es-ES_tradnl" w:eastAsia="es-ES"/>
        </w:rPr>
      </w:pPr>
      <w:r w:rsidRPr="00484C91">
        <w:rPr>
          <w:rFonts w:ascii="Palatino Linotype" w:hAnsi="Palatino Linotype"/>
          <w:lang w:val="es-ES_tradnl" w:eastAsia="es-ES"/>
        </w:rPr>
        <w:t xml:space="preserve">Inconforme con lo anterior, el ahora </w:t>
      </w:r>
      <w:r w:rsidR="00484C91">
        <w:rPr>
          <w:rFonts w:ascii="Palatino Linotype" w:hAnsi="Palatino Linotype"/>
          <w:b/>
          <w:lang w:val="es-ES_tradnl" w:eastAsia="es-ES"/>
        </w:rPr>
        <w:t xml:space="preserve">RECURRENTE </w:t>
      </w:r>
      <w:r w:rsidR="00484C91">
        <w:rPr>
          <w:rFonts w:ascii="Palatino Linotype" w:hAnsi="Palatino Linotype"/>
          <w:lang w:val="es-ES_tradnl" w:eastAsia="es-ES"/>
        </w:rPr>
        <w:t>interpuso el presente recurso de revisión, arguyendo medularmente la respuesta incompleta.</w:t>
      </w:r>
    </w:p>
    <w:p w14:paraId="648901C7" w14:textId="77777777" w:rsidR="00484C91" w:rsidRDefault="00484C91" w:rsidP="00484C91">
      <w:pPr>
        <w:pStyle w:val="Prrafodelista"/>
        <w:rPr>
          <w:rFonts w:ascii="Palatino Linotype" w:hAnsi="Palatino Linotype"/>
          <w:lang w:val="es-ES_tradnl" w:eastAsia="es-ES"/>
        </w:rPr>
      </w:pPr>
    </w:p>
    <w:p w14:paraId="36A14962" w14:textId="7F01DCA7" w:rsidR="00484C91" w:rsidRDefault="00484C91" w:rsidP="00484C91">
      <w:pPr>
        <w:numPr>
          <w:ilvl w:val="0"/>
          <w:numId w:val="1"/>
        </w:numPr>
        <w:spacing w:line="360" w:lineRule="auto"/>
        <w:ind w:left="0" w:firstLine="0"/>
        <w:contextualSpacing/>
        <w:jc w:val="both"/>
        <w:rPr>
          <w:rFonts w:ascii="Palatino Linotype" w:hAnsi="Palatino Linotype"/>
          <w:lang w:val="es-ES_tradnl" w:eastAsia="es-ES"/>
        </w:rPr>
      </w:pPr>
      <w:r>
        <w:rPr>
          <w:rFonts w:ascii="Palatino Linotype" w:hAnsi="Palatino Linotype"/>
          <w:lang w:val="es-ES_tradnl" w:eastAsia="es-ES"/>
        </w:rPr>
        <w:t xml:space="preserve">En etapa de manifestaciones, el </w:t>
      </w:r>
      <w:r>
        <w:rPr>
          <w:rFonts w:ascii="Palatino Linotype" w:hAnsi="Palatino Linotype"/>
          <w:b/>
          <w:lang w:val="es-ES_tradnl" w:eastAsia="es-ES"/>
        </w:rPr>
        <w:t xml:space="preserve">SUJETO OBLIGADO, </w:t>
      </w:r>
      <w:r>
        <w:rPr>
          <w:rFonts w:ascii="Palatino Linotype" w:hAnsi="Palatino Linotype"/>
          <w:lang w:val="es-ES_tradnl" w:eastAsia="es-ES"/>
        </w:rPr>
        <w:t xml:space="preserve"> fue enfático en referir que se envió la información como obra en sus archivos, confirmando su respuesta inicial.</w:t>
      </w:r>
    </w:p>
    <w:p w14:paraId="550D447C" w14:textId="77777777" w:rsidR="00484C91" w:rsidRPr="00484C91" w:rsidRDefault="00484C91" w:rsidP="00484C91">
      <w:pPr>
        <w:spacing w:line="360" w:lineRule="auto"/>
        <w:contextualSpacing/>
        <w:jc w:val="both"/>
        <w:rPr>
          <w:rFonts w:ascii="Palatino Linotype" w:hAnsi="Palatino Linotype"/>
          <w:lang w:val="es-ES_tradnl" w:eastAsia="es-ES"/>
        </w:rPr>
      </w:pPr>
    </w:p>
    <w:p w14:paraId="236A87CB" w14:textId="77777777" w:rsidR="00FD4380" w:rsidRPr="00225460" w:rsidRDefault="00FD4380" w:rsidP="00FD4380">
      <w:pPr>
        <w:numPr>
          <w:ilvl w:val="0"/>
          <w:numId w:val="1"/>
        </w:numPr>
        <w:spacing w:line="360" w:lineRule="auto"/>
        <w:ind w:left="0" w:right="49" w:firstLine="0"/>
        <w:contextualSpacing/>
        <w:jc w:val="both"/>
        <w:rPr>
          <w:rFonts w:ascii="Palatino Linotype" w:eastAsia="MS Mincho" w:hAnsi="Palatino Linotype" w:cs="Arial"/>
        </w:rPr>
      </w:pPr>
      <w:r w:rsidRPr="00225460">
        <w:rPr>
          <w:rFonts w:ascii="Palatino Linotype" w:eastAsia="MS Mincho" w:hAnsi="Palatino Linotype" w:cs="Arial"/>
        </w:rPr>
        <w:t xml:space="preserve">En </w:t>
      </w:r>
      <w:r w:rsidRPr="00225460">
        <w:rPr>
          <w:rFonts w:ascii="Palatino Linotype" w:hAnsi="Palatino Linotype" w:cs="Arial"/>
        </w:rPr>
        <w:t xml:space="preserve">dichas condiciones, la </w:t>
      </w:r>
      <w:r w:rsidRPr="00225460">
        <w:rPr>
          <w:rFonts w:ascii="Palatino Linotype" w:hAnsi="Palatino Linotype" w:cs="Arial"/>
          <w:i/>
        </w:rPr>
        <w:t>Litis</w:t>
      </w:r>
      <w:r w:rsidRPr="00225460">
        <w:rPr>
          <w:rFonts w:ascii="Palatino Linotype" w:hAnsi="Palatino Linotype" w:cs="Arial"/>
        </w:rPr>
        <w:t xml:space="preserve"> a resolver en este recurso se circunscribe a determinar si </w:t>
      </w:r>
      <w:r w:rsidRPr="00225460">
        <w:rPr>
          <w:rFonts w:ascii="Palatino Linotype" w:eastAsia="MS Mincho" w:hAnsi="Palatino Linotype" w:cs="Arial"/>
        </w:rPr>
        <w:t>se actualiza la causal de procedencia prevista en el artículo 179, fracción</w:t>
      </w:r>
      <w:r w:rsidRPr="00225460">
        <w:rPr>
          <w:rFonts w:ascii="Palatino Linotype" w:eastAsia="MS Mincho" w:hAnsi="Palatino Linotype" w:cs="Arial"/>
          <w:b/>
        </w:rPr>
        <w:t xml:space="preserve"> V</w:t>
      </w:r>
      <w:r w:rsidRPr="00225460">
        <w:rPr>
          <w:rFonts w:ascii="Palatino Linotype" w:eastAsia="MS Mincho" w:hAnsi="Palatino Linotype" w:cs="Arial"/>
        </w:rPr>
        <w:t xml:space="preserve"> de la </w:t>
      </w:r>
      <w:r w:rsidRPr="00225460">
        <w:rPr>
          <w:rFonts w:ascii="Palatino Linotype" w:eastAsia="MS Mincho" w:hAnsi="Palatino Linotype" w:cs="Arial"/>
          <w:b/>
        </w:rPr>
        <w:t>Ley de Transparencia y Acceso a la Información Pública del Estado de México y Municipios</w:t>
      </w:r>
      <w:r w:rsidRPr="00225460">
        <w:rPr>
          <w:rFonts w:ascii="Palatino Linotype" w:eastAsia="MS Mincho" w:hAnsi="Palatino Linotype" w:cs="Arial"/>
        </w:rPr>
        <w:t xml:space="preserve">; </w:t>
      </w:r>
      <w:r w:rsidRPr="00225460">
        <w:rPr>
          <w:rFonts w:ascii="Palatino Linotype" w:hAnsi="Palatino Linotype" w:cs="Arial"/>
          <w:color w:val="000000" w:themeColor="text1"/>
          <w:lang w:val="es-ES"/>
        </w:rPr>
        <w:t xml:space="preserve">fracción que determina las hipótesis jurídica relativa a </w:t>
      </w:r>
      <w:r w:rsidRPr="00225460">
        <w:rPr>
          <w:rFonts w:ascii="Palatino Linotype" w:hAnsi="Palatino Linotype" w:cs="Arial"/>
          <w:color w:val="000000" w:themeColor="text1"/>
        </w:rPr>
        <w:t xml:space="preserve">V. La entrega de información incompleta; </w:t>
      </w:r>
      <w:r w:rsidRPr="00225460">
        <w:rPr>
          <w:rFonts w:ascii="Palatino Linotype" w:eastAsia="MS Mincho" w:hAnsi="Palatino Linotype" w:cs="Arial"/>
        </w:rPr>
        <w:t xml:space="preserve">contexto del cual se dolió </w:t>
      </w:r>
      <w:r w:rsidRPr="00225460">
        <w:rPr>
          <w:rFonts w:ascii="Palatino Linotype" w:eastAsia="MS Mincho" w:hAnsi="Palatino Linotype" w:cs="Arial"/>
          <w:b/>
        </w:rPr>
        <w:t xml:space="preserve">EL RECURRENTE </w:t>
      </w:r>
      <w:r w:rsidRPr="00225460">
        <w:rPr>
          <w:rFonts w:ascii="Palatino Linotype" w:eastAsia="MS Mincho" w:hAnsi="Palatino Linotype" w:cs="Arial"/>
        </w:rPr>
        <w:t>al momento de interponer su inconformidad.</w:t>
      </w:r>
      <w:r w:rsidRPr="00225460">
        <w:rPr>
          <w:rFonts w:ascii="Palatino Linotype" w:hAnsi="Palatino Linotype" w:cs="Arial"/>
          <w:color w:val="000000" w:themeColor="text1"/>
          <w:lang w:val="es-ES"/>
        </w:rPr>
        <w:t xml:space="preserve"> De modo tal </w:t>
      </w:r>
      <w:r w:rsidRPr="00225460">
        <w:rPr>
          <w:rFonts w:ascii="Palatino Linotype" w:hAnsi="Palatino Linotype" w:cs="Arial"/>
          <w:color w:val="000000" w:themeColor="text1"/>
        </w:rPr>
        <w:t xml:space="preserve">que, el presente recurso de revisión se abocara en determinar si el </w:t>
      </w:r>
      <w:r w:rsidRPr="00225460">
        <w:rPr>
          <w:rFonts w:ascii="Palatino Linotype" w:hAnsi="Palatino Linotype" w:cs="Arial"/>
          <w:b/>
          <w:color w:val="000000" w:themeColor="text1"/>
        </w:rPr>
        <w:t>SUJETO</w:t>
      </w:r>
      <w:r w:rsidRPr="00225460">
        <w:rPr>
          <w:rFonts w:ascii="Palatino Linotype" w:hAnsi="Palatino Linotype" w:cs="Arial"/>
          <w:color w:val="000000" w:themeColor="text1"/>
        </w:rPr>
        <w:t xml:space="preserve"> </w:t>
      </w:r>
      <w:r w:rsidRPr="00225460">
        <w:rPr>
          <w:rFonts w:ascii="Palatino Linotype" w:hAnsi="Palatino Linotype" w:cs="Arial"/>
          <w:b/>
          <w:color w:val="000000" w:themeColor="text1"/>
        </w:rPr>
        <w:t>OBLIGADO</w:t>
      </w:r>
      <w:r w:rsidRPr="00225460">
        <w:rPr>
          <w:rFonts w:ascii="Palatino Linotype" w:hAnsi="Palatino Linotype" w:cs="Arial"/>
          <w:color w:val="000000" w:themeColor="text1"/>
        </w:rPr>
        <w:t xml:space="preserve"> con su respuesta ciertamente </w:t>
      </w:r>
      <w:r w:rsidRPr="00225460">
        <w:rPr>
          <w:rFonts w:ascii="Palatino Linotype" w:hAnsi="Palatino Linotype"/>
          <w:color w:val="000000" w:themeColor="text1"/>
        </w:rPr>
        <w:t>actualiza la causal de procedencia</w:t>
      </w:r>
      <w:r w:rsidRPr="00225460">
        <w:rPr>
          <w:rFonts w:ascii="Palatino Linotype" w:hAnsi="Palatino Linotype"/>
          <w:b/>
          <w:color w:val="000000" w:themeColor="text1"/>
        </w:rPr>
        <w:t xml:space="preserve"> </w:t>
      </w:r>
      <w:r w:rsidRPr="00225460">
        <w:rPr>
          <w:rFonts w:ascii="Palatino Linotype" w:hAnsi="Palatino Linotype" w:cs="Arial"/>
          <w:color w:val="000000" w:themeColor="text1"/>
        </w:rPr>
        <w:t>antes señalada. Así como comprobar si la respuesta emitida resulta congruente e integral en términos del artículo 11 de la ley de la materia.</w:t>
      </w:r>
    </w:p>
    <w:p w14:paraId="48E82DD1" w14:textId="77777777" w:rsidR="00FD4380" w:rsidRPr="00225460" w:rsidRDefault="00FD4380" w:rsidP="00FD4380">
      <w:pPr>
        <w:pStyle w:val="Prrafodelista"/>
        <w:rPr>
          <w:rFonts w:ascii="Palatino Linotype" w:eastAsia="MS Mincho" w:hAnsi="Palatino Linotype" w:cs="Arial"/>
          <w:sz w:val="24"/>
        </w:rPr>
      </w:pPr>
    </w:p>
    <w:p w14:paraId="0E32982D" w14:textId="77777777" w:rsidR="00FD4380" w:rsidRPr="00225460" w:rsidRDefault="00FD4380" w:rsidP="00FD4380">
      <w:pPr>
        <w:pStyle w:val="Ttulo2"/>
        <w:rPr>
          <w:rFonts w:ascii="Palatino Linotype" w:hAnsi="Palatino Linotype"/>
          <w:b/>
          <w:color w:val="000000" w:themeColor="text1"/>
          <w:sz w:val="24"/>
          <w:szCs w:val="24"/>
        </w:rPr>
      </w:pPr>
      <w:bookmarkStart w:id="12" w:name="_Toc495427545"/>
      <w:bookmarkStart w:id="13" w:name="_Toc23414596"/>
      <w:bookmarkStart w:id="14" w:name="_Toc34819433"/>
      <w:bookmarkStart w:id="15" w:name="_Toc51259589"/>
      <w:bookmarkStart w:id="16" w:name="_Toc83128582"/>
      <w:r w:rsidRPr="00225460">
        <w:rPr>
          <w:rFonts w:ascii="Palatino Linotype" w:hAnsi="Palatino Linotype"/>
          <w:b/>
          <w:color w:val="000000" w:themeColor="text1"/>
          <w:sz w:val="24"/>
          <w:szCs w:val="24"/>
        </w:rPr>
        <w:t>CUARTO. Del estudio y resolución del asunto.</w:t>
      </w:r>
      <w:bookmarkEnd w:id="12"/>
      <w:bookmarkEnd w:id="13"/>
      <w:bookmarkEnd w:id="14"/>
      <w:bookmarkEnd w:id="15"/>
      <w:bookmarkEnd w:id="16"/>
    </w:p>
    <w:p w14:paraId="4604A361" w14:textId="77777777" w:rsidR="00FD4380" w:rsidRPr="00225460" w:rsidRDefault="00FD4380" w:rsidP="00FD4380">
      <w:pPr>
        <w:spacing w:line="360" w:lineRule="auto"/>
        <w:ind w:right="49"/>
        <w:contextualSpacing/>
        <w:jc w:val="both"/>
        <w:rPr>
          <w:rFonts w:ascii="Palatino Linotype" w:hAnsi="Palatino Linotype"/>
          <w:lang w:eastAsia="es-ES"/>
        </w:rPr>
      </w:pPr>
    </w:p>
    <w:p w14:paraId="3AFCA072"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cs="Arial"/>
          <w:i/>
        </w:rPr>
      </w:pPr>
      <w:r w:rsidRPr="00225460">
        <w:rPr>
          <w:rFonts w:ascii="Palatino Linotype" w:hAnsi="Palatino Linotype"/>
          <w:lang w:eastAsia="en-US"/>
        </w:rPr>
        <w:t xml:space="preserve">Acotada la </w:t>
      </w:r>
      <w:r w:rsidRPr="00225460">
        <w:rPr>
          <w:rFonts w:ascii="Palatino Linotype" w:hAnsi="Palatino Linotype"/>
          <w:i/>
          <w:lang w:eastAsia="en-US"/>
        </w:rPr>
        <w:t xml:space="preserve">Litis </w:t>
      </w:r>
      <w:r w:rsidRPr="00225460">
        <w:rPr>
          <w:rFonts w:ascii="Palatino Linotype" w:hAnsi="Palatino Linotype" w:cs="Arial"/>
        </w:rPr>
        <w:t xml:space="preserve">se procede analizar el contenido íntegro de las actuaciones que obran en el expediente electrónico, y así este Órgano Garante dictar la resolución correspondiente, tomando en consideración los elementos aportados por las partes y </w:t>
      </w:r>
      <w:r w:rsidRPr="00225460">
        <w:rPr>
          <w:rFonts w:ascii="Palatino Linotype" w:hAnsi="Palatino Linotype" w:cs="Arial"/>
        </w:rPr>
        <w:lastRenderedPageBreak/>
        <w:t xml:space="preserve">apegándose en todo momento al principio de máxima publicidad de acuerdo a lo establecido en el artículo 8 de la </w:t>
      </w:r>
      <w:r w:rsidRPr="00225460">
        <w:rPr>
          <w:rFonts w:ascii="Palatino Linotype" w:eastAsia="Calibri" w:hAnsi="Palatino Linotype" w:cs="Arial"/>
          <w:b/>
          <w:lang w:val="es-ES"/>
        </w:rPr>
        <w:t>Ley de Transparencia y Acceso a la Información Pública del Estado de México y Municipios</w:t>
      </w:r>
      <w:r w:rsidRPr="00225460">
        <w:rPr>
          <w:rFonts w:ascii="Palatino Linotype" w:hAnsi="Palatino Linotype" w:cs="Arial"/>
          <w:lang w:val="es-ES"/>
        </w:rPr>
        <w:t>.</w:t>
      </w:r>
    </w:p>
    <w:p w14:paraId="08A417F3" w14:textId="77777777" w:rsidR="00FD4380" w:rsidRPr="00225460" w:rsidRDefault="00FD4380" w:rsidP="00FD4380">
      <w:pPr>
        <w:spacing w:line="360" w:lineRule="auto"/>
        <w:ind w:right="49"/>
        <w:contextualSpacing/>
        <w:jc w:val="both"/>
        <w:rPr>
          <w:rFonts w:ascii="Palatino Linotype" w:hAnsi="Palatino Linotype" w:cs="Arial"/>
          <w:i/>
        </w:rPr>
      </w:pPr>
    </w:p>
    <w:p w14:paraId="1A377349"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i/>
        </w:rPr>
      </w:pPr>
      <w:r w:rsidRPr="00225460">
        <w:rPr>
          <w:rFonts w:ascii="Palatino Linotype" w:hAnsi="Palatino Linotype"/>
        </w:rPr>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C4E7F39" w14:textId="77777777" w:rsidR="00FD4380" w:rsidRPr="00225460" w:rsidRDefault="00FD4380" w:rsidP="00FD4380">
      <w:pPr>
        <w:pStyle w:val="Prrafodelista"/>
        <w:rPr>
          <w:rFonts w:ascii="Palatino Linotype" w:hAnsi="Palatino Linotype"/>
          <w:i/>
          <w:sz w:val="24"/>
        </w:rPr>
      </w:pPr>
    </w:p>
    <w:p w14:paraId="4A73A764" w14:textId="77777777" w:rsidR="00FD4380" w:rsidRPr="00225460" w:rsidRDefault="00FD4380" w:rsidP="00FD4380">
      <w:pPr>
        <w:pStyle w:val="Prrafodelista"/>
        <w:spacing w:line="360" w:lineRule="auto"/>
        <w:ind w:left="360" w:right="758"/>
        <w:jc w:val="both"/>
        <w:rPr>
          <w:rFonts w:ascii="Palatino Linotype" w:hAnsi="Palatino Linotype" w:cs="Arial"/>
          <w:b/>
          <w:i/>
          <w:sz w:val="24"/>
        </w:rPr>
      </w:pPr>
      <w:r w:rsidRPr="00225460">
        <w:rPr>
          <w:rFonts w:ascii="Palatino Linotype" w:hAnsi="Palatino Linotype" w:cs="Arial"/>
          <w:i/>
          <w:sz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225460">
        <w:rPr>
          <w:rFonts w:ascii="Palatino Linotype" w:hAnsi="Palatino Linotype" w:cs="Arial"/>
          <w:b/>
          <w:i/>
          <w:sz w:val="24"/>
        </w:rPr>
        <w:t>Los Sujetos Obligados deben poner en práctica, políticas y programas de acceso a la información que se apeguen a criterios de publicidad, veracidad, oportunidad, precisión y suficiencia en beneficio de los solicitantes.</w:t>
      </w:r>
    </w:p>
    <w:p w14:paraId="51E98091" w14:textId="77777777" w:rsidR="00FD4380" w:rsidRPr="00225460" w:rsidRDefault="00FD4380" w:rsidP="00FD4380">
      <w:pPr>
        <w:pStyle w:val="Prrafodelista"/>
        <w:spacing w:line="360" w:lineRule="auto"/>
        <w:ind w:left="360" w:right="758"/>
        <w:jc w:val="both"/>
        <w:rPr>
          <w:rFonts w:ascii="Palatino Linotype" w:hAnsi="Palatino Linotype" w:cs="Arial"/>
          <w:b/>
          <w:i/>
          <w:sz w:val="24"/>
        </w:rPr>
      </w:pPr>
    </w:p>
    <w:p w14:paraId="05F62155"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color w:val="000000"/>
        </w:rPr>
      </w:pPr>
      <w:r w:rsidRPr="00225460">
        <w:rPr>
          <w:rFonts w:ascii="Palatino Linotype" w:hAnsi="Palatino Linotype"/>
        </w:rPr>
        <w:t>Además de lo anterior, también es de</w:t>
      </w:r>
      <w:r w:rsidRPr="00225460">
        <w:rPr>
          <w:rFonts w:ascii="Palatino Linotype" w:eastAsia="MS Mincho" w:hAnsi="Palatino Linotype"/>
          <w:color w:val="000000"/>
        </w:rPr>
        <w:t xml:space="preserve"> recordar q</w:t>
      </w:r>
      <w:r w:rsidRPr="00225460">
        <w:rPr>
          <w:rFonts w:ascii="Palatino Linotype" w:hAnsi="Palatino Linotype"/>
          <w:color w:val="000000"/>
        </w:rPr>
        <w:t xml:space="preserve">ue el Derecho que tutela este Órgano Garante es la </w:t>
      </w:r>
      <w:r w:rsidRPr="00225460">
        <w:rPr>
          <w:rFonts w:ascii="Palatino Linotype" w:hAnsi="Palatino Linotype" w:cs="Arial"/>
          <w:color w:val="000000" w:themeColor="text1"/>
        </w:rPr>
        <w:t xml:space="preserve"> </w:t>
      </w:r>
      <w:r w:rsidRPr="00225460">
        <w:rPr>
          <w:rFonts w:ascii="Palatino Linotype" w:eastAsia="MS Mincho" w:hAnsi="Palatino Linotype"/>
          <w:i/>
        </w:rPr>
        <w:t>igualdad de oportunidades para recibir, buscar e impartir información</w:t>
      </w:r>
      <w:r w:rsidRPr="00225460">
        <w:rPr>
          <w:rStyle w:val="Refdenotaalpie"/>
          <w:rFonts w:ascii="Palatino Linotype" w:eastAsia="MS Mincho" w:hAnsi="Palatino Linotype"/>
          <w:i/>
        </w:rPr>
        <w:footnoteReference w:id="1"/>
      </w:r>
      <w:r w:rsidRPr="00225460">
        <w:rPr>
          <w:rFonts w:ascii="Palatino Linotype" w:eastAsia="MS Mincho" w:hAnsi="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w:t>
      </w:r>
      <w:r w:rsidRPr="00225460">
        <w:rPr>
          <w:rFonts w:ascii="Palatino Linotype" w:eastAsia="MS Mincho" w:hAnsi="Palatino Linotype"/>
          <w:i/>
        </w:rPr>
        <w:lastRenderedPageBreak/>
        <w:t>realice actos de autoridad en el ámbito federal, estatal y municipal</w:t>
      </w:r>
      <w:r w:rsidRPr="00225460">
        <w:rPr>
          <w:rStyle w:val="Refdenotaalpie"/>
          <w:rFonts w:ascii="Palatino Linotype" w:eastAsia="MS Mincho" w:hAnsi="Palatino Linotype"/>
        </w:rPr>
        <w:footnoteReference w:id="2"/>
      </w:r>
      <w:r w:rsidRPr="00225460">
        <w:rPr>
          <w:rFonts w:ascii="Palatino Linotype" w:eastAsia="MS Mincho" w:hAnsi="Palatino Linotype"/>
          <w:i/>
        </w:rPr>
        <w:t xml:space="preserve"> </w:t>
      </w:r>
      <w:r w:rsidRPr="00225460">
        <w:rPr>
          <w:rFonts w:ascii="Palatino Linotype" w:eastAsia="MS Mincho" w:hAnsi="Palatino Linotype"/>
        </w:rPr>
        <w:t xml:space="preserve">que se constituye como una herramienta fundamental para </w:t>
      </w:r>
      <w:r w:rsidRPr="00225460">
        <w:rPr>
          <w:rFonts w:ascii="Palatino Linotype" w:eastAsia="MS Mincho" w:hAnsi="Palatino Linotype"/>
          <w:i/>
        </w:rPr>
        <w:t>ejercer control democrático de las gestiones estatales, de forma tal que puedan cuestionar, indagar y considerar si se está dando un adecuado cumplimiento de las funciones públicas,</w:t>
      </w:r>
      <w:r w:rsidRPr="00225460">
        <w:rPr>
          <w:rStyle w:val="Refdenotaalpie"/>
          <w:rFonts w:ascii="Palatino Linotype" w:eastAsia="MS Mincho" w:hAnsi="Palatino Linotype"/>
          <w:i/>
        </w:rPr>
        <w:footnoteReference w:id="3"/>
      </w:r>
      <w:r w:rsidRPr="00225460">
        <w:rPr>
          <w:rFonts w:ascii="Palatino Linotype" w:eastAsia="MS Mincho" w:hAnsi="Palatino Linotype"/>
        </w:rPr>
        <w:t>fomentando</w:t>
      </w:r>
      <w:r w:rsidRPr="00225460">
        <w:rPr>
          <w:rFonts w:ascii="Palatino Linotype" w:eastAsia="MS Mincho" w:hAnsi="Palatino Linotype"/>
          <w:i/>
        </w:rPr>
        <w:t xml:space="preserve"> la transparencia de las actividades estatales y</w:t>
      </w:r>
      <w:r w:rsidRPr="00225460">
        <w:rPr>
          <w:rFonts w:ascii="Palatino Linotype" w:eastAsia="MS Mincho" w:hAnsi="Palatino Linotype"/>
        </w:rPr>
        <w:t xml:space="preserve"> promoviendo</w:t>
      </w:r>
      <w:r w:rsidRPr="00225460">
        <w:rPr>
          <w:rFonts w:ascii="Palatino Linotype" w:eastAsia="MS Mincho" w:hAnsi="Palatino Linotype"/>
          <w:i/>
        </w:rPr>
        <w:t xml:space="preserve"> la responsabilidad de los funcionarios sobre su gestión pública</w:t>
      </w:r>
      <w:r w:rsidRPr="00225460">
        <w:rPr>
          <w:rStyle w:val="Refdenotaalpie"/>
          <w:rFonts w:ascii="Palatino Linotype" w:eastAsia="MS Mincho" w:hAnsi="Palatino Linotype"/>
          <w:i/>
        </w:rPr>
        <w:footnoteReference w:id="4"/>
      </w:r>
      <w:r w:rsidRPr="00225460">
        <w:rPr>
          <w:rFonts w:ascii="Palatino Linotype" w:eastAsia="MS Mincho" w:hAnsi="Palatino Linotype"/>
          <w:i/>
        </w:rPr>
        <w:t xml:space="preserve"> </w:t>
      </w:r>
      <w:r w:rsidRPr="00225460">
        <w:rPr>
          <w:rFonts w:ascii="Palatino Linotype" w:eastAsia="MS Mincho" w:hAnsi="Palatino Linotype"/>
        </w:rPr>
        <w:t>que permite</w:t>
      </w:r>
      <w:r w:rsidRPr="00225460">
        <w:rPr>
          <w:rFonts w:ascii="Palatino Linotype" w:eastAsia="MS Mincho" w:hAnsi="Palatino Linotype"/>
          <w:i/>
        </w:rPr>
        <w:t xml:space="preserve"> saber qué están haciendo los gobiernos por sus pueblos, sin lo cual la verdad languidecería y la participación en el gobierno permanecería fragmentada.</w:t>
      </w:r>
      <w:r w:rsidRPr="00225460">
        <w:rPr>
          <w:rStyle w:val="Refdenotaalpie"/>
          <w:rFonts w:ascii="Palatino Linotype" w:eastAsia="MS Mincho" w:hAnsi="Palatino Linotype"/>
          <w:i/>
        </w:rPr>
        <w:footnoteReference w:id="5"/>
      </w:r>
      <w:r w:rsidRPr="00225460">
        <w:rPr>
          <w:rFonts w:ascii="Palatino Linotype" w:eastAsia="MS Mincho" w:hAnsi="Palatino Linotype"/>
        </w:rPr>
        <w:t xml:space="preserve"> ” </w:t>
      </w:r>
    </w:p>
    <w:p w14:paraId="4E696782" w14:textId="77777777" w:rsidR="00FD4380" w:rsidRPr="00225460" w:rsidRDefault="00FD4380" w:rsidP="00FD4380">
      <w:pPr>
        <w:pStyle w:val="Prrafodelista"/>
        <w:spacing w:line="360" w:lineRule="auto"/>
        <w:ind w:left="0"/>
        <w:jc w:val="both"/>
        <w:rPr>
          <w:rFonts w:ascii="Palatino Linotype" w:hAnsi="Palatino Linotype"/>
          <w:color w:val="000000"/>
          <w:sz w:val="24"/>
        </w:rPr>
      </w:pPr>
    </w:p>
    <w:p w14:paraId="3CB4D7D2"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cs="Arial"/>
          <w:i/>
          <w:color w:val="000000" w:themeColor="text1"/>
        </w:rPr>
      </w:pPr>
      <w:r w:rsidRPr="00225460">
        <w:rPr>
          <w:rFonts w:ascii="Palatino Linotype" w:hAnsi="Palatino Linotype" w:cs="Arial"/>
        </w:rPr>
        <w:t xml:space="preserve">En ese sentido, para entender los alcances de la información pública se considera importante citar el criterio </w:t>
      </w:r>
      <w:r w:rsidRPr="00225460">
        <w:rPr>
          <w:rFonts w:ascii="Palatino Linotype" w:hAnsi="Palatino Linotype" w:cs="Arial"/>
          <w:bCs/>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225460">
        <w:rPr>
          <w:rFonts w:ascii="Palatino Linotype" w:hAnsi="Palatino Linotype" w:cs="Arial"/>
        </w:rPr>
        <w:t>cuyo rubro y texto dispone:</w:t>
      </w:r>
    </w:p>
    <w:p w14:paraId="00C854DB" w14:textId="77777777" w:rsidR="00FD4380" w:rsidRPr="00225460" w:rsidRDefault="00FD4380" w:rsidP="00FD4380">
      <w:pPr>
        <w:pStyle w:val="Prrafodelista"/>
        <w:autoSpaceDE w:val="0"/>
        <w:autoSpaceDN w:val="0"/>
        <w:adjustRightInd w:val="0"/>
        <w:spacing w:line="360" w:lineRule="auto"/>
        <w:ind w:left="0"/>
        <w:jc w:val="both"/>
        <w:rPr>
          <w:rFonts w:ascii="Palatino Linotype" w:hAnsi="Palatino Linotype" w:cs="Arial"/>
          <w:sz w:val="24"/>
        </w:rPr>
      </w:pPr>
    </w:p>
    <w:p w14:paraId="206C0690"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Arial"/>
          <w:b/>
          <w:i/>
        </w:rPr>
      </w:pPr>
      <w:r w:rsidRPr="00225460">
        <w:rPr>
          <w:rFonts w:ascii="Palatino Linotype" w:hAnsi="Palatino Linotype" w:cs="Arial"/>
          <w:b/>
          <w:i/>
        </w:rPr>
        <w:t>“CRITERIO 0002-11</w:t>
      </w:r>
    </w:p>
    <w:p w14:paraId="6B449435"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Arial"/>
          <w:i/>
        </w:rPr>
      </w:pPr>
      <w:r w:rsidRPr="00225460">
        <w:rPr>
          <w:rFonts w:ascii="Palatino Linotype" w:hAnsi="Palatino Linotype" w:cs="Arial"/>
          <w:b/>
          <w:i/>
        </w:rPr>
        <w:t xml:space="preserve">INFORMACIÓN PÚBLICA, CONCEPTO DE, EN MATERIA DE TRANSPARENCIA. INTERPRETACIÓN TEMÁTICA DE LOS ARTÍCULOS 2, FRACCIÓN </w:t>
      </w:r>
      <w:r w:rsidRPr="00225460">
        <w:rPr>
          <w:rFonts w:ascii="Palatino Linotype" w:hAnsi="Palatino Linotype" w:cs="Arial"/>
          <w:b/>
          <w:bCs/>
          <w:i/>
        </w:rPr>
        <w:t xml:space="preserve">V, XV, Y XVI, </w:t>
      </w:r>
      <w:r w:rsidRPr="00225460">
        <w:rPr>
          <w:rFonts w:ascii="Palatino Linotype" w:hAnsi="Palatino Linotype" w:cs="Arial"/>
          <w:b/>
          <w:i/>
        </w:rPr>
        <w:t>3, 4,11 Y 41.</w:t>
      </w:r>
      <w:r w:rsidRPr="00225460">
        <w:rPr>
          <w:rFonts w:ascii="Palatino Linotype" w:hAnsi="Palatino Linotype" w:cs="Arial"/>
          <w:i/>
        </w:rPr>
        <w:t xml:space="preserve"> De conformidad con </w:t>
      </w:r>
      <w:r w:rsidRPr="00225460">
        <w:rPr>
          <w:rFonts w:ascii="Palatino Linotype" w:hAnsi="Palatino Linotype" w:cs="Arial"/>
          <w:i/>
        </w:rPr>
        <w:lastRenderedPageBreak/>
        <w:t>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0F6AF0D"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Arial"/>
          <w:i/>
        </w:rPr>
      </w:pPr>
      <w:r w:rsidRPr="00225460">
        <w:rPr>
          <w:rFonts w:ascii="Palatino Linotype" w:hAnsi="Palatino Linotype" w:cs="Arial"/>
          <w:i/>
        </w:rPr>
        <w:t>En consecuencia el acceso a la información se refiere a que se cumplan cualquiera de los siguientes tres supuestos:</w:t>
      </w:r>
    </w:p>
    <w:p w14:paraId="52A65645"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Arial"/>
          <w:i/>
        </w:rPr>
      </w:pPr>
      <w:r w:rsidRPr="00225460">
        <w:rPr>
          <w:rFonts w:ascii="Palatino Linotype" w:hAnsi="Palatino Linotype" w:cs="Arial"/>
          <w:i/>
        </w:rPr>
        <w:t>Que se trate de información registrada en cualquier soporte documental, que en ejercicio de las atribuciones conferidas, sea generada por los Sujetos Obligados;</w:t>
      </w:r>
    </w:p>
    <w:p w14:paraId="52487905"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Arial"/>
          <w:i/>
        </w:rPr>
      </w:pPr>
      <w:r w:rsidRPr="00225460">
        <w:rPr>
          <w:rFonts w:ascii="Palatino Linotype" w:hAnsi="Palatino Linotype" w:cs="Arial"/>
          <w:i/>
        </w:rPr>
        <w:t>Que se trate de información registrada en cualquier soporte documental, que en ejercicio de las atribuciones conferidas, sea administrada por los Sujetos Obligados, y</w:t>
      </w:r>
    </w:p>
    <w:p w14:paraId="41579A7F" w14:textId="77777777" w:rsidR="00FD4380" w:rsidRPr="00225460" w:rsidRDefault="00FD4380" w:rsidP="00FD4380">
      <w:pPr>
        <w:spacing w:line="360" w:lineRule="auto"/>
        <w:ind w:left="567" w:right="567"/>
        <w:jc w:val="both"/>
        <w:rPr>
          <w:rFonts w:ascii="Palatino Linotype" w:hAnsi="Palatino Linotype" w:cs="Arial"/>
          <w:i/>
          <w:color w:val="000000" w:themeColor="text1"/>
        </w:rPr>
      </w:pPr>
      <w:r w:rsidRPr="00225460">
        <w:rPr>
          <w:rFonts w:ascii="Palatino Linotype" w:hAnsi="Palatino Linotype" w:cs="Arial"/>
          <w:i/>
        </w:rPr>
        <w:t>Que se trate de información registrada en cualquier soporte documental, que en ejercicio de las atribuciones conferidas, se encuentre en posesión de los Sujetos Obligados.”</w:t>
      </w:r>
    </w:p>
    <w:p w14:paraId="58CEC045" w14:textId="77777777" w:rsidR="00FD4380" w:rsidRPr="00225460" w:rsidRDefault="00FD4380" w:rsidP="00FD4380">
      <w:pPr>
        <w:pStyle w:val="Prrafodelista"/>
        <w:tabs>
          <w:tab w:val="left" w:pos="851"/>
        </w:tabs>
        <w:spacing w:line="360" w:lineRule="auto"/>
        <w:ind w:left="0" w:right="49"/>
        <w:jc w:val="both"/>
        <w:rPr>
          <w:rFonts w:ascii="Palatino Linotype" w:hAnsi="Palatino Linotype"/>
          <w:sz w:val="24"/>
          <w:lang w:val="es-ES"/>
        </w:rPr>
      </w:pPr>
    </w:p>
    <w:p w14:paraId="0EB2F182"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cs="Arial"/>
          <w:lang w:val="es-ES"/>
        </w:rPr>
      </w:pPr>
      <w:r w:rsidRPr="00225460">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01E7C4EC" w14:textId="77777777" w:rsidR="00FD4380" w:rsidRPr="00225460" w:rsidRDefault="00FD4380" w:rsidP="00FD4380">
      <w:pPr>
        <w:pStyle w:val="Prrafodelista"/>
        <w:tabs>
          <w:tab w:val="left" w:pos="851"/>
        </w:tabs>
        <w:spacing w:line="360" w:lineRule="auto"/>
        <w:ind w:left="0" w:right="49"/>
        <w:jc w:val="both"/>
        <w:rPr>
          <w:rFonts w:ascii="Palatino Linotype" w:hAnsi="Palatino Linotype" w:cs="Arial"/>
          <w:sz w:val="24"/>
          <w:lang w:val="es-ES"/>
        </w:rPr>
      </w:pPr>
    </w:p>
    <w:p w14:paraId="337A4A28" w14:textId="77777777" w:rsidR="00FD4380" w:rsidRPr="00225460" w:rsidRDefault="00FD4380" w:rsidP="00FD4380">
      <w:pPr>
        <w:pStyle w:val="Prrafodelista"/>
        <w:autoSpaceDE w:val="0"/>
        <w:autoSpaceDN w:val="0"/>
        <w:adjustRightInd w:val="0"/>
        <w:spacing w:line="360" w:lineRule="auto"/>
        <w:ind w:right="567"/>
        <w:jc w:val="both"/>
        <w:rPr>
          <w:rFonts w:ascii="Palatino Linotype" w:hAnsi="Palatino Linotype"/>
          <w:i/>
          <w:sz w:val="24"/>
          <w:lang w:val="es-ES"/>
        </w:rPr>
      </w:pPr>
      <w:r w:rsidRPr="00225460">
        <w:rPr>
          <w:rFonts w:ascii="Palatino Linotype" w:eastAsiaTheme="minorHAnsi" w:hAnsi="Palatino Linotype" w:cs="Bookman Old Style,Bold"/>
          <w:b/>
          <w:bCs/>
          <w:i/>
          <w:sz w:val="24"/>
          <w:lang w:eastAsia="en-US"/>
        </w:rPr>
        <w:t>XI. Documento</w:t>
      </w:r>
      <w:r w:rsidRPr="00225460">
        <w:rPr>
          <w:rFonts w:ascii="Palatino Linotype" w:eastAsiaTheme="minorHAnsi" w:hAnsi="Palatino Linotype" w:cs="Bookman Old Style,Bold"/>
          <w:bCs/>
          <w:i/>
          <w:sz w:val="24"/>
          <w:lang w:eastAsia="en-US"/>
        </w:rPr>
        <w:t xml:space="preserve">: </w:t>
      </w:r>
      <w:r w:rsidRPr="00225460">
        <w:rPr>
          <w:rFonts w:ascii="Palatino Linotype" w:eastAsiaTheme="minorHAnsi" w:hAnsi="Palatino Linotype" w:cs="Bookman Old Style"/>
          <w:i/>
          <w:sz w:val="24"/>
          <w:lang w:eastAsia="en-US"/>
        </w:rPr>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225460">
        <w:rPr>
          <w:rFonts w:ascii="Palatino Linotype" w:eastAsiaTheme="minorHAnsi" w:hAnsi="Palatino Linotype" w:cs="Bookman Old Style"/>
          <w:i/>
          <w:sz w:val="24"/>
          <w:lang w:eastAsia="en-US"/>
        </w:rPr>
        <w:lastRenderedPageBreak/>
        <w:t>o fecha de elaboración. Los documentos podrán estar en cualquier medio, sea escrito, impreso,  sonoro, visual, electrónico, informático u holográfico;</w:t>
      </w:r>
    </w:p>
    <w:p w14:paraId="757BB1C1" w14:textId="77777777" w:rsidR="00FD4380" w:rsidRPr="00225460" w:rsidRDefault="00FD4380" w:rsidP="00FD4380">
      <w:pPr>
        <w:pStyle w:val="Prrafodelista"/>
        <w:autoSpaceDE w:val="0"/>
        <w:autoSpaceDN w:val="0"/>
        <w:adjustRightInd w:val="0"/>
        <w:spacing w:line="360" w:lineRule="auto"/>
        <w:ind w:left="360" w:right="567"/>
        <w:jc w:val="both"/>
        <w:rPr>
          <w:rFonts w:ascii="Palatino Linotype" w:hAnsi="Palatino Linotype"/>
          <w:i/>
          <w:sz w:val="24"/>
          <w:lang w:val="es-ES"/>
        </w:rPr>
      </w:pPr>
    </w:p>
    <w:p w14:paraId="255F2610"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lang w:val="es-ES"/>
        </w:rPr>
      </w:pPr>
      <w:r w:rsidRPr="00225460">
        <w:rPr>
          <w:rFonts w:ascii="Palatino Linotype" w:hAnsi="Palatino Linotype"/>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4E43EB7C" w14:textId="77777777" w:rsidR="00FD4380" w:rsidRPr="00225460" w:rsidRDefault="00FD4380" w:rsidP="00FD4380">
      <w:pPr>
        <w:pStyle w:val="Prrafodelista"/>
        <w:tabs>
          <w:tab w:val="left" w:pos="851"/>
        </w:tabs>
        <w:spacing w:line="360" w:lineRule="auto"/>
        <w:ind w:left="0" w:right="49"/>
        <w:jc w:val="both"/>
        <w:rPr>
          <w:rFonts w:ascii="Palatino Linotype" w:hAnsi="Palatino Linotype"/>
          <w:sz w:val="24"/>
          <w:lang w:val="es-ES"/>
        </w:rPr>
      </w:pPr>
    </w:p>
    <w:p w14:paraId="1EADCC51" w14:textId="77777777" w:rsidR="00FD4380" w:rsidRPr="00225460" w:rsidRDefault="00FD4380" w:rsidP="00FD4380">
      <w:pPr>
        <w:numPr>
          <w:ilvl w:val="0"/>
          <w:numId w:val="1"/>
        </w:numPr>
        <w:spacing w:line="360" w:lineRule="auto"/>
        <w:ind w:left="0" w:right="49" w:firstLine="0"/>
        <w:contextualSpacing/>
        <w:jc w:val="both"/>
        <w:rPr>
          <w:rFonts w:ascii="Palatino Linotype" w:eastAsia="Calibri" w:hAnsi="Palatino Linotype" w:cs="Arial"/>
        </w:rPr>
      </w:pPr>
      <w:r w:rsidRPr="00225460">
        <w:rPr>
          <w:rFonts w:ascii="Palatino Linotype" w:eastAsia="Calibri" w:hAnsi="Palatino Linotype" w:cs="Arial"/>
        </w:rPr>
        <w:t>E</w:t>
      </w:r>
      <w:r w:rsidRPr="00225460">
        <w:rPr>
          <w:rFonts w:ascii="Palatino Linotype" w:eastAsia="MS Mincho" w:hAnsi="Palatino Linotype"/>
        </w:rPr>
        <w:t xml:space="preserve">l acceso a la información es un derecho humano constitucional y convencionalmente reconocido y para tal efecto </w:t>
      </w:r>
      <w:r w:rsidRPr="00225460">
        <w:rPr>
          <w:rFonts w:ascii="Palatino Linotype" w:eastAsia="Calibri" w:hAnsi="Palatino Linotype"/>
          <w:lang w:val="es-ES"/>
        </w:rPr>
        <w:t xml:space="preserve">el párrafo tercero del artículo primero de la Constitución Política de los Estados Unidos Mexicanos establece el deber de todas las autoridades, </w:t>
      </w:r>
      <w:r w:rsidRPr="00225460">
        <w:rPr>
          <w:rFonts w:ascii="Palatino Linotype" w:eastAsia="Calibri" w:hAnsi="Palatino Linotype"/>
          <w:i/>
          <w:lang w:val="es-ES"/>
        </w:rPr>
        <w:t xml:space="preserve">en el ámbito de sus atribuciones, de promover, respetar, proteger y </w:t>
      </w:r>
      <w:r w:rsidRPr="00225460">
        <w:rPr>
          <w:rFonts w:ascii="Palatino Linotype" w:eastAsia="Calibri" w:hAnsi="Palatino Linotype"/>
          <w:b/>
          <w:i/>
          <w:lang w:val="es-ES"/>
        </w:rPr>
        <w:t>garantizar</w:t>
      </w:r>
      <w:r w:rsidRPr="00225460">
        <w:rPr>
          <w:rFonts w:ascii="Palatino Linotype" w:eastAsia="Calibri" w:hAnsi="Palatino Linotype"/>
          <w:i/>
          <w:lang w:val="es-ES"/>
        </w:rPr>
        <w:t xml:space="preserve"> los derechos humanos. </w:t>
      </w:r>
      <w:r w:rsidRPr="00225460">
        <w:rPr>
          <w:rFonts w:ascii="Palatino Linotype" w:eastAsia="Calibri" w:hAnsi="Palatino Linotype"/>
          <w:lang w:val="es-ES"/>
        </w:rPr>
        <w:t>En cuanto al derecho de acceso a la información, la Ley de Transparencia y Acceso a la Información Pública del Estado de México y Municipios prevé establece que</w:t>
      </w:r>
      <w:r w:rsidRPr="00225460">
        <w:rPr>
          <w:rFonts w:ascii="Palatino Linotype" w:eastAsia="Calibri" w:hAnsi="Palatino Linotype"/>
          <w:b/>
          <w:i/>
          <w:lang w:val="es-ES"/>
        </w:rPr>
        <w:t xml:space="preserve"> e</w:t>
      </w:r>
      <w:r w:rsidRPr="00225460">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225460">
        <w:rPr>
          <w:rStyle w:val="Refdenotaalpie"/>
          <w:rFonts w:ascii="Palatino Linotype" w:eastAsiaTheme="majorEastAsia" w:hAnsi="Palatino Linotype"/>
          <w:i/>
        </w:rPr>
        <w:footnoteReference w:id="6"/>
      </w:r>
      <w:r w:rsidRPr="00225460">
        <w:rPr>
          <w:rFonts w:ascii="Palatino Linotype" w:hAnsi="Palatino Linotype"/>
          <w:i/>
        </w:rPr>
        <w:t xml:space="preserve">, </w:t>
      </w:r>
      <w:r w:rsidRPr="00225460">
        <w:rPr>
          <w:rFonts w:ascii="Palatino Linotype" w:hAnsi="Palatino Linotype"/>
        </w:rPr>
        <w:t>asimismo establece</w:t>
      </w:r>
      <w:r w:rsidRPr="00225460">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0C83F1DB" w14:textId="77777777" w:rsidR="00FD4380" w:rsidRPr="00225460" w:rsidRDefault="00FD4380" w:rsidP="00FD4380">
      <w:pPr>
        <w:pStyle w:val="Prrafodelista"/>
        <w:spacing w:line="360" w:lineRule="auto"/>
        <w:rPr>
          <w:rFonts w:ascii="Palatino Linotype" w:eastAsia="Calibri" w:hAnsi="Palatino Linotype" w:cs="Arial"/>
          <w:sz w:val="24"/>
        </w:rPr>
      </w:pPr>
    </w:p>
    <w:p w14:paraId="3CE21B67" w14:textId="77777777" w:rsidR="00FD4380" w:rsidRPr="00225460" w:rsidRDefault="00FD4380" w:rsidP="00FD4380">
      <w:pPr>
        <w:numPr>
          <w:ilvl w:val="0"/>
          <w:numId w:val="1"/>
        </w:numPr>
        <w:spacing w:line="360" w:lineRule="auto"/>
        <w:ind w:left="0" w:right="49" w:firstLine="0"/>
        <w:contextualSpacing/>
        <w:jc w:val="both"/>
        <w:rPr>
          <w:rFonts w:ascii="Palatino Linotype" w:eastAsia="Calibri" w:hAnsi="Palatino Linotype" w:cs="Arial"/>
        </w:rPr>
      </w:pPr>
      <w:r w:rsidRPr="00225460">
        <w:rPr>
          <w:rFonts w:ascii="Palatino Linotype" w:hAnsi="Palatino Linotype"/>
          <w:color w:val="000000" w:themeColor="text1"/>
        </w:rPr>
        <w:lastRenderedPageBreak/>
        <w:t xml:space="preserve">Resulta necesario referir que, el </w:t>
      </w:r>
      <w:r w:rsidRPr="00225460">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225460">
        <w:rPr>
          <w:rFonts w:ascii="Palatino Linotype" w:eastAsia="Calibri" w:hAnsi="Palatino Linotype" w:cs="Arial"/>
          <w:b/>
        </w:rPr>
        <w:t>los Sujetos Obligados deberán documentar todo acto que se derive del ejercicio de sus facultades, competencias o funciones,</w:t>
      </w:r>
      <w:r w:rsidRPr="00225460">
        <w:rPr>
          <w:rFonts w:ascii="Palatino Linotype" w:eastAsia="Calibri" w:hAnsi="Palatino Linotype" w:cs="Arial"/>
        </w:rPr>
        <w:t xml:space="preserve"> considerando desde su origen la eventual publicidad y reutilización de la información que generen, posean o administren.</w:t>
      </w:r>
    </w:p>
    <w:p w14:paraId="494204C7" w14:textId="77777777" w:rsidR="00FD4380" w:rsidRPr="00225460" w:rsidRDefault="00FD4380" w:rsidP="00FD4380">
      <w:pPr>
        <w:pStyle w:val="Prrafodelista"/>
        <w:spacing w:line="360" w:lineRule="auto"/>
        <w:rPr>
          <w:rFonts w:ascii="Palatino Linotype" w:eastAsia="Calibri" w:hAnsi="Palatino Linotype" w:cs="Arial"/>
          <w:sz w:val="24"/>
        </w:rPr>
      </w:pPr>
    </w:p>
    <w:p w14:paraId="04BE0F47" w14:textId="77777777" w:rsidR="00FD4380" w:rsidRPr="00225460" w:rsidRDefault="00FD4380" w:rsidP="00FD4380">
      <w:pPr>
        <w:numPr>
          <w:ilvl w:val="0"/>
          <w:numId w:val="1"/>
        </w:numPr>
        <w:spacing w:line="360" w:lineRule="auto"/>
        <w:ind w:left="0" w:right="49" w:firstLine="0"/>
        <w:contextualSpacing/>
        <w:jc w:val="both"/>
        <w:rPr>
          <w:rFonts w:ascii="Palatino Linotype" w:eastAsia="Calibri" w:hAnsi="Palatino Linotype" w:cs="Arial"/>
        </w:rPr>
      </w:pPr>
      <w:r w:rsidRPr="00225460">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0A5CC720" w14:textId="77777777" w:rsidR="00FD4380" w:rsidRPr="00225460" w:rsidRDefault="00FD4380" w:rsidP="00FD4380">
      <w:pPr>
        <w:pStyle w:val="Prrafodelista"/>
        <w:spacing w:line="360" w:lineRule="auto"/>
        <w:rPr>
          <w:rFonts w:ascii="Palatino Linotype" w:eastAsia="Calibri" w:hAnsi="Palatino Linotype" w:cs="Arial"/>
          <w:sz w:val="24"/>
        </w:rPr>
      </w:pPr>
    </w:p>
    <w:p w14:paraId="244FD02C"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r w:rsidRPr="00225460">
        <w:rPr>
          <w:rFonts w:ascii="Palatino Linotype" w:hAnsi="Palatino Linotype" w:cs="Bookman Old Style,Bold"/>
          <w:b/>
          <w:bCs/>
          <w:i/>
        </w:rPr>
        <w:t xml:space="preserve">“Artículo 4. </w:t>
      </w:r>
      <w:r w:rsidRPr="00225460">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14:paraId="24F1EEA5"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p>
    <w:p w14:paraId="705CEE6E"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r w:rsidRPr="00225460">
        <w:rPr>
          <w:rFonts w:ascii="Palatino Linotype" w:hAnsi="Palatino Linotype" w:cs="Bookman Old Styl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833DE88"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p>
    <w:p w14:paraId="38ECE8E4"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r w:rsidRPr="00225460">
        <w:rPr>
          <w:rFonts w:ascii="Palatino Linotype" w:hAnsi="Palatino Linotype" w:cs="Bookman Old Style"/>
          <w:i/>
        </w:rPr>
        <w:lastRenderedPageBreak/>
        <w:t>Los sujetos obligados deben poner en práctica, políticas y programas de acceso a la información que se apeguen a criterios de publicidad, veracidad, oportunidad, precisión y suficiencia en beneficio de los solicitantes.”</w:t>
      </w:r>
    </w:p>
    <w:p w14:paraId="73AF325D" w14:textId="77777777" w:rsidR="00FD4380" w:rsidRPr="00225460" w:rsidRDefault="00FD4380" w:rsidP="004453B7">
      <w:pPr>
        <w:autoSpaceDE w:val="0"/>
        <w:autoSpaceDN w:val="0"/>
        <w:adjustRightInd w:val="0"/>
        <w:ind w:right="567"/>
        <w:jc w:val="both"/>
        <w:rPr>
          <w:rFonts w:ascii="Palatino Linotype" w:hAnsi="Palatino Linotype" w:cs="Arial"/>
          <w:i/>
          <w:color w:val="000000"/>
        </w:rPr>
      </w:pPr>
    </w:p>
    <w:p w14:paraId="232C1B30"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r w:rsidRPr="00225460">
        <w:rPr>
          <w:rFonts w:ascii="Palatino Linotype" w:hAnsi="Palatino Linotype" w:cs="Bookman Old Style,Bold"/>
          <w:b/>
          <w:bCs/>
          <w:i/>
        </w:rPr>
        <w:t xml:space="preserve">“Artículo 12. </w:t>
      </w:r>
      <w:r w:rsidRPr="00225460">
        <w:rPr>
          <w:rFonts w:ascii="Palatino Linotype" w:hAnsi="Palatino Linotype" w:cs="Bookman Old Style"/>
          <w:i/>
        </w:rPr>
        <w:t xml:space="preserve">Quienes generen, recopilen, administren, manejen, procesen, archiven o conserven información pública serán responsables de la misma en los términos de las disposiciones jurídicas aplicables. </w:t>
      </w:r>
    </w:p>
    <w:p w14:paraId="6E1BCE96"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p>
    <w:p w14:paraId="3BD13BA4" w14:textId="77777777" w:rsidR="00FD4380" w:rsidRPr="00225460" w:rsidRDefault="00FD4380" w:rsidP="004453B7">
      <w:pPr>
        <w:autoSpaceDE w:val="0"/>
        <w:autoSpaceDN w:val="0"/>
        <w:adjustRightInd w:val="0"/>
        <w:ind w:left="567" w:right="567"/>
        <w:jc w:val="both"/>
        <w:rPr>
          <w:rFonts w:ascii="Palatino Linotype" w:hAnsi="Palatino Linotype" w:cs="Bookman Old Style"/>
          <w:b/>
          <w:i/>
        </w:rPr>
      </w:pPr>
      <w:r w:rsidRPr="00225460">
        <w:rPr>
          <w:rFonts w:ascii="Palatino Linotype" w:hAnsi="Palatino Linotype" w:cs="Bookman Old Style"/>
          <w:i/>
        </w:rPr>
        <w:t xml:space="preserve">Los sujetos obligados sólo proporcionarán la información pública que se les requiera y que obre en sus archivos y en el estado en que ésta se encuentre. </w:t>
      </w:r>
      <w:r w:rsidRPr="00225460">
        <w:rPr>
          <w:rFonts w:ascii="Palatino Linotype" w:hAnsi="Palatino Linotype" w:cs="Bookman Old Style"/>
          <w:b/>
          <w:i/>
        </w:rPr>
        <w:t>La obligación de proporcionar información no comprende el procesamiento de la misma, ni el presentarla conforme al interés del solicitante; no estarán obligados a generarla, resumirla, efectuar cálculos o practicar investigaciones.”</w:t>
      </w:r>
    </w:p>
    <w:p w14:paraId="64E9D2D3"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Bookman Old Style"/>
          <w:i/>
        </w:rPr>
      </w:pPr>
    </w:p>
    <w:p w14:paraId="7949D718"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lang w:val="es-ES"/>
        </w:rPr>
      </w:pPr>
      <w:r w:rsidRPr="00225460">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225460">
        <w:rPr>
          <w:rStyle w:val="Refdenotaalpie"/>
          <w:rFonts w:ascii="Palatino Linotype" w:eastAsiaTheme="majorEastAsia" w:hAnsi="Palatino Linotype"/>
          <w:lang w:val="es-ES"/>
        </w:rPr>
        <w:footnoteReference w:id="7"/>
      </w:r>
      <w:r w:rsidRPr="00225460">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0CDA9E2" w14:textId="77777777" w:rsidR="00FD4380" w:rsidRPr="00225460" w:rsidRDefault="00FD4380" w:rsidP="00FD4380">
      <w:pPr>
        <w:pStyle w:val="Prrafodelista"/>
        <w:tabs>
          <w:tab w:val="left" w:pos="851"/>
        </w:tabs>
        <w:spacing w:line="360" w:lineRule="auto"/>
        <w:ind w:left="0" w:right="49"/>
        <w:jc w:val="both"/>
        <w:rPr>
          <w:rFonts w:ascii="Palatino Linotype" w:hAnsi="Palatino Linotype"/>
          <w:sz w:val="24"/>
          <w:lang w:val="es-ES"/>
        </w:rPr>
      </w:pPr>
    </w:p>
    <w:p w14:paraId="0CFB07D0"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lang w:val="es-ES"/>
        </w:rPr>
      </w:pPr>
      <w:r w:rsidRPr="00225460">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5677FB2" w14:textId="77777777" w:rsidR="00FD4380" w:rsidRPr="00225460" w:rsidRDefault="00FD4380" w:rsidP="00FD4380">
      <w:pPr>
        <w:pStyle w:val="Prrafodelista"/>
        <w:spacing w:line="360" w:lineRule="auto"/>
        <w:rPr>
          <w:rFonts w:ascii="Palatino Linotype" w:hAnsi="Palatino Linotype"/>
          <w:sz w:val="24"/>
          <w:lang w:val="es-ES"/>
        </w:rPr>
      </w:pPr>
    </w:p>
    <w:p w14:paraId="3E9A8DEE" w14:textId="77777777" w:rsidR="00FD4380" w:rsidRPr="00225460" w:rsidRDefault="00FD4380" w:rsidP="004453B7">
      <w:pPr>
        <w:pStyle w:val="Prrafodelista"/>
        <w:tabs>
          <w:tab w:val="left" w:pos="851"/>
        </w:tabs>
        <w:ind w:left="567" w:right="567"/>
        <w:jc w:val="both"/>
        <w:rPr>
          <w:rFonts w:ascii="Palatino Linotype" w:hAnsi="Palatino Linotype"/>
          <w:i/>
          <w:sz w:val="24"/>
        </w:rPr>
      </w:pPr>
      <w:r w:rsidRPr="00225460">
        <w:rPr>
          <w:rFonts w:ascii="Palatino Linotype" w:hAnsi="Palatino Linotype"/>
          <w:b/>
          <w:i/>
          <w:sz w:val="24"/>
        </w:rPr>
        <w:t>ACCESO A LA INFORMACIÓN. IMPLICACIÓN DEL PRINCIPIO DE MÁXIMA PUBLICIDAD EN EL DERECHO FUNDAMENTAL RELATIVO.</w:t>
      </w:r>
      <w:r w:rsidRPr="00225460">
        <w:rPr>
          <w:rFonts w:ascii="Palatino Linotype" w:hAnsi="Palatino Linotype"/>
          <w:i/>
          <w:sz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4A43BB20" w14:textId="77777777" w:rsidR="00FD4380" w:rsidRPr="00225460" w:rsidRDefault="00FD4380" w:rsidP="004453B7">
      <w:pPr>
        <w:pStyle w:val="Prrafodelista"/>
        <w:tabs>
          <w:tab w:val="left" w:pos="851"/>
        </w:tabs>
        <w:ind w:left="567" w:right="567"/>
        <w:jc w:val="both"/>
        <w:rPr>
          <w:rFonts w:ascii="Palatino Linotype" w:hAnsi="Palatino Linotype"/>
          <w:i/>
          <w:sz w:val="24"/>
        </w:rPr>
      </w:pPr>
    </w:p>
    <w:p w14:paraId="236EA866" w14:textId="77777777" w:rsidR="00FD4380" w:rsidRPr="00225460" w:rsidRDefault="00FD4380" w:rsidP="004453B7">
      <w:pPr>
        <w:pStyle w:val="Prrafodelista"/>
        <w:tabs>
          <w:tab w:val="left" w:pos="851"/>
        </w:tabs>
        <w:ind w:left="567" w:right="567"/>
        <w:jc w:val="both"/>
        <w:rPr>
          <w:rFonts w:ascii="Palatino Linotype" w:hAnsi="Palatino Linotype"/>
          <w:i/>
          <w:sz w:val="24"/>
        </w:rPr>
      </w:pPr>
      <w:r w:rsidRPr="00225460">
        <w:rPr>
          <w:rFonts w:ascii="Palatino Linotype" w:hAnsi="Palatino Linotype"/>
          <w:i/>
          <w:sz w:val="24"/>
        </w:rPr>
        <w:t xml:space="preserve">CUARTO TRIBUNAL COLEGIADO EN MATERIA ADMINISTRATIVA DEL PRIMER CIRCUITO. </w:t>
      </w:r>
    </w:p>
    <w:p w14:paraId="673F0880" w14:textId="77777777" w:rsidR="00FD4380" w:rsidRPr="00225460" w:rsidRDefault="00FD4380" w:rsidP="004453B7">
      <w:pPr>
        <w:pStyle w:val="Prrafodelista"/>
        <w:tabs>
          <w:tab w:val="left" w:pos="851"/>
        </w:tabs>
        <w:ind w:left="567" w:right="567"/>
        <w:jc w:val="both"/>
        <w:rPr>
          <w:rFonts w:ascii="Palatino Linotype" w:hAnsi="Palatino Linotype"/>
          <w:i/>
          <w:sz w:val="24"/>
        </w:rPr>
      </w:pPr>
    </w:p>
    <w:p w14:paraId="78360039" w14:textId="77777777" w:rsidR="00FD4380" w:rsidRPr="00225460" w:rsidRDefault="00FD4380" w:rsidP="004453B7">
      <w:pPr>
        <w:pStyle w:val="Prrafodelista"/>
        <w:tabs>
          <w:tab w:val="left" w:pos="851"/>
        </w:tabs>
        <w:ind w:left="567" w:right="567"/>
        <w:jc w:val="both"/>
        <w:rPr>
          <w:rFonts w:ascii="Palatino Linotype" w:hAnsi="Palatino Linotype"/>
          <w:i/>
          <w:sz w:val="24"/>
        </w:rPr>
      </w:pPr>
      <w:r w:rsidRPr="00225460">
        <w:rPr>
          <w:rFonts w:ascii="Palatino Linotype" w:hAnsi="Palatino Linotype"/>
          <w:i/>
          <w:sz w:val="24"/>
        </w:rPr>
        <w:t xml:space="preserve">Amparo en revisión 257/2012. Ruth Corona Muñoz. 6 de diciembre de 2012. Unanimidad de votos. Ponente: Jean Claude </w:t>
      </w:r>
      <w:proofErr w:type="spellStart"/>
      <w:r w:rsidRPr="00225460">
        <w:rPr>
          <w:rFonts w:ascii="Palatino Linotype" w:hAnsi="Palatino Linotype"/>
          <w:i/>
          <w:sz w:val="24"/>
        </w:rPr>
        <w:t>Tron</w:t>
      </w:r>
      <w:proofErr w:type="spellEnd"/>
      <w:r w:rsidRPr="00225460">
        <w:rPr>
          <w:rFonts w:ascii="Palatino Linotype" w:hAnsi="Palatino Linotype"/>
          <w:i/>
          <w:sz w:val="24"/>
        </w:rPr>
        <w:t xml:space="preserve"> </w:t>
      </w:r>
      <w:proofErr w:type="spellStart"/>
      <w:r w:rsidRPr="00225460">
        <w:rPr>
          <w:rFonts w:ascii="Palatino Linotype" w:hAnsi="Palatino Linotype"/>
          <w:i/>
          <w:sz w:val="24"/>
        </w:rPr>
        <w:t>Petit</w:t>
      </w:r>
      <w:proofErr w:type="spellEnd"/>
      <w:r w:rsidRPr="00225460">
        <w:rPr>
          <w:rFonts w:ascii="Palatino Linotype" w:hAnsi="Palatino Linotype"/>
          <w:i/>
          <w:sz w:val="24"/>
        </w:rPr>
        <w:t>. Secretaria: Mayra Susana Martínez López.</w:t>
      </w:r>
    </w:p>
    <w:p w14:paraId="4AB36FDC" w14:textId="77777777" w:rsidR="00FD4380" w:rsidRPr="00225460" w:rsidRDefault="00FD4380" w:rsidP="00FD4380">
      <w:pPr>
        <w:spacing w:line="360" w:lineRule="auto"/>
        <w:ind w:right="49"/>
        <w:contextualSpacing/>
        <w:jc w:val="both"/>
        <w:rPr>
          <w:rFonts w:ascii="Palatino Linotype" w:hAnsi="Palatino Linotype"/>
          <w:lang w:eastAsia="es-ES"/>
        </w:rPr>
      </w:pPr>
    </w:p>
    <w:p w14:paraId="60D72D27" w14:textId="7E59BC5C" w:rsidR="007D75F7" w:rsidRPr="00225460" w:rsidRDefault="007D75F7" w:rsidP="00882159">
      <w:pPr>
        <w:numPr>
          <w:ilvl w:val="0"/>
          <w:numId w:val="1"/>
        </w:numPr>
        <w:spacing w:line="360" w:lineRule="auto"/>
        <w:ind w:left="0" w:right="49" w:firstLine="0"/>
        <w:contextualSpacing/>
        <w:jc w:val="both"/>
        <w:rPr>
          <w:rFonts w:ascii="Palatino Linotype" w:hAnsi="Palatino Linotype" w:cs="Palatino Linotype"/>
          <w:lang w:eastAsia="en-US"/>
        </w:rPr>
      </w:pPr>
      <w:r w:rsidRPr="00225460">
        <w:rPr>
          <w:rFonts w:ascii="Palatino Linotype" w:hAnsi="Palatino Linotype" w:cs="Palatino Linotype"/>
          <w:lang w:eastAsia="en-US"/>
        </w:rPr>
        <w:lastRenderedPageBreak/>
        <w:t xml:space="preserve">Dicho lo anterior, primeramente es necesario señalar que </w:t>
      </w:r>
      <w:r w:rsidR="00225460" w:rsidRPr="00225460">
        <w:rPr>
          <w:rFonts w:ascii="Palatino Linotype" w:hAnsi="Palatino Linotype" w:cs="Palatino Linotype"/>
          <w:b/>
          <w:lang w:eastAsia="en-US"/>
        </w:rPr>
        <w:t>EL PARTICULAR</w:t>
      </w:r>
      <w:r w:rsidR="00225460" w:rsidRPr="00225460">
        <w:rPr>
          <w:rFonts w:ascii="Palatino Linotype" w:hAnsi="Palatino Linotype" w:cs="Palatino Linotype"/>
          <w:lang w:eastAsia="en-US"/>
        </w:rPr>
        <w:t xml:space="preserve"> </w:t>
      </w:r>
      <w:r w:rsidRPr="00225460">
        <w:rPr>
          <w:rFonts w:ascii="Palatino Linotype" w:hAnsi="Palatino Linotype" w:cs="Palatino Linotype"/>
          <w:lang w:eastAsia="en-US"/>
        </w:rPr>
        <w:t>no impugno la totalidad de rubros que conformaron la solicitud de información,</w:t>
      </w:r>
      <w:r w:rsidR="00484C91">
        <w:rPr>
          <w:rFonts w:ascii="Palatino Linotype" w:hAnsi="Palatino Linotype" w:cs="Palatino Linotype"/>
          <w:lang w:eastAsia="en-US"/>
        </w:rPr>
        <w:t xml:space="preserve"> únicamente se inconforma porque no se le entregaron los nombres de los titulares de las áreas que solcito</w:t>
      </w:r>
      <w:r w:rsidR="00F82D56" w:rsidRPr="00225460">
        <w:rPr>
          <w:rFonts w:ascii="Palatino Linotype" w:hAnsi="Palatino Linotype" w:cs="Palatino Linotype"/>
          <w:b/>
          <w:i/>
          <w:lang w:eastAsia="en-US"/>
        </w:rPr>
        <w:t xml:space="preserve">, </w:t>
      </w:r>
      <w:r w:rsidR="00F82D56" w:rsidRPr="00225460">
        <w:rPr>
          <w:rFonts w:ascii="Palatino Linotype" w:hAnsi="Palatino Linotype" w:cs="Palatino Linotype"/>
          <w:lang w:eastAsia="en-US"/>
        </w:rPr>
        <w:t>es decir</w:t>
      </w:r>
      <w:r w:rsidRPr="00225460">
        <w:rPr>
          <w:rFonts w:ascii="Palatino Linotype" w:hAnsi="Palatino Linotype" w:cs="Palatino Linotype"/>
          <w:lang w:eastAsia="en-US"/>
        </w:rPr>
        <w:t>;</w:t>
      </w:r>
      <w:r w:rsidR="00F82D56" w:rsidRPr="00225460">
        <w:rPr>
          <w:rFonts w:ascii="Palatino Linotype" w:hAnsi="Palatino Linotype" w:cs="Palatino Linotype"/>
          <w:lang w:eastAsia="en-US"/>
        </w:rPr>
        <w:t xml:space="preserve"> </w:t>
      </w:r>
      <w:r w:rsidR="00484C91">
        <w:rPr>
          <w:rFonts w:ascii="Palatino Linotype" w:hAnsi="Palatino Linotype" w:cs="Palatino Linotype"/>
          <w:lang w:eastAsia="en-US"/>
        </w:rPr>
        <w:t xml:space="preserve">del organigrama proporcionado en respuesta, no hubo inconformidad, en consecuencia, </w:t>
      </w:r>
      <w:r w:rsidR="00F82D56" w:rsidRPr="00225460">
        <w:rPr>
          <w:rFonts w:ascii="Palatino Linotype" w:hAnsi="Palatino Linotype" w:cs="Palatino Linotype"/>
          <w:lang w:eastAsia="en-US"/>
        </w:rPr>
        <w:t>se tiene como actos consentidos,</w:t>
      </w:r>
      <w:r w:rsidRPr="00225460">
        <w:rPr>
          <w:rFonts w:ascii="Palatino Linotype" w:hAnsi="Palatino Linotype" w:cs="Palatino Linotype"/>
          <w:lang w:eastAsia="en-US"/>
        </w:rPr>
        <w:t xml:space="preserve"> de tal forma que, la parte de la solicitud que no fue impugnada debe declararse consentida, toda vez que al no realizar manifestaciones de inconformidad; no pueden producirse </w:t>
      </w:r>
      <w:r w:rsidRPr="00225460">
        <w:rPr>
          <w:rFonts w:ascii="Palatino Linotype" w:hAnsi="Palatino Linotype" w:cs="Arial"/>
        </w:rPr>
        <w:t>efectos</w:t>
      </w:r>
      <w:r w:rsidRPr="00225460">
        <w:rPr>
          <w:rFonts w:ascii="Palatino Linotype" w:hAnsi="Palatino Linotype" w:cs="Palatino Linotype"/>
          <w:lang w:eastAsia="en-US"/>
        </w:rPr>
        <w:t xml:space="preserve"> jurídicos tendentes a revocar, confirmar o modificar el acto reclamado, ya que no realizó manifestación alguna al respecto. </w:t>
      </w:r>
    </w:p>
    <w:p w14:paraId="39EC1007" w14:textId="77777777" w:rsidR="007D75F7" w:rsidRPr="00225460" w:rsidRDefault="007D75F7" w:rsidP="007D75F7">
      <w:pPr>
        <w:spacing w:line="360" w:lineRule="auto"/>
        <w:ind w:right="49"/>
        <w:contextualSpacing/>
        <w:jc w:val="both"/>
        <w:rPr>
          <w:rFonts w:ascii="Palatino Linotype" w:hAnsi="Palatino Linotype" w:cs="Palatino Linotype"/>
          <w:lang w:eastAsia="en-US"/>
        </w:rPr>
      </w:pPr>
    </w:p>
    <w:p w14:paraId="302FB4BC" w14:textId="77777777" w:rsidR="007D75F7" w:rsidRPr="00225460" w:rsidRDefault="007D75F7" w:rsidP="007D75F7">
      <w:pPr>
        <w:numPr>
          <w:ilvl w:val="0"/>
          <w:numId w:val="1"/>
        </w:numPr>
        <w:spacing w:line="360" w:lineRule="auto"/>
        <w:ind w:left="0" w:right="49" w:firstLine="0"/>
        <w:contextualSpacing/>
        <w:jc w:val="both"/>
        <w:rPr>
          <w:rFonts w:ascii="Palatino Linotype" w:hAnsi="Palatino Linotype" w:cs="Palatino Linotype"/>
          <w:lang w:eastAsia="en-US"/>
        </w:rPr>
      </w:pPr>
      <w:r w:rsidRPr="00225460">
        <w:rPr>
          <w:rFonts w:ascii="Palatino Linotype" w:hAnsi="Palatino Linotype" w:cs="Palatino Linotype"/>
          <w:lang w:eastAsia="en-US"/>
        </w:rPr>
        <w:t>Sirve de sustento, la tesis jurisprudencial número VI.3o.C. J/60, publicada en el Semanario Judicial de la Federación y su Gaceta bajo el número de registro 176,608 que a la letra dice:</w:t>
      </w:r>
    </w:p>
    <w:p w14:paraId="3135621F" w14:textId="77777777" w:rsidR="007D75F7" w:rsidRPr="00225460" w:rsidRDefault="007D75F7" w:rsidP="007D75F7">
      <w:pPr>
        <w:spacing w:line="360" w:lineRule="auto"/>
        <w:ind w:left="720"/>
        <w:contextualSpacing/>
        <w:rPr>
          <w:rFonts w:ascii="Palatino Linotype" w:hAnsi="Palatino Linotype" w:cs="Palatino Linotype"/>
        </w:rPr>
      </w:pPr>
    </w:p>
    <w:p w14:paraId="68020039" w14:textId="77777777" w:rsidR="007D75F7" w:rsidRPr="00225460" w:rsidRDefault="007D75F7" w:rsidP="007D75F7">
      <w:pPr>
        <w:tabs>
          <w:tab w:val="left" w:pos="851"/>
        </w:tabs>
        <w:spacing w:line="360" w:lineRule="auto"/>
        <w:ind w:left="502" w:right="616"/>
        <w:contextualSpacing/>
        <w:jc w:val="both"/>
        <w:rPr>
          <w:rFonts w:ascii="Palatino Linotype" w:hAnsi="Palatino Linotype" w:cs="Palatino Linotype"/>
          <w:i/>
        </w:rPr>
      </w:pPr>
      <w:r w:rsidRPr="00225460">
        <w:rPr>
          <w:rFonts w:ascii="Palatino Linotype" w:hAnsi="Palatino Linotype" w:cs="Palatino Linotype"/>
          <w:b/>
          <w:i/>
        </w:rPr>
        <w:t xml:space="preserve">“ACTOS CONSENTIDOS. SON LOS QUE NO SE IMPUGNAN MEDIANTE EL RECURSO IDÓNEO. </w:t>
      </w:r>
      <w:r w:rsidRPr="00225460">
        <w:rPr>
          <w:rFonts w:ascii="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FCF770E" w14:textId="77777777" w:rsidR="007D75F7" w:rsidRPr="00225460" w:rsidRDefault="007D75F7" w:rsidP="007D75F7">
      <w:pPr>
        <w:spacing w:line="360" w:lineRule="auto"/>
        <w:ind w:left="502"/>
        <w:contextualSpacing/>
        <w:jc w:val="both"/>
        <w:rPr>
          <w:rFonts w:ascii="Palatino Linotype" w:hAnsi="Palatino Linotype" w:cs="Palatino Linotype"/>
        </w:rPr>
      </w:pPr>
    </w:p>
    <w:p w14:paraId="45172096" w14:textId="77777777" w:rsidR="007D75F7" w:rsidRPr="00225460" w:rsidRDefault="007D75F7" w:rsidP="007D75F7">
      <w:pPr>
        <w:numPr>
          <w:ilvl w:val="0"/>
          <w:numId w:val="1"/>
        </w:numPr>
        <w:spacing w:line="360" w:lineRule="auto"/>
        <w:ind w:left="0" w:right="49" w:firstLine="0"/>
        <w:contextualSpacing/>
        <w:jc w:val="both"/>
        <w:rPr>
          <w:rFonts w:ascii="Palatino Linotype" w:hAnsi="Palatino Linotype" w:cs="Palatino Linotype"/>
          <w:lang w:eastAsia="en-US"/>
        </w:rPr>
      </w:pPr>
      <w:r w:rsidRPr="00225460">
        <w:rPr>
          <w:rFonts w:ascii="Palatino Linotype" w:hAnsi="Palatino Linotype" w:cs="Palatino Linotype"/>
          <w:lang w:eastAsia="en-US"/>
        </w:rPr>
        <w:t xml:space="preserve">De la interpretación del criterio antes citado, se advierte que cuando el particular impugnó la respuesta del </w:t>
      </w:r>
      <w:r w:rsidRPr="00225460">
        <w:rPr>
          <w:rFonts w:ascii="Palatino Linotype" w:hAnsi="Palatino Linotype" w:cs="Palatino Linotype"/>
          <w:b/>
          <w:lang w:eastAsia="en-US"/>
        </w:rPr>
        <w:t>SUJETO OBLIGADO</w:t>
      </w:r>
      <w:r w:rsidRPr="00225460">
        <w:rPr>
          <w:rFonts w:ascii="Palatino Linotype" w:hAnsi="Palatino Linotype" w:cs="Palatino Linotype"/>
          <w:lang w:eastAsia="en-US"/>
        </w:rPr>
        <w:t xml:space="preserve">, no expresó razón o motivo de inconformidad en contra de todos los rubros solicitados, por tanto estos </w:t>
      </w:r>
      <w:r w:rsidRPr="00225460">
        <w:rPr>
          <w:rFonts w:ascii="Palatino Linotype" w:hAnsi="Palatino Linotype" w:cs="Palatino Linotype"/>
          <w:lang w:eastAsia="en-US"/>
        </w:rPr>
        <w:lastRenderedPageBreak/>
        <w:t xml:space="preserve">deben declararse atendidos, pues se entiende que </w:t>
      </w:r>
      <w:r w:rsidRPr="00225460">
        <w:rPr>
          <w:rFonts w:ascii="Palatino Linotype" w:hAnsi="Palatino Linotype" w:cs="Palatino Linotype"/>
          <w:b/>
          <w:lang w:eastAsia="en-US"/>
        </w:rPr>
        <w:t>EL RECURRENTE</w:t>
      </w:r>
      <w:r w:rsidRPr="00225460">
        <w:rPr>
          <w:rFonts w:ascii="Palatino Linotype" w:hAnsi="Palatino Linotype" w:cs="Palatino Linotype"/>
          <w:lang w:eastAsia="en-US"/>
        </w:rPr>
        <w:t xml:space="preserve"> está conforme con la respuesta proporcionada por </w:t>
      </w:r>
      <w:r w:rsidRPr="00225460">
        <w:rPr>
          <w:rFonts w:ascii="Palatino Linotype" w:hAnsi="Palatino Linotype" w:cs="Palatino Linotype"/>
          <w:b/>
          <w:lang w:eastAsia="en-US"/>
        </w:rPr>
        <w:t>EL SUJETO OBLIGADO,</w:t>
      </w:r>
      <w:r w:rsidRPr="00225460">
        <w:rPr>
          <w:rFonts w:ascii="Palatino Linotype" w:hAnsi="Palatino Linotype" w:cs="Palatino Linotype"/>
          <w:lang w:eastAsia="en-US"/>
        </w:rPr>
        <w:t xml:space="preserve"> al no contravenir la misma. </w:t>
      </w:r>
    </w:p>
    <w:p w14:paraId="234A05CB" w14:textId="77777777" w:rsidR="007D75F7" w:rsidRPr="00225460" w:rsidRDefault="007D75F7" w:rsidP="007D75F7">
      <w:pPr>
        <w:spacing w:after="160" w:line="360" w:lineRule="auto"/>
        <w:ind w:right="49"/>
        <w:contextualSpacing/>
        <w:jc w:val="both"/>
        <w:rPr>
          <w:rFonts w:ascii="Palatino Linotype" w:hAnsi="Palatino Linotype" w:cs="Palatino Linotype"/>
          <w:lang w:eastAsia="en-US"/>
        </w:rPr>
      </w:pPr>
    </w:p>
    <w:p w14:paraId="69CCF46A" w14:textId="77777777" w:rsidR="007D75F7" w:rsidRPr="00225460" w:rsidRDefault="007D75F7" w:rsidP="007D75F7">
      <w:pPr>
        <w:numPr>
          <w:ilvl w:val="0"/>
          <w:numId w:val="1"/>
        </w:numPr>
        <w:spacing w:line="360" w:lineRule="auto"/>
        <w:ind w:left="0" w:right="49" w:firstLine="0"/>
        <w:contextualSpacing/>
        <w:jc w:val="both"/>
        <w:rPr>
          <w:rFonts w:ascii="Palatino Linotype" w:hAnsi="Palatino Linotype" w:cs="Palatino Linotype"/>
          <w:lang w:eastAsia="en-US"/>
        </w:rPr>
      </w:pPr>
      <w:r w:rsidRPr="00225460">
        <w:rPr>
          <w:rFonts w:ascii="Palatino Linotype" w:hAnsi="Palatino Linotype" w:cs="Palatino Linotype"/>
          <w:lang w:eastAsia="en-US"/>
        </w:rPr>
        <w:t>Atento a ello, es importante traer a contexto la Tesis Jurisprudencial Número 3ª./J.7/91, Publicada en el Semanario Judicial de la Federación y su Gaceta bajo el número de registro 174,177, que establece lo siguiente:</w:t>
      </w:r>
    </w:p>
    <w:p w14:paraId="76C98522" w14:textId="77777777" w:rsidR="007D75F7" w:rsidRPr="00225460" w:rsidRDefault="007D75F7" w:rsidP="007D75F7">
      <w:pPr>
        <w:tabs>
          <w:tab w:val="left" w:pos="7937"/>
          <w:tab w:val="left" w:pos="8222"/>
        </w:tabs>
        <w:spacing w:line="360" w:lineRule="auto"/>
        <w:ind w:left="502" w:right="901"/>
        <w:contextualSpacing/>
        <w:jc w:val="both"/>
        <w:rPr>
          <w:rFonts w:ascii="Palatino Linotype" w:hAnsi="Palatino Linotype" w:cs="Palatino Linotype"/>
          <w:b/>
          <w:i/>
        </w:rPr>
      </w:pPr>
    </w:p>
    <w:p w14:paraId="2C056882" w14:textId="77777777" w:rsidR="007D75F7" w:rsidRPr="00225460" w:rsidRDefault="007D75F7" w:rsidP="007D75F7">
      <w:pPr>
        <w:tabs>
          <w:tab w:val="left" w:pos="7937"/>
          <w:tab w:val="left" w:pos="8222"/>
        </w:tabs>
        <w:spacing w:line="360" w:lineRule="auto"/>
        <w:ind w:left="502" w:right="901"/>
        <w:contextualSpacing/>
        <w:jc w:val="both"/>
        <w:rPr>
          <w:rFonts w:ascii="Palatino Linotype" w:hAnsi="Palatino Linotype" w:cs="Palatino Linotype"/>
          <w:i/>
        </w:rPr>
      </w:pPr>
      <w:r w:rsidRPr="00225460">
        <w:rPr>
          <w:rFonts w:ascii="Palatino Linotype" w:hAnsi="Palatino Linotype" w:cs="Palatino Linotype"/>
          <w:b/>
          <w:i/>
        </w:rPr>
        <w:t xml:space="preserve">“REVISIÓN EN AMPARO. LOS RESOLUTIVOS NO COMBATIDOS DEBEN DECLARARSE FIRMES. </w:t>
      </w:r>
      <w:r w:rsidRPr="00225460">
        <w:rPr>
          <w:rFonts w:ascii="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6870024" w14:textId="77777777" w:rsidR="00882159" w:rsidRPr="00225460" w:rsidRDefault="00882159" w:rsidP="00882159">
      <w:pPr>
        <w:spacing w:line="360" w:lineRule="auto"/>
        <w:ind w:right="49"/>
        <w:contextualSpacing/>
        <w:jc w:val="both"/>
        <w:rPr>
          <w:rFonts w:ascii="Palatino Linotype" w:hAnsi="Palatino Linotype"/>
        </w:rPr>
      </w:pPr>
    </w:p>
    <w:p w14:paraId="293FC992" w14:textId="42F3D801" w:rsidR="00484C91" w:rsidRDefault="00882159" w:rsidP="00484C91">
      <w:pPr>
        <w:numPr>
          <w:ilvl w:val="0"/>
          <w:numId w:val="1"/>
        </w:numPr>
        <w:spacing w:line="360" w:lineRule="auto"/>
        <w:ind w:left="0" w:right="49" w:firstLine="0"/>
        <w:contextualSpacing/>
        <w:jc w:val="both"/>
        <w:rPr>
          <w:rFonts w:ascii="Palatino Linotype" w:hAnsi="Palatino Linotype"/>
        </w:rPr>
      </w:pPr>
      <w:r w:rsidRPr="00484C91">
        <w:rPr>
          <w:rFonts w:ascii="Palatino Linotype" w:hAnsi="Palatino Linotype"/>
        </w:rPr>
        <w:t xml:space="preserve">Dicho lo anterior, esta ponencia realizara el estudio de la información proporcionada en respuesta por el </w:t>
      </w:r>
      <w:r w:rsidRPr="00484C91">
        <w:rPr>
          <w:rFonts w:ascii="Palatino Linotype" w:hAnsi="Palatino Linotype"/>
          <w:b/>
        </w:rPr>
        <w:t xml:space="preserve">SUJETO OBLIGADO, </w:t>
      </w:r>
      <w:r w:rsidR="00484C91">
        <w:rPr>
          <w:rFonts w:ascii="Palatino Linotype" w:hAnsi="Palatino Linotype"/>
        </w:rPr>
        <w:t>a fin de poder determinar si existe fuente obligacional para que se haga entrega de los nombres de los titulares de cada subdirección, jefatura, coordinación, etc. Respecto de los cuales, no se dio respuesta.</w:t>
      </w:r>
    </w:p>
    <w:p w14:paraId="1FB26FBD" w14:textId="25B16362" w:rsidR="00484C91" w:rsidRDefault="00484C91" w:rsidP="00484C91">
      <w:pPr>
        <w:numPr>
          <w:ilvl w:val="0"/>
          <w:numId w:val="1"/>
        </w:numPr>
        <w:spacing w:line="360" w:lineRule="auto"/>
        <w:ind w:left="0" w:right="49" w:firstLine="0"/>
        <w:contextualSpacing/>
        <w:jc w:val="both"/>
        <w:rPr>
          <w:rFonts w:ascii="Palatino Linotype" w:hAnsi="Palatino Linotype"/>
        </w:rPr>
      </w:pPr>
      <w:r>
        <w:rPr>
          <w:rFonts w:ascii="Palatino Linotype" w:hAnsi="Palatino Linotype"/>
        </w:rPr>
        <w:t>Al respecto de lo anterior, el Bando Municipal refiere lo siguiente:</w:t>
      </w:r>
    </w:p>
    <w:p w14:paraId="3904A62D" w14:textId="77777777" w:rsidR="00484C91" w:rsidRDefault="00484C91" w:rsidP="00484C91">
      <w:pPr>
        <w:spacing w:line="360" w:lineRule="auto"/>
        <w:ind w:right="49"/>
        <w:contextualSpacing/>
        <w:jc w:val="both"/>
        <w:rPr>
          <w:rFonts w:ascii="Palatino Linotype" w:hAnsi="Palatino Linotype"/>
        </w:rPr>
      </w:pPr>
    </w:p>
    <w:p w14:paraId="55C0A5D5" w14:textId="02368074" w:rsidR="00484C91" w:rsidRDefault="00484C91" w:rsidP="00484C91">
      <w:pPr>
        <w:spacing w:line="276" w:lineRule="auto"/>
        <w:ind w:left="851" w:right="49"/>
        <w:contextualSpacing/>
        <w:jc w:val="both"/>
        <w:rPr>
          <w:rFonts w:ascii="Palatino Linotype" w:hAnsi="Palatino Linotype"/>
          <w:i/>
        </w:rPr>
      </w:pPr>
      <w:r w:rsidRPr="00484C91">
        <w:rPr>
          <w:rFonts w:ascii="Palatino Linotype" w:hAnsi="Palatino Linotype"/>
          <w:b/>
          <w:i/>
        </w:rPr>
        <w:lastRenderedPageBreak/>
        <w:t>Artículo 49.-</w:t>
      </w:r>
      <w:r w:rsidRPr="00484C91">
        <w:rPr>
          <w:rFonts w:ascii="Palatino Linotype" w:hAnsi="Palatino Linotype"/>
          <w:i/>
        </w:rPr>
        <w:t xml:space="preserve"> La estructura orgánica de la</w:t>
      </w:r>
      <w:r>
        <w:rPr>
          <w:rFonts w:ascii="Palatino Linotype" w:hAnsi="Palatino Linotype"/>
          <w:i/>
        </w:rPr>
        <w:t xml:space="preserve"> </w:t>
      </w:r>
      <w:r w:rsidRPr="00484C91">
        <w:rPr>
          <w:rFonts w:ascii="Palatino Linotype" w:hAnsi="Palatino Linotype"/>
          <w:i/>
        </w:rPr>
        <w:t>administración públ</w:t>
      </w:r>
      <w:r>
        <w:rPr>
          <w:rFonts w:ascii="Palatino Linotype" w:hAnsi="Palatino Linotype"/>
          <w:i/>
        </w:rPr>
        <w:t xml:space="preserve">ica municipal, se encargará del </w:t>
      </w:r>
      <w:r w:rsidRPr="00484C91">
        <w:rPr>
          <w:rFonts w:ascii="Palatino Linotype" w:hAnsi="Palatino Linotype"/>
          <w:i/>
        </w:rPr>
        <w:t>despacho de los a</w:t>
      </w:r>
      <w:r>
        <w:rPr>
          <w:rFonts w:ascii="Palatino Linotype" w:hAnsi="Palatino Linotype"/>
          <w:i/>
        </w:rPr>
        <w:t xml:space="preserve">suntos que le sean encomendados </w:t>
      </w:r>
      <w:r w:rsidRPr="00484C91">
        <w:rPr>
          <w:rFonts w:ascii="Palatino Linotype" w:hAnsi="Palatino Linotype"/>
          <w:i/>
        </w:rPr>
        <w:t xml:space="preserve">por la persona titular de </w:t>
      </w:r>
      <w:r>
        <w:rPr>
          <w:rFonts w:ascii="Palatino Linotype" w:hAnsi="Palatino Linotype"/>
          <w:i/>
        </w:rPr>
        <w:t xml:space="preserve">la Presidencia Municipal, en el </w:t>
      </w:r>
      <w:r w:rsidRPr="00484C91">
        <w:rPr>
          <w:rFonts w:ascii="Palatino Linotype" w:hAnsi="Palatino Linotype"/>
          <w:i/>
        </w:rPr>
        <w:t>ejercicio de su facultad de</w:t>
      </w:r>
      <w:r>
        <w:rPr>
          <w:rFonts w:ascii="Palatino Linotype" w:hAnsi="Palatino Linotype"/>
          <w:i/>
        </w:rPr>
        <w:t xml:space="preserve">legatoria y se conformará de la </w:t>
      </w:r>
      <w:r w:rsidRPr="00484C91">
        <w:rPr>
          <w:rFonts w:ascii="Palatino Linotype" w:hAnsi="Palatino Linotype"/>
          <w:i/>
        </w:rPr>
        <w:t>siguiente forma:</w:t>
      </w:r>
    </w:p>
    <w:p w14:paraId="7FEA8C2C" w14:textId="77777777" w:rsidR="00484C91" w:rsidRPr="00484C91" w:rsidRDefault="00484C91" w:rsidP="00484C91">
      <w:pPr>
        <w:spacing w:line="276" w:lineRule="auto"/>
        <w:ind w:left="851" w:right="49"/>
        <w:contextualSpacing/>
        <w:jc w:val="both"/>
        <w:rPr>
          <w:rFonts w:ascii="Palatino Linotype" w:hAnsi="Palatino Linotype"/>
          <w:i/>
        </w:rPr>
      </w:pPr>
    </w:p>
    <w:p w14:paraId="5AA6C547" w14:textId="77777777" w:rsidR="00484C91" w:rsidRPr="00484C91" w:rsidRDefault="00484C91" w:rsidP="00484C91">
      <w:pPr>
        <w:spacing w:line="276" w:lineRule="auto"/>
        <w:ind w:left="851" w:right="49" w:firstLine="567"/>
        <w:contextualSpacing/>
        <w:jc w:val="both"/>
        <w:rPr>
          <w:rFonts w:ascii="Palatino Linotype" w:hAnsi="Palatino Linotype"/>
          <w:i/>
        </w:rPr>
      </w:pPr>
      <w:r w:rsidRPr="00484C91">
        <w:rPr>
          <w:rFonts w:ascii="Palatino Linotype" w:hAnsi="Palatino Linotype"/>
          <w:i/>
        </w:rPr>
        <w:t>I. Secretaría Técnica;</w:t>
      </w:r>
    </w:p>
    <w:p w14:paraId="4AEB1A05" w14:textId="77777777" w:rsidR="00484C91" w:rsidRPr="00484C91" w:rsidRDefault="00484C91" w:rsidP="00484C91">
      <w:pPr>
        <w:spacing w:line="276" w:lineRule="auto"/>
        <w:ind w:left="851" w:right="49" w:firstLine="567"/>
        <w:contextualSpacing/>
        <w:jc w:val="both"/>
        <w:rPr>
          <w:rFonts w:ascii="Palatino Linotype" w:hAnsi="Palatino Linotype"/>
          <w:i/>
        </w:rPr>
      </w:pPr>
      <w:r w:rsidRPr="00484C91">
        <w:rPr>
          <w:rFonts w:ascii="Palatino Linotype" w:hAnsi="Palatino Linotype"/>
          <w:i/>
        </w:rPr>
        <w:t>II. Secretaría del Ayuntamiento;</w:t>
      </w:r>
    </w:p>
    <w:p w14:paraId="38521ADE" w14:textId="77777777" w:rsidR="00484C91" w:rsidRPr="00484C91" w:rsidRDefault="00484C91" w:rsidP="00484C91">
      <w:pPr>
        <w:spacing w:line="276" w:lineRule="auto"/>
        <w:ind w:left="851" w:right="49" w:firstLine="567"/>
        <w:contextualSpacing/>
        <w:jc w:val="both"/>
        <w:rPr>
          <w:rFonts w:ascii="Palatino Linotype" w:hAnsi="Palatino Linotype"/>
          <w:i/>
        </w:rPr>
      </w:pPr>
      <w:r w:rsidRPr="00484C91">
        <w:rPr>
          <w:rFonts w:ascii="Palatino Linotype" w:hAnsi="Palatino Linotype"/>
          <w:i/>
        </w:rPr>
        <w:t>III. Tesorería Municipal;</w:t>
      </w:r>
    </w:p>
    <w:p w14:paraId="40DD8373" w14:textId="77777777" w:rsidR="00484C91" w:rsidRPr="00484C91" w:rsidRDefault="00484C91" w:rsidP="00484C91">
      <w:pPr>
        <w:spacing w:line="276" w:lineRule="auto"/>
        <w:ind w:left="851" w:right="49" w:firstLine="567"/>
        <w:contextualSpacing/>
        <w:jc w:val="both"/>
        <w:rPr>
          <w:rFonts w:ascii="Palatino Linotype" w:hAnsi="Palatino Linotype"/>
          <w:i/>
        </w:rPr>
      </w:pPr>
      <w:r w:rsidRPr="00484C91">
        <w:rPr>
          <w:rFonts w:ascii="Palatino Linotype" w:hAnsi="Palatino Linotype"/>
          <w:i/>
        </w:rPr>
        <w:t>IV. Consejería Jurídica; y</w:t>
      </w:r>
    </w:p>
    <w:p w14:paraId="0D08B397" w14:textId="77777777" w:rsidR="00484C91" w:rsidRPr="00484C91" w:rsidRDefault="00484C91" w:rsidP="00484C91">
      <w:pPr>
        <w:spacing w:line="276" w:lineRule="auto"/>
        <w:ind w:left="851" w:right="49" w:firstLine="567"/>
        <w:contextualSpacing/>
        <w:jc w:val="both"/>
        <w:rPr>
          <w:rFonts w:ascii="Palatino Linotype" w:hAnsi="Palatino Linotype"/>
          <w:i/>
        </w:rPr>
      </w:pPr>
      <w:r w:rsidRPr="00484C91">
        <w:rPr>
          <w:rFonts w:ascii="Palatino Linotype" w:hAnsi="Palatino Linotype"/>
          <w:i/>
        </w:rPr>
        <w:t>V. Contraloría Interna Municipal.</w:t>
      </w:r>
    </w:p>
    <w:p w14:paraId="21DE4F0C" w14:textId="77777777" w:rsidR="00484C91" w:rsidRPr="00484C91" w:rsidRDefault="00484C91" w:rsidP="00484C91">
      <w:pPr>
        <w:spacing w:line="276" w:lineRule="auto"/>
        <w:ind w:left="851" w:right="49" w:firstLine="567"/>
        <w:contextualSpacing/>
        <w:jc w:val="both"/>
        <w:rPr>
          <w:rFonts w:ascii="Palatino Linotype" w:hAnsi="Palatino Linotype"/>
          <w:i/>
        </w:rPr>
      </w:pPr>
      <w:r w:rsidRPr="00484C91">
        <w:rPr>
          <w:rFonts w:ascii="Palatino Linotype" w:hAnsi="Palatino Linotype"/>
          <w:i/>
        </w:rPr>
        <w:t>VI. Direcciones de:</w:t>
      </w:r>
    </w:p>
    <w:p w14:paraId="688B32C2" w14:textId="77777777" w:rsidR="00484C91" w:rsidRPr="00484C91" w:rsidRDefault="00484C91" w:rsidP="00484C91">
      <w:pPr>
        <w:spacing w:line="276" w:lineRule="auto"/>
        <w:ind w:left="851" w:right="49" w:firstLine="567"/>
        <w:contextualSpacing/>
        <w:jc w:val="both"/>
        <w:rPr>
          <w:rFonts w:ascii="Palatino Linotype" w:hAnsi="Palatino Linotype"/>
          <w:i/>
        </w:rPr>
      </w:pPr>
      <w:r w:rsidRPr="000F65B2">
        <w:rPr>
          <w:rFonts w:ascii="Palatino Linotype" w:hAnsi="Palatino Linotype"/>
          <w:i/>
          <w:u w:val="single"/>
        </w:rPr>
        <w:t>1. Administración</w:t>
      </w:r>
      <w:r w:rsidRPr="00484C91">
        <w:rPr>
          <w:rFonts w:ascii="Palatino Linotype" w:hAnsi="Palatino Linotype"/>
          <w:i/>
        </w:rPr>
        <w:t>;</w:t>
      </w:r>
    </w:p>
    <w:p w14:paraId="3F272D8B" w14:textId="77777777" w:rsidR="00484C91" w:rsidRPr="00484C91" w:rsidRDefault="00484C91" w:rsidP="00484C91">
      <w:pPr>
        <w:spacing w:line="276" w:lineRule="auto"/>
        <w:ind w:left="851" w:right="49" w:firstLine="567"/>
        <w:contextualSpacing/>
        <w:jc w:val="both"/>
        <w:rPr>
          <w:rFonts w:ascii="Palatino Linotype" w:hAnsi="Palatino Linotype"/>
          <w:i/>
        </w:rPr>
      </w:pPr>
      <w:r w:rsidRPr="00484C91">
        <w:rPr>
          <w:rFonts w:ascii="Palatino Linotype" w:hAnsi="Palatino Linotype"/>
          <w:i/>
        </w:rPr>
        <w:t>2. Gobierno;</w:t>
      </w:r>
    </w:p>
    <w:p w14:paraId="213E738E" w14:textId="5D0B0B01" w:rsidR="00484C91" w:rsidRDefault="00484C91" w:rsidP="00484C91">
      <w:pPr>
        <w:spacing w:line="276" w:lineRule="auto"/>
        <w:ind w:left="851" w:right="49" w:firstLine="567"/>
        <w:contextualSpacing/>
        <w:jc w:val="both"/>
        <w:rPr>
          <w:rFonts w:ascii="Palatino Linotype" w:hAnsi="Palatino Linotype"/>
          <w:i/>
        </w:rPr>
      </w:pPr>
      <w:r w:rsidRPr="00484C91">
        <w:rPr>
          <w:rFonts w:ascii="Palatino Linotype" w:hAnsi="Palatino Linotype"/>
          <w:i/>
        </w:rPr>
        <w:t>3. Obras Públicas;</w:t>
      </w:r>
    </w:p>
    <w:p w14:paraId="37C5764E" w14:textId="67769B3D" w:rsidR="000F65B2" w:rsidRPr="00484C91" w:rsidRDefault="000F65B2" w:rsidP="00484C91">
      <w:pPr>
        <w:spacing w:line="276" w:lineRule="auto"/>
        <w:ind w:left="851" w:right="49" w:firstLine="567"/>
        <w:contextualSpacing/>
        <w:jc w:val="both"/>
        <w:rPr>
          <w:rFonts w:ascii="Palatino Linotype" w:hAnsi="Palatino Linotype"/>
          <w:i/>
        </w:rPr>
      </w:pPr>
      <w:r>
        <w:rPr>
          <w:rFonts w:ascii="Palatino Linotype" w:hAnsi="Palatino Linotype"/>
          <w:i/>
        </w:rPr>
        <w:t>….</w:t>
      </w:r>
    </w:p>
    <w:p w14:paraId="7B842710" w14:textId="77777777" w:rsidR="00484C91" w:rsidRPr="000F65B2" w:rsidRDefault="00484C91" w:rsidP="00484C91">
      <w:pPr>
        <w:spacing w:line="276" w:lineRule="auto"/>
        <w:ind w:left="851" w:right="49" w:firstLine="567"/>
        <w:contextualSpacing/>
        <w:jc w:val="both"/>
        <w:rPr>
          <w:rFonts w:ascii="Palatino Linotype" w:hAnsi="Palatino Linotype"/>
          <w:b/>
          <w:i/>
        </w:rPr>
      </w:pPr>
    </w:p>
    <w:p w14:paraId="5B8BD7B6" w14:textId="77777777" w:rsidR="000F65B2" w:rsidRPr="00AD2365" w:rsidRDefault="000F65B2" w:rsidP="000F65B2">
      <w:pPr>
        <w:spacing w:line="276" w:lineRule="auto"/>
        <w:ind w:right="49"/>
        <w:contextualSpacing/>
        <w:jc w:val="center"/>
        <w:rPr>
          <w:rFonts w:ascii="Palatino Linotype" w:hAnsi="Palatino Linotype"/>
          <w:b/>
          <w:i/>
        </w:rPr>
      </w:pPr>
      <w:r w:rsidRPr="00AD2365">
        <w:rPr>
          <w:rFonts w:ascii="Palatino Linotype" w:hAnsi="Palatino Linotype"/>
          <w:b/>
          <w:i/>
        </w:rPr>
        <w:t>REGLAMENTO ORGÁNICO DE LA ADMINISTRACIÓN PÚBLICA MUNICIPAL DE</w:t>
      </w:r>
    </w:p>
    <w:p w14:paraId="77AE7A9A" w14:textId="1A7CBA93" w:rsidR="000F65B2" w:rsidRPr="00AD2365" w:rsidRDefault="000F65B2" w:rsidP="000F65B2">
      <w:pPr>
        <w:spacing w:line="276" w:lineRule="auto"/>
        <w:ind w:right="49"/>
        <w:contextualSpacing/>
        <w:jc w:val="center"/>
        <w:rPr>
          <w:rFonts w:ascii="Palatino Linotype" w:hAnsi="Palatino Linotype"/>
          <w:b/>
          <w:i/>
        </w:rPr>
      </w:pPr>
      <w:r w:rsidRPr="00AD2365">
        <w:rPr>
          <w:rFonts w:ascii="Palatino Linotype" w:hAnsi="Palatino Linotype"/>
          <w:b/>
          <w:i/>
        </w:rPr>
        <w:t>NEZAHUALCÓYOTL 2022 -2024</w:t>
      </w:r>
    </w:p>
    <w:p w14:paraId="1C757CC0" w14:textId="3E0E4B01" w:rsidR="000F65B2" w:rsidRPr="00AD2365" w:rsidRDefault="000F65B2" w:rsidP="000F65B2">
      <w:pPr>
        <w:spacing w:line="276" w:lineRule="auto"/>
        <w:ind w:right="49"/>
        <w:contextualSpacing/>
        <w:jc w:val="center"/>
        <w:rPr>
          <w:rFonts w:ascii="Palatino Linotype" w:hAnsi="Palatino Linotype"/>
          <w:b/>
          <w:i/>
        </w:rPr>
      </w:pPr>
      <w:r w:rsidRPr="00AD2365">
        <w:rPr>
          <w:rFonts w:ascii="Palatino Linotype" w:hAnsi="Palatino Linotype"/>
          <w:b/>
          <w:i/>
        </w:rPr>
        <w:t>TÍTULO PRIMERO: DISPOSICIONES GENERALES</w:t>
      </w:r>
    </w:p>
    <w:p w14:paraId="54E3426D" w14:textId="623F872C" w:rsidR="000C316C" w:rsidRPr="00AD2365" w:rsidRDefault="000F65B2" w:rsidP="000F65B2">
      <w:pPr>
        <w:spacing w:line="276" w:lineRule="auto"/>
        <w:ind w:right="49"/>
        <w:contextualSpacing/>
        <w:jc w:val="center"/>
        <w:rPr>
          <w:rFonts w:ascii="Palatino Linotype" w:hAnsi="Palatino Linotype"/>
          <w:b/>
          <w:i/>
        </w:rPr>
      </w:pPr>
      <w:r w:rsidRPr="00AD2365">
        <w:rPr>
          <w:rFonts w:ascii="Palatino Linotype" w:hAnsi="Palatino Linotype"/>
          <w:b/>
          <w:i/>
        </w:rPr>
        <w:t>CAPITULO ÚNICO</w:t>
      </w:r>
    </w:p>
    <w:p w14:paraId="48290386" w14:textId="77777777" w:rsidR="000F65B2" w:rsidRPr="00AD2365" w:rsidRDefault="000F65B2" w:rsidP="000F65B2">
      <w:pPr>
        <w:spacing w:line="276" w:lineRule="auto"/>
        <w:ind w:right="49"/>
        <w:contextualSpacing/>
        <w:jc w:val="center"/>
        <w:rPr>
          <w:rFonts w:ascii="Palatino Linotype" w:hAnsi="Palatino Linotype"/>
          <w:b/>
          <w:i/>
        </w:rPr>
      </w:pPr>
    </w:p>
    <w:p w14:paraId="07CE35B9" w14:textId="0679699F" w:rsidR="000F65B2" w:rsidRPr="00AD2365" w:rsidRDefault="000F65B2" w:rsidP="000F65B2">
      <w:pPr>
        <w:spacing w:line="276" w:lineRule="auto"/>
        <w:ind w:left="851" w:right="49"/>
        <w:contextualSpacing/>
        <w:jc w:val="both"/>
        <w:rPr>
          <w:rFonts w:ascii="Palatino Linotype" w:hAnsi="Palatino Linotype"/>
          <w:i/>
        </w:rPr>
      </w:pPr>
      <w:r w:rsidRPr="00AD2365">
        <w:rPr>
          <w:rFonts w:ascii="Palatino Linotype" w:hAnsi="Palatino Linotype"/>
          <w:b/>
          <w:i/>
        </w:rPr>
        <w:t xml:space="preserve">Artículo 1. </w:t>
      </w:r>
      <w:r w:rsidRPr="00AD2365">
        <w:rPr>
          <w:rFonts w:ascii="Palatino Linotype" w:hAnsi="Palatino Linotype"/>
          <w:i/>
        </w:rPr>
        <w:t>El presente reglamento es de orden público e interés social y tiene por objeto regular la integración, organización y funcionamiento de la Administración Pública del Municipio de Nezahualcóyotl, de conformidad con la Constitución Política de los Estados Unidos Mexicanos, Tratados Internacionales suscritos y ratificados por México, Constitución Política del Estado Libre y Soberano de México, Ley Orgánica Municipal del Estado de México, Bando Municipal de Nezahualcóyotl vigente y demás disposiciones legales aplicables.</w:t>
      </w:r>
    </w:p>
    <w:p w14:paraId="7AD5A710" w14:textId="77777777" w:rsidR="000F65B2" w:rsidRDefault="000F65B2" w:rsidP="000F65B2">
      <w:pPr>
        <w:spacing w:line="276" w:lineRule="auto"/>
        <w:ind w:left="851" w:right="49"/>
        <w:contextualSpacing/>
        <w:jc w:val="both"/>
        <w:rPr>
          <w:rFonts w:ascii="Palatino Linotype" w:hAnsi="Palatino Linotype"/>
        </w:rPr>
      </w:pPr>
    </w:p>
    <w:p w14:paraId="35D25620" w14:textId="77777777" w:rsidR="000F65B2" w:rsidRDefault="000F65B2" w:rsidP="000F65B2">
      <w:pPr>
        <w:spacing w:line="276" w:lineRule="auto"/>
        <w:ind w:left="851" w:right="49"/>
        <w:contextualSpacing/>
        <w:jc w:val="both"/>
        <w:rPr>
          <w:rFonts w:ascii="Palatino Linotype" w:hAnsi="Palatino Linotype"/>
          <w:b/>
        </w:rPr>
      </w:pPr>
      <w:r w:rsidRPr="000F65B2">
        <w:rPr>
          <w:rFonts w:ascii="Palatino Linotype" w:hAnsi="Palatino Linotype"/>
          <w:b/>
        </w:rPr>
        <w:t xml:space="preserve">TITULO TERCERO: RÉGIMEN ADMINISTRATIVO Y DEPENDENCIAS DE LA ADMINISTRACIÓN PÚBLICA MUNICIPAL </w:t>
      </w:r>
    </w:p>
    <w:p w14:paraId="71771AC1" w14:textId="613ED23B" w:rsidR="000F65B2" w:rsidRPr="000F65B2" w:rsidRDefault="000F65B2" w:rsidP="000F65B2">
      <w:pPr>
        <w:spacing w:line="276" w:lineRule="auto"/>
        <w:ind w:left="851" w:right="49"/>
        <w:contextualSpacing/>
        <w:jc w:val="both"/>
        <w:rPr>
          <w:rFonts w:ascii="Palatino Linotype" w:hAnsi="Palatino Linotype"/>
          <w:b/>
        </w:rPr>
      </w:pPr>
      <w:r w:rsidRPr="000F65B2">
        <w:rPr>
          <w:rFonts w:ascii="Palatino Linotype" w:hAnsi="Palatino Linotype"/>
          <w:b/>
        </w:rPr>
        <w:lastRenderedPageBreak/>
        <w:t>CAPÍTULO PRIMERO: DISPOSICIONES GENERALES</w:t>
      </w:r>
    </w:p>
    <w:p w14:paraId="687909CA" w14:textId="77777777" w:rsidR="000F65B2" w:rsidRPr="000F65B2" w:rsidRDefault="000F65B2" w:rsidP="000F65B2">
      <w:pPr>
        <w:spacing w:line="276" w:lineRule="auto"/>
        <w:ind w:left="851" w:right="49"/>
        <w:contextualSpacing/>
        <w:jc w:val="both"/>
        <w:rPr>
          <w:rFonts w:ascii="Palatino Linotype" w:hAnsi="Palatino Linotype"/>
          <w:b/>
        </w:rPr>
      </w:pPr>
    </w:p>
    <w:p w14:paraId="0CEFB840" w14:textId="77777777" w:rsidR="000F65B2" w:rsidRPr="000F65B2" w:rsidRDefault="000F65B2" w:rsidP="000F65B2">
      <w:pPr>
        <w:spacing w:line="276" w:lineRule="auto"/>
        <w:ind w:left="851" w:right="49"/>
        <w:contextualSpacing/>
        <w:jc w:val="both"/>
        <w:rPr>
          <w:rFonts w:ascii="Palatino Linotype" w:hAnsi="Palatino Linotype"/>
          <w:b/>
        </w:rPr>
      </w:pPr>
    </w:p>
    <w:p w14:paraId="2FD74D01" w14:textId="77777777" w:rsidR="000F65B2" w:rsidRDefault="000F65B2" w:rsidP="000F65B2">
      <w:pPr>
        <w:spacing w:line="276" w:lineRule="auto"/>
        <w:ind w:left="851" w:right="49"/>
        <w:contextualSpacing/>
        <w:jc w:val="both"/>
        <w:rPr>
          <w:rFonts w:ascii="Palatino Linotype" w:hAnsi="Palatino Linotype"/>
          <w:i/>
        </w:rPr>
      </w:pPr>
      <w:r w:rsidRPr="000F65B2">
        <w:rPr>
          <w:rFonts w:ascii="Palatino Linotype" w:hAnsi="Palatino Linotype"/>
          <w:b/>
          <w:i/>
        </w:rPr>
        <w:t xml:space="preserve">Artículo 36. </w:t>
      </w:r>
      <w:r w:rsidRPr="000F65B2">
        <w:rPr>
          <w:rFonts w:ascii="Palatino Linotype" w:hAnsi="Palatino Linotype"/>
          <w:i/>
        </w:rPr>
        <w:t>Para ser titular de las dependencias que conforman la Administración Pública Municipal a que se refiere este Reglamento, es necesario:</w:t>
      </w:r>
    </w:p>
    <w:p w14:paraId="51566CB8" w14:textId="77777777" w:rsidR="000F65B2" w:rsidRDefault="000F65B2" w:rsidP="000F65B2">
      <w:pPr>
        <w:spacing w:line="276" w:lineRule="auto"/>
        <w:ind w:left="851" w:right="49"/>
        <w:contextualSpacing/>
        <w:jc w:val="both"/>
        <w:rPr>
          <w:rFonts w:ascii="Palatino Linotype" w:hAnsi="Palatino Linotype"/>
          <w:i/>
        </w:rPr>
      </w:pPr>
      <w:r w:rsidRPr="000F65B2">
        <w:rPr>
          <w:rFonts w:ascii="Palatino Linotype" w:hAnsi="Palatino Linotype"/>
          <w:i/>
        </w:rPr>
        <w:t xml:space="preserve"> I. Ser ciudadano mexicano, en pleno goce de sus derechos civiles políticos; </w:t>
      </w:r>
    </w:p>
    <w:p w14:paraId="4AC687FE" w14:textId="77777777" w:rsidR="000F65B2" w:rsidRDefault="000F65B2" w:rsidP="000F65B2">
      <w:pPr>
        <w:spacing w:line="276" w:lineRule="auto"/>
        <w:ind w:left="851" w:right="49"/>
        <w:contextualSpacing/>
        <w:jc w:val="both"/>
        <w:rPr>
          <w:rFonts w:ascii="Palatino Linotype" w:hAnsi="Palatino Linotype"/>
          <w:i/>
        </w:rPr>
      </w:pPr>
      <w:r w:rsidRPr="000F65B2">
        <w:rPr>
          <w:rFonts w:ascii="Palatino Linotype" w:hAnsi="Palatino Linotype"/>
          <w:i/>
        </w:rPr>
        <w:t xml:space="preserve">II. No estar inhabilitado para desempeñar cargo, empleo o comisión pública; </w:t>
      </w:r>
    </w:p>
    <w:p w14:paraId="0DD11473" w14:textId="77777777" w:rsidR="000F65B2" w:rsidRDefault="000F65B2" w:rsidP="000F65B2">
      <w:pPr>
        <w:spacing w:line="276" w:lineRule="auto"/>
        <w:ind w:left="851" w:right="49"/>
        <w:contextualSpacing/>
        <w:jc w:val="both"/>
        <w:rPr>
          <w:rFonts w:ascii="Palatino Linotype" w:hAnsi="Palatino Linotype"/>
          <w:i/>
        </w:rPr>
      </w:pPr>
      <w:r w:rsidRPr="000F65B2">
        <w:rPr>
          <w:rFonts w:ascii="Palatino Linotype" w:hAnsi="Palatino Linotype"/>
          <w:i/>
        </w:rPr>
        <w:t xml:space="preserve">III. No haber sido condenado en proceso penal por delito intencional que amerite pena privativa de libertad; </w:t>
      </w:r>
    </w:p>
    <w:p w14:paraId="07D5D0DB" w14:textId="77777777" w:rsidR="000F65B2" w:rsidRDefault="000F65B2" w:rsidP="000F65B2">
      <w:pPr>
        <w:spacing w:line="276" w:lineRule="auto"/>
        <w:ind w:left="851" w:right="49"/>
        <w:contextualSpacing/>
        <w:jc w:val="both"/>
        <w:rPr>
          <w:rFonts w:ascii="Palatino Linotype" w:hAnsi="Palatino Linotype"/>
          <w:i/>
        </w:rPr>
      </w:pPr>
      <w:r w:rsidRPr="000F65B2">
        <w:rPr>
          <w:rFonts w:ascii="Palatino Linotype" w:hAnsi="Palatino Linotype"/>
          <w:i/>
        </w:rPr>
        <w:t xml:space="preserve">IV. En igualdad de circunstancias, se preferirá a la ciudadanía residente en el municipio; </w:t>
      </w:r>
    </w:p>
    <w:p w14:paraId="70832C62" w14:textId="77777777" w:rsidR="000F65B2" w:rsidRDefault="000F65B2" w:rsidP="000F65B2">
      <w:pPr>
        <w:spacing w:line="276" w:lineRule="auto"/>
        <w:ind w:left="851" w:right="49"/>
        <w:contextualSpacing/>
        <w:jc w:val="both"/>
        <w:rPr>
          <w:rFonts w:ascii="Palatino Linotype" w:hAnsi="Palatino Linotype"/>
          <w:i/>
        </w:rPr>
      </w:pPr>
      <w:r w:rsidRPr="000F65B2">
        <w:rPr>
          <w:rFonts w:ascii="Palatino Linotype" w:hAnsi="Palatino Linotype"/>
          <w:i/>
        </w:rPr>
        <w:t>V. Acreditar ante la persona titular de la Presidencia Municipal o ante el Ayuntamiento cuando sea el caso, el tener los conocimientos suficientes para poder desempeñar el cargo; contar con Título Profesional o experiencia mínima de un año en la materia para el desempeño de los cargos que así lo requieran y en los otros casos, de preferencia ser profesional en el área en la que sea asignado; y</w:t>
      </w:r>
    </w:p>
    <w:p w14:paraId="500FA6F4" w14:textId="77777777" w:rsidR="000F65B2" w:rsidRDefault="000F65B2" w:rsidP="000F65B2">
      <w:pPr>
        <w:spacing w:line="276" w:lineRule="auto"/>
        <w:ind w:left="851" w:right="49"/>
        <w:contextualSpacing/>
        <w:jc w:val="both"/>
        <w:rPr>
          <w:rFonts w:ascii="Palatino Linotype" w:hAnsi="Palatino Linotype"/>
          <w:i/>
        </w:rPr>
      </w:pPr>
      <w:r w:rsidRPr="000F65B2">
        <w:rPr>
          <w:rFonts w:ascii="Palatino Linotype" w:hAnsi="Palatino Linotype"/>
          <w:i/>
        </w:rPr>
        <w:t xml:space="preserve"> VI. Las personas titulares de la Secretaría del Ayuntamiento, Tesorería Municipal, Dirección de Obras Públicas, Dirección de Desarrollo Urbano, Contraloría Municipal, Defensor Municipal de Derechos Humanos, Dirección de Fomento Económico demás Titulares de las Unidades Administrativas, deberán cumplir con los requisitos que establece la Ley Orgánica Municipal del Estado de México. </w:t>
      </w:r>
    </w:p>
    <w:p w14:paraId="159A98E0" w14:textId="77777777" w:rsidR="000F65B2" w:rsidRDefault="000F65B2" w:rsidP="000F65B2">
      <w:pPr>
        <w:spacing w:line="276" w:lineRule="auto"/>
        <w:ind w:left="851" w:right="49"/>
        <w:contextualSpacing/>
        <w:jc w:val="both"/>
        <w:rPr>
          <w:rFonts w:ascii="Palatino Linotype" w:hAnsi="Palatino Linotype"/>
          <w:i/>
        </w:rPr>
      </w:pPr>
    </w:p>
    <w:p w14:paraId="637C3202" w14:textId="0384B82F" w:rsidR="000F65B2" w:rsidRDefault="000F65B2" w:rsidP="000F65B2">
      <w:pPr>
        <w:spacing w:line="276" w:lineRule="auto"/>
        <w:ind w:left="851" w:right="49"/>
        <w:contextualSpacing/>
        <w:jc w:val="both"/>
        <w:rPr>
          <w:rFonts w:ascii="Palatino Linotype" w:hAnsi="Palatino Linotype"/>
          <w:i/>
          <w:u w:val="single"/>
        </w:rPr>
      </w:pPr>
      <w:r w:rsidRPr="000F65B2">
        <w:rPr>
          <w:rFonts w:ascii="Palatino Linotype" w:hAnsi="Palatino Linotype"/>
          <w:b/>
          <w:i/>
        </w:rPr>
        <w:t>Artículo 37.</w:t>
      </w:r>
      <w:r w:rsidRPr="000F65B2">
        <w:rPr>
          <w:rFonts w:ascii="Palatino Linotype" w:hAnsi="Palatino Linotype"/>
          <w:i/>
        </w:rPr>
        <w:t xml:space="preserve"> </w:t>
      </w:r>
      <w:r w:rsidRPr="000F65B2">
        <w:rPr>
          <w:rFonts w:ascii="Palatino Linotype" w:hAnsi="Palatino Linotype"/>
          <w:i/>
          <w:u w:val="single"/>
        </w:rPr>
        <w:t>Las personas titulares de las dependencias de la Administración Pública Municipal, al recibir el nombramiento de su cargo, rendirán formal protesta de guardar y hacer cumplir la Constitución Política de los Estados Unidos Mexicanos, en particular la del Estado y las leyes que de ella emanen. Acto seguido, firmarán la entrega recepción de la dependencia a su cargo, con la intervención de la Contraloría Municipal, de conformidad con lo que establece la Ley de Responsabilidades Administrativas del Estado de México y Municipios, y demás ordenamientos legales aplicables</w:t>
      </w:r>
    </w:p>
    <w:p w14:paraId="66E78CE2" w14:textId="036D986F" w:rsidR="000F65B2" w:rsidRPr="00AD2365" w:rsidRDefault="000F65B2" w:rsidP="000F65B2">
      <w:pPr>
        <w:numPr>
          <w:ilvl w:val="0"/>
          <w:numId w:val="1"/>
        </w:numPr>
        <w:spacing w:line="360" w:lineRule="auto"/>
        <w:ind w:left="0" w:right="49" w:firstLine="0"/>
        <w:contextualSpacing/>
        <w:jc w:val="both"/>
        <w:rPr>
          <w:rFonts w:ascii="Palatino Linotype" w:hAnsi="Palatino Linotype"/>
          <w:i/>
          <w:u w:val="single"/>
        </w:rPr>
      </w:pPr>
      <w:r>
        <w:rPr>
          <w:rFonts w:ascii="Palatino Linotype" w:hAnsi="Palatino Linotype"/>
        </w:rPr>
        <w:t xml:space="preserve">De lo anterior, se observa que los titulares de las dependencias </w:t>
      </w:r>
      <w:r w:rsidR="00F84380">
        <w:rPr>
          <w:rFonts w:ascii="Palatino Linotype" w:hAnsi="Palatino Linotype"/>
        </w:rPr>
        <w:t xml:space="preserve">deben contar con el nombramiento, que en este caso, se colige que es el documento que de manera </w:t>
      </w:r>
      <w:r w:rsidR="00F84380">
        <w:rPr>
          <w:rFonts w:ascii="Palatino Linotype" w:hAnsi="Palatino Linotype"/>
        </w:rPr>
        <w:lastRenderedPageBreak/>
        <w:t xml:space="preserve">enunciativa, mas no limitativa puede dar cuenta de los nombres de los Titulares solicitados, sin necesidad de elaborar un documento </w:t>
      </w:r>
      <w:r w:rsidR="00F84380">
        <w:rPr>
          <w:rFonts w:ascii="Palatino Linotype" w:hAnsi="Palatino Linotype"/>
          <w:i/>
        </w:rPr>
        <w:t xml:space="preserve">ad hoc, </w:t>
      </w:r>
      <w:r w:rsidR="00F84380">
        <w:rPr>
          <w:rFonts w:ascii="Palatino Linotype" w:hAnsi="Palatino Linotype"/>
        </w:rPr>
        <w:t>pues existe fuente obligacional para que se cuente con los mismos</w:t>
      </w:r>
      <w:r w:rsidR="00AD2365">
        <w:rPr>
          <w:rFonts w:ascii="Palatino Linotype" w:hAnsi="Palatino Linotype"/>
        </w:rPr>
        <w:t xml:space="preserve">, sin embargo, dada la naturaleza de la información </w:t>
      </w:r>
      <w:r w:rsidR="00AD2365" w:rsidRPr="00AD2365">
        <w:rPr>
          <w:rFonts w:ascii="Palatino Linotype" w:hAnsi="Palatino Linotype"/>
        </w:rPr>
        <w:t xml:space="preserve">solicitada, los nombres de los titulares, de manera enunciativa más no limitativa, pueden obrar  </w:t>
      </w:r>
      <w:r w:rsidR="00AD2365" w:rsidRPr="00AD2365">
        <w:rPr>
          <w:rFonts w:ascii="Palatino Linotype" w:eastAsiaTheme="minorEastAsia" w:hAnsi="Palatino Linotype" w:cs="Arial"/>
          <w:lang w:eastAsia="es-ES"/>
        </w:rPr>
        <w:t xml:space="preserve">en </w:t>
      </w:r>
      <w:proofErr w:type="spellStart"/>
      <w:r w:rsidR="00AD2365">
        <w:rPr>
          <w:rFonts w:ascii="Palatino Linotype" w:eastAsiaTheme="minorEastAsia" w:hAnsi="Palatino Linotype" w:cs="Arial"/>
          <w:lang w:eastAsia="es-ES"/>
        </w:rPr>
        <w:t>el</w:t>
      </w:r>
      <w:proofErr w:type="spellEnd"/>
      <w:r w:rsidR="00AD2365" w:rsidRPr="00AD2365">
        <w:rPr>
          <w:rFonts w:ascii="Palatino Linotype" w:eastAsiaTheme="minorEastAsia" w:hAnsi="Palatino Linotype" w:cs="Arial"/>
          <w:lang w:eastAsia="es-ES"/>
        </w:rPr>
        <w:t xml:space="preserve"> , formato único de movimiento de personal, contrato o por cualquier otro acto que tenga como consecuencia la prestación personal subordinada del servicio y la percepción de un sueldo.</w:t>
      </w:r>
    </w:p>
    <w:p w14:paraId="32784885" w14:textId="77777777" w:rsidR="00AD2365" w:rsidRPr="00F84380" w:rsidRDefault="00AD2365" w:rsidP="00AD2365">
      <w:pPr>
        <w:spacing w:line="360" w:lineRule="auto"/>
        <w:ind w:right="49"/>
        <w:contextualSpacing/>
        <w:jc w:val="both"/>
        <w:rPr>
          <w:rFonts w:ascii="Palatino Linotype" w:hAnsi="Palatino Linotype"/>
          <w:i/>
          <w:u w:val="single"/>
        </w:rPr>
      </w:pPr>
    </w:p>
    <w:p w14:paraId="71E9A6CA" w14:textId="6F00052E" w:rsidR="00F84380" w:rsidRPr="00F84380" w:rsidRDefault="00F84380" w:rsidP="000F65B2">
      <w:pPr>
        <w:numPr>
          <w:ilvl w:val="0"/>
          <w:numId w:val="1"/>
        </w:numPr>
        <w:spacing w:line="360" w:lineRule="auto"/>
        <w:ind w:left="0" w:right="49" w:firstLine="0"/>
        <w:contextualSpacing/>
        <w:jc w:val="both"/>
        <w:rPr>
          <w:rFonts w:ascii="Palatino Linotype" w:hAnsi="Palatino Linotype"/>
          <w:i/>
          <w:u w:val="single"/>
        </w:rPr>
      </w:pPr>
      <w:r>
        <w:rPr>
          <w:rFonts w:ascii="Palatino Linotype" w:hAnsi="Palatino Linotype"/>
        </w:rPr>
        <w:t xml:space="preserve">Ahora bien, por lo que hace al área que de acuerdo a sus funciones y atribuciones debe poseer/generar o administrar la información, el ya citado Manual de Organización del </w:t>
      </w:r>
      <w:r>
        <w:rPr>
          <w:rFonts w:ascii="Palatino Linotype" w:hAnsi="Palatino Linotype"/>
          <w:b/>
        </w:rPr>
        <w:t xml:space="preserve">SUJETO OBLIGADO, </w:t>
      </w:r>
      <w:r>
        <w:rPr>
          <w:rFonts w:ascii="Palatino Linotype" w:hAnsi="Palatino Linotype"/>
        </w:rPr>
        <w:t>refiere lo siguiente:</w:t>
      </w:r>
    </w:p>
    <w:p w14:paraId="578150A9" w14:textId="77777777" w:rsidR="00F84380" w:rsidRPr="00F84380" w:rsidRDefault="00F84380" w:rsidP="00F84380">
      <w:pPr>
        <w:spacing w:line="360" w:lineRule="auto"/>
        <w:ind w:right="49"/>
        <w:contextualSpacing/>
        <w:jc w:val="both"/>
        <w:rPr>
          <w:rFonts w:ascii="Palatino Linotype" w:hAnsi="Palatino Linotype"/>
          <w:i/>
          <w:u w:val="single"/>
        </w:rPr>
      </w:pPr>
    </w:p>
    <w:p w14:paraId="2B5D3037" w14:textId="77777777" w:rsidR="00F84380" w:rsidRPr="00F84380" w:rsidRDefault="00F84380" w:rsidP="00F84380">
      <w:pPr>
        <w:spacing w:line="276" w:lineRule="auto"/>
        <w:ind w:left="709" w:right="680"/>
        <w:contextualSpacing/>
        <w:jc w:val="both"/>
        <w:rPr>
          <w:rFonts w:ascii="Palatino Linotype" w:hAnsi="Palatino Linotype"/>
          <w:b/>
          <w:i/>
        </w:rPr>
      </w:pPr>
      <w:r w:rsidRPr="00F84380">
        <w:rPr>
          <w:rFonts w:ascii="Palatino Linotype" w:hAnsi="Palatino Linotype"/>
          <w:b/>
          <w:i/>
        </w:rPr>
        <w:t xml:space="preserve">CAPÍTULO SEXTO: DE LA DIRECCIÓN DE ADMINISTRACIÓN </w:t>
      </w:r>
    </w:p>
    <w:p w14:paraId="3B4D7B4C" w14:textId="77777777" w:rsidR="00F84380" w:rsidRPr="00F84380" w:rsidRDefault="00F84380" w:rsidP="00F84380">
      <w:pPr>
        <w:spacing w:line="276" w:lineRule="auto"/>
        <w:ind w:left="709" w:right="680"/>
        <w:contextualSpacing/>
        <w:jc w:val="both"/>
        <w:rPr>
          <w:rFonts w:ascii="Palatino Linotype" w:hAnsi="Palatino Linotype"/>
          <w:b/>
          <w:i/>
        </w:rPr>
      </w:pPr>
    </w:p>
    <w:p w14:paraId="267FF61E" w14:textId="77777777" w:rsidR="00F84380" w:rsidRDefault="00F84380" w:rsidP="00F84380">
      <w:pPr>
        <w:spacing w:line="276" w:lineRule="auto"/>
        <w:ind w:left="709" w:right="680"/>
        <w:contextualSpacing/>
        <w:jc w:val="both"/>
        <w:rPr>
          <w:rFonts w:ascii="Palatino Linotype" w:hAnsi="Palatino Linotype"/>
          <w:i/>
        </w:rPr>
      </w:pPr>
      <w:r w:rsidRPr="00F84380">
        <w:rPr>
          <w:rFonts w:ascii="Palatino Linotype" w:hAnsi="Palatino Linotype"/>
          <w:b/>
          <w:i/>
        </w:rPr>
        <w:t>Artículo 60.</w:t>
      </w:r>
      <w:r w:rsidRPr="00F84380">
        <w:rPr>
          <w:rFonts w:ascii="Palatino Linotype" w:hAnsi="Palatino Linotype"/>
          <w:i/>
        </w:rPr>
        <w:t xml:space="preserve"> La Dirección de Administración es el área encargada de dar soporte material, técnico, humano, administrativo, organizacional e informático, a los servidores Púbicos de la Administración Municipal. </w:t>
      </w:r>
    </w:p>
    <w:p w14:paraId="3C1E7610" w14:textId="77777777" w:rsidR="00F84380" w:rsidRPr="00F84380" w:rsidRDefault="00F84380" w:rsidP="00F84380">
      <w:pPr>
        <w:spacing w:line="276" w:lineRule="auto"/>
        <w:ind w:left="709" w:right="680"/>
        <w:contextualSpacing/>
        <w:jc w:val="both"/>
        <w:rPr>
          <w:rFonts w:ascii="Palatino Linotype" w:hAnsi="Palatino Linotype"/>
          <w:b/>
          <w:i/>
        </w:rPr>
      </w:pPr>
    </w:p>
    <w:p w14:paraId="77A41C00" w14:textId="77777777" w:rsidR="00F84380" w:rsidRDefault="00F84380" w:rsidP="00F84380">
      <w:pPr>
        <w:spacing w:line="276" w:lineRule="auto"/>
        <w:ind w:left="709" w:right="680"/>
        <w:contextualSpacing/>
        <w:jc w:val="both"/>
        <w:rPr>
          <w:rFonts w:ascii="Palatino Linotype" w:hAnsi="Palatino Linotype"/>
          <w:i/>
        </w:rPr>
      </w:pPr>
      <w:r w:rsidRPr="00F84380">
        <w:rPr>
          <w:rFonts w:ascii="Palatino Linotype" w:hAnsi="Palatino Linotype"/>
          <w:b/>
          <w:i/>
        </w:rPr>
        <w:t>Artículo 61.</w:t>
      </w:r>
      <w:r w:rsidRPr="00F84380">
        <w:rPr>
          <w:rFonts w:ascii="Palatino Linotype" w:hAnsi="Palatino Linotype"/>
          <w:i/>
        </w:rPr>
        <w:t xml:space="preserve"> La Dirección de Administración se integra por las áreas administrativas siguientes: </w:t>
      </w:r>
    </w:p>
    <w:p w14:paraId="58200666" w14:textId="77777777" w:rsidR="00F84380" w:rsidRDefault="00F84380" w:rsidP="00F84380">
      <w:pPr>
        <w:spacing w:line="276" w:lineRule="auto"/>
        <w:ind w:left="709" w:right="680"/>
        <w:contextualSpacing/>
        <w:jc w:val="both"/>
        <w:rPr>
          <w:rFonts w:ascii="Palatino Linotype" w:hAnsi="Palatino Linotype"/>
          <w:i/>
        </w:rPr>
      </w:pPr>
      <w:r w:rsidRPr="00F84380">
        <w:rPr>
          <w:rFonts w:ascii="Palatino Linotype" w:hAnsi="Palatino Linotype"/>
          <w:i/>
        </w:rPr>
        <w:t>I. Subdirección de Adquisiciones y Servicios;</w:t>
      </w:r>
    </w:p>
    <w:p w14:paraId="098361C1" w14:textId="77777777" w:rsidR="00F84380" w:rsidRDefault="00F84380" w:rsidP="00F84380">
      <w:pPr>
        <w:spacing w:line="276" w:lineRule="auto"/>
        <w:ind w:left="709" w:right="680"/>
        <w:contextualSpacing/>
        <w:jc w:val="both"/>
        <w:rPr>
          <w:rFonts w:ascii="Palatino Linotype" w:hAnsi="Palatino Linotype"/>
          <w:i/>
        </w:rPr>
      </w:pPr>
      <w:r w:rsidRPr="00F84380">
        <w:rPr>
          <w:rFonts w:ascii="Palatino Linotype" w:hAnsi="Palatino Linotype"/>
          <w:i/>
        </w:rPr>
        <w:t xml:space="preserve"> II. Subdirección de Recursos Materiales y Servicios Generales;</w:t>
      </w:r>
    </w:p>
    <w:p w14:paraId="6ED3977D" w14:textId="1049E6DC" w:rsidR="00F84380" w:rsidRDefault="00F84380" w:rsidP="00F84380">
      <w:pPr>
        <w:spacing w:line="276" w:lineRule="auto"/>
        <w:ind w:left="709" w:right="680"/>
        <w:contextualSpacing/>
        <w:jc w:val="both"/>
        <w:rPr>
          <w:rFonts w:ascii="Palatino Linotype" w:hAnsi="Palatino Linotype"/>
          <w:i/>
        </w:rPr>
      </w:pPr>
      <w:r w:rsidRPr="00F84380">
        <w:rPr>
          <w:rFonts w:ascii="Palatino Linotype" w:hAnsi="Palatino Linotype"/>
          <w:i/>
        </w:rPr>
        <w:t xml:space="preserve"> III. Subdirección de Recursos Humanos;</w:t>
      </w:r>
    </w:p>
    <w:p w14:paraId="3305E574" w14:textId="2E3717FF" w:rsidR="00F84380" w:rsidRDefault="00F84380" w:rsidP="00F84380">
      <w:pPr>
        <w:spacing w:line="276" w:lineRule="auto"/>
        <w:ind w:left="709" w:right="680"/>
        <w:contextualSpacing/>
        <w:jc w:val="both"/>
        <w:rPr>
          <w:rFonts w:ascii="Palatino Linotype" w:hAnsi="Palatino Linotype"/>
          <w:i/>
        </w:rPr>
      </w:pPr>
      <w:r>
        <w:rPr>
          <w:rFonts w:ascii="Palatino Linotype" w:hAnsi="Palatino Linotype"/>
          <w:i/>
        </w:rPr>
        <w:t>…</w:t>
      </w:r>
    </w:p>
    <w:p w14:paraId="12A06782" w14:textId="77777777" w:rsidR="00F84380" w:rsidRDefault="00F84380" w:rsidP="00F84380">
      <w:pPr>
        <w:spacing w:line="276" w:lineRule="auto"/>
        <w:ind w:left="709" w:right="680"/>
        <w:contextualSpacing/>
        <w:jc w:val="both"/>
        <w:rPr>
          <w:rFonts w:ascii="Palatino Linotype" w:hAnsi="Palatino Linotype"/>
          <w:i/>
        </w:rPr>
      </w:pPr>
    </w:p>
    <w:p w14:paraId="2EAF9FD9" w14:textId="17CBB8DE" w:rsidR="00F84380" w:rsidRDefault="00F84380" w:rsidP="00F84380">
      <w:pPr>
        <w:spacing w:line="276" w:lineRule="auto"/>
        <w:ind w:left="709" w:right="680"/>
        <w:contextualSpacing/>
        <w:jc w:val="both"/>
        <w:rPr>
          <w:rFonts w:ascii="Palatino Linotype" w:hAnsi="Palatino Linotype"/>
          <w:i/>
        </w:rPr>
      </w:pPr>
      <w:r w:rsidRPr="00F84380">
        <w:rPr>
          <w:rFonts w:ascii="Palatino Linotype" w:hAnsi="Palatino Linotype"/>
          <w:b/>
          <w:i/>
        </w:rPr>
        <w:t>Artículo 62</w:t>
      </w:r>
      <w:r w:rsidRPr="00F84380">
        <w:rPr>
          <w:rFonts w:ascii="Palatino Linotype" w:hAnsi="Palatino Linotype"/>
          <w:i/>
        </w:rPr>
        <w:t>. La Dirección de Administración tendrá las siguientes atribuciones:</w:t>
      </w:r>
    </w:p>
    <w:p w14:paraId="2F42C08D" w14:textId="411410D0" w:rsidR="00F84380" w:rsidRDefault="00F84380" w:rsidP="00F84380">
      <w:pPr>
        <w:spacing w:line="276" w:lineRule="auto"/>
        <w:ind w:left="709" w:right="680"/>
        <w:contextualSpacing/>
        <w:jc w:val="both"/>
        <w:rPr>
          <w:rFonts w:ascii="Palatino Linotype" w:hAnsi="Palatino Linotype"/>
          <w:i/>
        </w:rPr>
      </w:pPr>
      <w:r>
        <w:rPr>
          <w:rFonts w:ascii="Palatino Linotype" w:hAnsi="Palatino Linotype"/>
          <w:i/>
        </w:rPr>
        <w:t>…</w:t>
      </w:r>
    </w:p>
    <w:p w14:paraId="39D5D76D" w14:textId="77777777" w:rsidR="00F84380" w:rsidRDefault="00F84380" w:rsidP="00F84380">
      <w:pPr>
        <w:spacing w:line="276" w:lineRule="auto"/>
        <w:ind w:left="709" w:right="680"/>
        <w:contextualSpacing/>
        <w:jc w:val="both"/>
        <w:rPr>
          <w:rFonts w:ascii="Palatino Linotype" w:hAnsi="Palatino Linotype"/>
          <w:i/>
        </w:rPr>
      </w:pPr>
    </w:p>
    <w:p w14:paraId="7E2A2CCE" w14:textId="7BD0F61C" w:rsidR="00F84380" w:rsidRPr="00AD2365" w:rsidRDefault="00F84380" w:rsidP="00F84380">
      <w:pPr>
        <w:spacing w:line="276" w:lineRule="auto"/>
        <w:ind w:left="709" w:right="680"/>
        <w:contextualSpacing/>
        <w:jc w:val="both"/>
        <w:rPr>
          <w:rFonts w:ascii="Palatino Linotype" w:hAnsi="Palatino Linotype"/>
          <w:i/>
          <w:u w:val="single"/>
        </w:rPr>
      </w:pPr>
      <w:r w:rsidRPr="00AD2365">
        <w:rPr>
          <w:rFonts w:ascii="Palatino Linotype" w:hAnsi="Palatino Linotype"/>
          <w:i/>
          <w:u w:val="single"/>
        </w:rPr>
        <w:lastRenderedPageBreak/>
        <w:t>VI. Formalizar la contratación del personal; realizando la designación conforme al perfil requerido de las áreas que conforman la Administración Pública Municipal, previa autorización de la persona titular de la Presidencia Municipal o del Ayuntamiento; así como instrumentar programas de capacitación de acuerdo con los lineamientos vigentes y los que establezca el presente Reglamento;</w:t>
      </w:r>
    </w:p>
    <w:p w14:paraId="028FBA8F" w14:textId="27E7C9C4" w:rsidR="00F84380" w:rsidRDefault="00F84380" w:rsidP="00F84380">
      <w:pPr>
        <w:spacing w:line="276" w:lineRule="auto"/>
        <w:ind w:left="709" w:right="680"/>
        <w:contextualSpacing/>
        <w:jc w:val="both"/>
        <w:rPr>
          <w:rFonts w:ascii="Palatino Linotype" w:hAnsi="Palatino Linotype"/>
          <w:i/>
        </w:rPr>
      </w:pPr>
      <w:r>
        <w:rPr>
          <w:rFonts w:ascii="Palatino Linotype" w:hAnsi="Palatino Linotype"/>
          <w:i/>
        </w:rPr>
        <w:t>…</w:t>
      </w:r>
    </w:p>
    <w:p w14:paraId="02342BD7" w14:textId="5B1300AD" w:rsidR="00F84380" w:rsidRDefault="00F84380" w:rsidP="00F84380">
      <w:pPr>
        <w:spacing w:line="276" w:lineRule="auto"/>
        <w:ind w:left="709" w:right="680"/>
        <w:contextualSpacing/>
        <w:jc w:val="both"/>
        <w:rPr>
          <w:rFonts w:ascii="Palatino Linotype" w:hAnsi="Palatino Linotype"/>
          <w:i/>
        </w:rPr>
      </w:pPr>
      <w:r w:rsidRPr="00F84380">
        <w:rPr>
          <w:rFonts w:ascii="Palatino Linotype" w:hAnsi="Palatino Linotype"/>
          <w:i/>
        </w:rPr>
        <w:t>VIII. Actualizar el registro de los servidores públicos que se encuentran activos en el servicio público municipal;</w:t>
      </w:r>
    </w:p>
    <w:p w14:paraId="10FB9D47" w14:textId="0E858A9D" w:rsidR="00F84380" w:rsidRDefault="00F84380" w:rsidP="00F84380">
      <w:pPr>
        <w:spacing w:line="276" w:lineRule="auto"/>
        <w:ind w:left="709" w:right="680"/>
        <w:contextualSpacing/>
        <w:jc w:val="both"/>
        <w:rPr>
          <w:rFonts w:ascii="Palatino Linotype" w:hAnsi="Palatino Linotype"/>
          <w:i/>
        </w:rPr>
      </w:pPr>
      <w:r>
        <w:rPr>
          <w:rFonts w:ascii="Palatino Linotype" w:hAnsi="Palatino Linotype"/>
          <w:i/>
        </w:rPr>
        <w:t>…</w:t>
      </w:r>
    </w:p>
    <w:p w14:paraId="465A93C5" w14:textId="2D530D32" w:rsidR="00F84380" w:rsidRDefault="00F84380" w:rsidP="00F84380">
      <w:pPr>
        <w:spacing w:line="276" w:lineRule="auto"/>
        <w:ind w:left="709" w:right="680"/>
        <w:contextualSpacing/>
        <w:jc w:val="both"/>
        <w:rPr>
          <w:rFonts w:ascii="Palatino Linotype" w:hAnsi="Palatino Linotype"/>
          <w:i/>
        </w:rPr>
      </w:pPr>
      <w:r w:rsidRPr="00F84380">
        <w:rPr>
          <w:rFonts w:ascii="Palatino Linotype" w:hAnsi="Palatino Linotype"/>
          <w:i/>
        </w:rPr>
        <w:t>XV. Celebrará en coordinación con la Consejería Jurídica, convenios y contratos de trabajo, de conformidad con los lineamientos establecidos por la persona titular de la Presidencia Municipal y la legislación correspondiente, vigilando su cumplimiento;</w:t>
      </w:r>
    </w:p>
    <w:p w14:paraId="342368E0" w14:textId="48C19774" w:rsidR="00F84380" w:rsidRPr="00F84380" w:rsidRDefault="00F84380" w:rsidP="00F84380">
      <w:pPr>
        <w:spacing w:line="276" w:lineRule="auto"/>
        <w:ind w:left="709" w:right="680"/>
        <w:contextualSpacing/>
        <w:jc w:val="both"/>
        <w:rPr>
          <w:rFonts w:ascii="Palatino Linotype" w:hAnsi="Palatino Linotype"/>
          <w:b/>
          <w:i/>
          <w:u w:val="single"/>
        </w:rPr>
      </w:pPr>
      <w:r w:rsidRPr="00F84380">
        <w:rPr>
          <w:rFonts w:ascii="Palatino Linotype" w:hAnsi="Palatino Linotype"/>
          <w:b/>
          <w:i/>
          <w:u w:val="single"/>
        </w:rPr>
        <w:t>XVI. Solicitar los nombramientos de los servidores públicos de las Dependencias de la Administración Pública Municipal;</w:t>
      </w:r>
    </w:p>
    <w:p w14:paraId="114E4AF0" w14:textId="77777777" w:rsidR="00882159" w:rsidRPr="00225460" w:rsidRDefault="00882159" w:rsidP="00882159">
      <w:pPr>
        <w:ind w:right="539"/>
        <w:contextualSpacing/>
        <w:jc w:val="both"/>
        <w:rPr>
          <w:rFonts w:ascii="Palatino Linotype" w:hAnsi="Palatino Linotype"/>
          <w:color w:val="000000"/>
        </w:rPr>
      </w:pPr>
    </w:p>
    <w:p w14:paraId="26D4F395" w14:textId="74E086BE" w:rsidR="00F84380" w:rsidRPr="00AD2365" w:rsidRDefault="00F84380" w:rsidP="00AD2365">
      <w:pPr>
        <w:numPr>
          <w:ilvl w:val="0"/>
          <w:numId w:val="1"/>
        </w:numPr>
        <w:spacing w:line="360" w:lineRule="auto"/>
        <w:ind w:left="0" w:right="49" w:firstLine="0"/>
        <w:contextualSpacing/>
        <w:jc w:val="both"/>
        <w:rPr>
          <w:rFonts w:ascii="Palatino Linotype" w:hAnsi="Palatino Linotype"/>
          <w:i/>
          <w:u w:val="single"/>
        </w:rPr>
      </w:pPr>
      <w:r w:rsidRPr="00AD2365">
        <w:rPr>
          <w:rFonts w:ascii="Palatino Linotype" w:hAnsi="Palatino Linotype"/>
        </w:rPr>
        <w:t>De lo anterior, se observa que es la Dirección de Administración</w:t>
      </w:r>
      <w:r w:rsidR="00AD2365">
        <w:rPr>
          <w:rFonts w:ascii="Palatino Linotype" w:hAnsi="Palatino Linotype"/>
        </w:rPr>
        <w:t xml:space="preserve"> es</w:t>
      </w:r>
      <w:r w:rsidRPr="00AD2365">
        <w:rPr>
          <w:rFonts w:ascii="Palatino Linotype" w:hAnsi="Palatino Linotype"/>
        </w:rPr>
        <w:t xml:space="preserve"> quien debe generar, poseer y/o administrar los nombramientos</w:t>
      </w:r>
      <w:r w:rsidR="00AD2365">
        <w:rPr>
          <w:rFonts w:ascii="Palatino Linotype" w:hAnsi="Palatino Linotype"/>
        </w:rPr>
        <w:t>,</w:t>
      </w:r>
      <w:r w:rsidR="00AD2365" w:rsidRPr="00AD2365">
        <w:rPr>
          <w:rFonts w:ascii="Palatino Linotype" w:eastAsiaTheme="minorEastAsia" w:hAnsi="Palatino Linotype" w:cs="Arial"/>
          <w:lang w:eastAsia="es-ES"/>
        </w:rPr>
        <w:t xml:space="preserve"> formato único de movimiento de personal, contrato o por cualquier otro acto que tenga como consecuencia la prestación personal subordinada del servicio y la percepción de un sueldo.</w:t>
      </w:r>
    </w:p>
    <w:p w14:paraId="36137954" w14:textId="77777777" w:rsidR="004A55E5" w:rsidRPr="00225460" w:rsidRDefault="004A55E5" w:rsidP="004A55E5">
      <w:pPr>
        <w:pStyle w:val="Prrafodelista"/>
        <w:spacing w:line="360" w:lineRule="auto"/>
        <w:ind w:left="0"/>
        <w:jc w:val="both"/>
        <w:rPr>
          <w:rFonts w:ascii="Palatino Linotype" w:hAnsi="Palatino Linotype"/>
          <w:sz w:val="24"/>
          <w:lang w:eastAsia="es-ES"/>
        </w:rPr>
      </w:pPr>
    </w:p>
    <w:p w14:paraId="24224E34" w14:textId="28D86797" w:rsidR="004A55E5" w:rsidRDefault="00AD2365" w:rsidP="004A55E5">
      <w:pPr>
        <w:numPr>
          <w:ilvl w:val="0"/>
          <w:numId w:val="1"/>
        </w:numPr>
        <w:spacing w:line="360" w:lineRule="auto"/>
        <w:ind w:left="0" w:right="49" w:firstLine="0"/>
        <w:contextualSpacing/>
        <w:jc w:val="both"/>
        <w:rPr>
          <w:rFonts w:ascii="Palatino Linotype" w:eastAsiaTheme="minorEastAsia" w:hAnsi="Palatino Linotype" w:cs="Arial"/>
          <w:lang w:eastAsia="es-ES"/>
        </w:rPr>
      </w:pPr>
      <w:r>
        <w:rPr>
          <w:rFonts w:ascii="Palatino Linotype" w:hAnsi="Palatino Linotype"/>
        </w:rPr>
        <w:t xml:space="preserve">Al respecto de lo anterior, </w:t>
      </w:r>
      <w:r w:rsidR="004A55E5">
        <w:rPr>
          <w:rFonts w:ascii="Palatino Linotype" w:eastAsiaTheme="minorEastAsia" w:hAnsi="Palatino Linotype" w:cs="Arial"/>
          <w:lang w:val="es-ES_tradnl" w:eastAsia="es-ES"/>
        </w:rPr>
        <w:t>la</w:t>
      </w:r>
      <w:r w:rsidR="004A55E5" w:rsidRPr="00AF7C0D">
        <w:rPr>
          <w:rFonts w:ascii="Palatino Linotype" w:eastAsiaTheme="minorEastAsia" w:hAnsi="Palatino Linotype" w:cs="Arial"/>
          <w:lang w:eastAsia="es-ES"/>
        </w:rPr>
        <w:t xml:space="preserve"> Ley del Trabajo de los Servidores Públicos del Estado de México y Municipios establece:</w:t>
      </w:r>
    </w:p>
    <w:p w14:paraId="531EEDB1" w14:textId="77777777" w:rsidR="004A55E5" w:rsidRPr="00AF7C0D" w:rsidRDefault="004A55E5" w:rsidP="004A55E5">
      <w:pPr>
        <w:jc w:val="both"/>
        <w:rPr>
          <w:rFonts w:ascii="Palatino Linotype" w:eastAsiaTheme="minorEastAsia" w:hAnsi="Palatino Linotype" w:cs="Arial"/>
          <w:lang w:eastAsia="es-ES"/>
        </w:rPr>
      </w:pPr>
    </w:p>
    <w:p w14:paraId="6491801B" w14:textId="77777777" w:rsidR="004A55E5" w:rsidRPr="00AD2365" w:rsidRDefault="004A55E5" w:rsidP="004A55E5">
      <w:pPr>
        <w:ind w:left="426" w:right="680"/>
        <w:jc w:val="both"/>
        <w:rPr>
          <w:rFonts w:ascii="Palatino Linotype" w:eastAsiaTheme="minorEastAsia" w:hAnsi="Palatino Linotype" w:cs="Arial"/>
          <w:i/>
          <w:sz w:val="28"/>
          <w:lang w:eastAsia="es-ES"/>
        </w:rPr>
      </w:pPr>
      <w:r w:rsidRPr="00AD2365">
        <w:rPr>
          <w:rFonts w:ascii="Palatino Linotype" w:eastAsiaTheme="minorEastAsia" w:hAnsi="Palatino Linotype" w:cs="Arial"/>
          <w:b/>
          <w:sz w:val="28"/>
          <w:lang w:eastAsia="es-ES"/>
        </w:rPr>
        <w:t xml:space="preserve"> </w:t>
      </w:r>
      <w:r w:rsidRPr="00AD2365">
        <w:rPr>
          <w:rFonts w:ascii="Palatino Linotype" w:eastAsiaTheme="minorEastAsia" w:hAnsi="Palatino Linotype" w:cs="Arial"/>
          <w:b/>
          <w:i/>
          <w:lang w:eastAsia="es-ES"/>
        </w:rPr>
        <w:t>ARTÍCULO 5.-</w:t>
      </w:r>
      <w:r w:rsidRPr="00AD2365">
        <w:rPr>
          <w:rFonts w:ascii="Palatino Linotype" w:eastAsiaTheme="minorEastAsia" w:hAnsi="Palatino Linotype" w:cs="Arial"/>
          <w:i/>
          <w:lang w:eastAsia="es-ES"/>
        </w:rPr>
        <w:t xml:space="preserve"> La relación de trabajo entre las instituciones públicas y sus servidores públicos </w:t>
      </w:r>
      <w:r w:rsidRPr="00AD2365">
        <w:rPr>
          <w:rFonts w:ascii="Palatino Linotype" w:eastAsiaTheme="minorEastAsia" w:hAnsi="Palatino Linotype" w:cs="Arial"/>
          <w:b/>
          <w:i/>
          <w:lang w:eastAsia="es-ES"/>
        </w:rPr>
        <w:t xml:space="preserve">se entiende establecida mediante nombramiento, formato único de movimiento de personal, contrato o por cualquier otro acto que tenga como consecuencia la prestación personal subordinada del servicio y la percepción de un sueldo. </w:t>
      </w:r>
      <w:r w:rsidRPr="00AD2365">
        <w:rPr>
          <w:rFonts w:ascii="Palatino Linotype" w:eastAsiaTheme="minorEastAsia" w:hAnsi="Palatino Linotype" w:cs="Arial"/>
          <w:i/>
          <w:lang w:eastAsia="es-ES"/>
        </w:rPr>
        <w:t>Para los efectos de esta ley, las instituciones públicas estarán representadas por sus titulares.</w:t>
      </w:r>
    </w:p>
    <w:p w14:paraId="3CEC7FB9" w14:textId="77777777" w:rsidR="004A55E5" w:rsidRPr="00AD2365" w:rsidRDefault="004A55E5" w:rsidP="004A55E5">
      <w:pPr>
        <w:jc w:val="both"/>
        <w:rPr>
          <w:rFonts w:ascii="Palatino Linotype" w:eastAsiaTheme="minorEastAsia" w:hAnsi="Palatino Linotype" w:cs="Arial"/>
          <w:sz w:val="28"/>
          <w:lang w:val="es-ES_tradnl" w:eastAsia="es-ES"/>
        </w:rPr>
      </w:pPr>
    </w:p>
    <w:p w14:paraId="57ECB5F8" w14:textId="77777777" w:rsidR="004A55E5" w:rsidRPr="00AD2365" w:rsidRDefault="004A55E5" w:rsidP="004A55E5">
      <w:pPr>
        <w:spacing w:before="120" w:after="120"/>
        <w:ind w:left="426" w:right="902"/>
        <w:jc w:val="both"/>
        <w:rPr>
          <w:rFonts w:ascii="Palatino Linotype" w:eastAsia="Palatino Linotype" w:hAnsi="Palatino Linotype" w:cs="Palatino Linotype"/>
          <w:i/>
          <w:szCs w:val="22"/>
        </w:rPr>
      </w:pPr>
      <w:r w:rsidRPr="00AD2365">
        <w:rPr>
          <w:rFonts w:ascii="Palatino Linotype" w:eastAsia="Palatino Linotype" w:hAnsi="Palatino Linotype" w:cs="Palatino Linotype"/>
          <w:i/>
          <w:szCs w:val="22"/>
        </w:rPr>
        <w:t>“</w:t>
      </w:r>
      <w:r w:rsidRPr="00AD2365">
        <w:rPr>
          <w:rFonts w:ascii="Palatino Linotype" w:eastAsia="Palatino Linotype" w:hAnsi="Palatino Linotype" w:cs="Palatino Linotype"/>
          <w:b/>
          <w:i/>
          <w:szCs w:val="22"/>
        </w:rPr>
        <w:t>ARTÍCULO 49.-</w:t>
      </w:r>
      <w:r w:rsidRPr="00AD2365">
        <w:rPr>
          <w:rFonts w:ascii="Palatino Linotype" w:eastAsia="Palatino Linotype" w:hAnsi="Palatino Linotype" w:cs="Palatino Linotype"/>
          <w:i/>
          <w:szCs w:val="22"/>
        </w:rPr>
        <w:t xml:space="preserve"> Los </w:t>
      </w:r>
      <w:r w:rsidRPr="00AD2365">
        <w:rPr>
          <w:rFonts w:ascii="Palatino Linotype" w:eastAsia="Palatino Linotype" w:hAnsi="Palatino Linotype" w:cs="Palatino Linotype"/>
          <w:b/>
          <w:i/>
          <w:szCs w:val="22"/>
        </w:rPr>
        <w:t>nombramientos,</w:t>
      </w:r>
      <w:r w:rsidRPr="00AD2365">
        <w:rPr>
          <w:rFonts w:ascii="Palatino Linotype" w:eastAsia="Palatino Linotype" w:hAnsi="Palatino Linotype" w:cs="Palatino Linotype"/>
          <w:i/>
          <w:szCs w:val="22"/>
        </w:rPr>
        <w:t xml:space="preserve"> </w:t>
      </w:r>
      <w:r w:rsidRPr="00AD2365">
        <w:rPr>
          <w:rFonts w:ascii="Palatino Linotype" w:eastAsia="Palatino Linotype" w:hAnsi="Palatino Linotype" w:cs="Palatino Linotype"/>
          <w:b/>
          <w:i/>
          <w:szCs w:val="22"/>
        </w:rPr>
        <w:t>contratos o formato único de Movimientos de Personal de los servidores público</w:t>
      </w:r>
      <w:r w:rsidRPr="00AD2365">
        <w:rPr>
          <w:rFonts w:ascii="Palatino Linotype" w:eastAsia="Palatino Linotype" w:hAnsi="Palatino Linotype" w:cs="Palatino Linotype"/>
          <w:i/>
          <w:szCs w:val="22"/>
        </w:rPr>
        <w:t xml:space="preserve">s deberán contener: </w:t>
      </w:r>
    </w:p>
    <w:p w14:paraId="2F0DDC29" w14:textId="77777777" w:rsidR="004A55E5" w:rsidRPr="00AD2365" w:rsidRDefault="004A55E5" w:rsidP="004A55E5">
      <w:pPr>
        <w:spacing w:before="120" w:after="120"/>
        <w:ind w:left="426" w:right="902"/>
        <w:jc w:val="both"/>
        <w:rPr>
          <w:rFonts w:ascii="Palatino Linotype" w:eastAsia="Palatino Linotype" w:hAnsi="Palatino Linotype" w:cs="Palatino Linotype"/>
          <w:i/>
          <w:szCs w:val="22"/>
          <w:u w:val="single"/>
        </w:rPr>
      </w:pPr>
      <w:r w:rsidRPr="00AD2365">
        <w:rPr>
          <w:rFonts w:ascii="Palatino Linotype" w:eastAsia="Palatino Linotype" w:hAnsi="Palatino Linotype" w:cs="Palatino Linotype"/>
          <w:i/>
          <w:szCs w:val="22"/>
          <w:u w:val="single"/>
        </w:rPr>
        <w:t xml:space="preserve">I. Nombre completo del servidor público; </w:t>
      </w:r>
    </w:p>
    <w:p w14:paraId="41C3EE68" w14:textId="77777777" w:rsidR="004A55E5" w:rsidRPr="00AD2365" w:rsidRDefault="004A55E5" w:rsidP="004A55E5">
      <w:pPr>
        <w:spacing w:before="120" w:after="120"/>
        <w:ind w:left="426" w:right="902"/>
        <w:jc w:val="both"/>
        <w:rPr>
          <w:rFonts w:ascii="Palatino Linotype" w:eastAsia="Palatino Linotype" w:hAnsi="Palatino Linotype" w:cs="Palatino Linotype"/>
          <w:i/>
          <w:szCs w:val="22"/>
        </w:rPr>
      </w:pPr>
      <w:r w:rsidRPr="00AD2365">
        <w:rPr>
          <w:rFonts w:ascii="Palatino Linotype" w:eastAsia="Palatino Linotype" w:hAnsi="Palatino Linotype" w:cs="Palatino Linotype"/>
          <w:b/>
          <w:i/>
          <w:szCs w:val="22"/>
        </w:rPr>
        <w:t>II.</w:t>
      </w:r>
      <w:r w:rsidRPr="00AD2365">
        <w:rPr>
          <w:rFonts w:ascii="Palatino Linotype" w:eastAsia="Palatino Linotype" w:hAnsi="Palatino Linotype" w:cs="Palatino Linotype"/>
          <w:i/>
          <w:szCs w:val="22"/>
        </w:rPr>
        <w:t xml:space="preserve"> Cargo para el que es designado, fecha de inicio de sus servicios y lugar de adscripción; </w:t>
      </w:r>
    </w:p>
    <w:p w14:paraId="149DD9A2" w14:textId="77777777" w:rsidR="004A55E5" w:rsidRPr="00AD2365" w:rsidRDefault="004A55E5" w:rsidP="004A55E5">
      <w:pPr>
        <w:spacing w:before="120" w:after="120"/>
        <w:ind w:left="426" w:right="902"/>
        <w:jc w:val="both"/>
        <w:rPr>
          <w:rFonts w:ascii="Palatino Linotype" w:eastAsia="Palatino Linotype" w:hAnsi="Palatino Linotype" w:cs="Palatino Linotype"/>
          <w:i/>
          <w:szCs w:val="22"/>
        </w:rPr>
      </w:pPr>
      <w:r w:rsidRPr="00AD2365">
        <w:rPr>
          <w:rFonts w:ascii="Palatino Linotype" w:eastAsia="Palatino Linotype" w:hAnsi="Palatino Linotype" w:cs="Palatino Linotype"/>
          <w:i/>
          <w:szCs w:val="22"/>
        </w:rPr>
        <w:t xml:space="preserve">III. Carácter del nombramiento, ya sea de servidores públicos generales o de confianza, así como la temporalidad del mismo; </w:t>
      </w:r>
    </w:p>
    <w:p w14:paraId="06B2EB21" w14:textId="77777777" w:rsidR="004A55E5" w:rsidRPr="00AD2365" w:rsidRDefault="004A55E5" w:rsidP="004A55E5">
      <w:pPr>
        <w:spacing w:before="120" w:after="120"/>
        <w:ind w:left="426" w:right="902"/>
        <w:jc w:val="both"/>
        <w:rPr>
          <w:rFonts w:ascii="Palatino Linotype" w:eastAsia="Palatino Linotype" w:hAnsi="Palatino Linotype" w:cs="Palatino Linotype"/>
          <w:i/>
          <w:szCs w:val="22"/>
        </w:rPr>
      </w:pPr>
      <w:r w:rsidRPr="00AD2365">
        <w:rPr>
          <w:rFonts w:ascii="Palatino Linotype" w:eastAsia="Palatino Linotype" w:hAnsi="Palatino Linotype" w:cs="Palatino Linotype"/>
          <w:b/>
          <w:i/>
          <w:szCs w:val="22"/>
        </w:rPr>
        <w:t>IV.</w:t>
      </w:r>
      <w:r w:rsidRPr="00AD2365">
        <w:rPr>
          <w:rFonts w:ascii="Palatino Linotype" w:eastAsia="Palatino Linotype" w:hAnsi="Palatino Linotype" w:cs="Palatino Linotype"/>
          <w:i/>
          <w:szCs w:val="22"/>
        </w:rPr>
        <w:t xml:space="preserve"> Remuneración correspondiente al puesto; </w:t>
      </w:r>
    </w:p>
    <w:p w14:paraId="18F30B36" w14:textId="77777777" w:rsidR="004A55E5" w:rsidRPr="00AD2365" w:rsidRDefault="004A55E5" w:rsidP="004A55E5">
      <w:pPr>
        <w:spacing w:before="120" w:after="120"/>
        <w:ind w:left="426" w:right="902"/>
        <w:jc w:val="both"/>
        <w:rPr>
          <w:rFonts w:ascii="Palatino Linotype" w:eastAsia="Palatino Linotype" w:hAnsi="Palatino Linotype" w:cs="Palatino Linotype"/>
          <w:i/>
          <w:szCs w:val="22"/>
        </w:rPr>
      </w:pPr>
      <w:r w:rsidRPr="00AD2365">
        <w:rPr>
          <w:rFonts w:ascii="Palatino Linotype" w:eastAsia="Palatino Linotype" w:hAnsi="Palatino Linotype" w:cs="Palatino Linotype"/>
          <w:b/>
          <w:i/>
          <w:szCs w:val="22"/>
        </w:rPr>
        <w:t>V.</w:t>
      </w:r>
      <w:r w:rsidRPr="00AD2365">
        <w:rPr>
          <w:rFonts w:ascii="Palatino Linotype" w:eastAsia="Palatino Linotype" w:hAnsi="Palatino Linotype" w:cs="Palatino Linotype"/>
          <w:i/>
          <w:szCs w:val="22"/>
        </w:rPr>
        <w:t xml:space="preserve"> Jornada de trabajo; </w:t>
      </w:r>
    </w:p>
    <w:p w14:paraId="3F01CF43" w14:textId="77777777" w:rsidR="004A55E5" w:rsidRPr="00AD2365" w:rsidRDefault="004A55E5" w:rsidP="004A55E5">
      <w:pPr>
        <w:spacing w:before="120" w:after="120"/>
        <w:ind w:left="426" w:right="902"/>
        <w:jc w:val="both"/>
        <w:rPr>
          <w:rFonts w:ascii="Palatino Linotype" w:eastAsia="Palatino Linotype" w:hAnsi="Palatino Linotype" w:cs="Palatino Linotype"/>
          <w:i/>
          <w:szCs w:val="22"/>
        </w:rPr>
      </w:pPr>
      <w:r w:rsidRPr="00AD2365">
        <w:rPr>
          <w:rFonts w:ascii="Palatino Linotype" w:eastAsia="Palatino Linotype" w:hAnsi="Palatino Linotype" w:cs="Palatino Linotype"/>
          <w:i/>
          <w:szCs w:val="22"/>
        </w:rPr>
        <w:t xml:space="preserve">VI. Derogada; </w:t>
      </w:r>
    </w:p>
    <w:p w14:paraId="43792378" w14:textId="77777777" w:rsidR="004A55E5" w:rsidRPr="00AD2365" w:rsidRDefault="004A55E5" w:rsidP="004A55E5">
      <w:pPr>
        <w:spacing w:before="120" w:after="120"/>
        <w:ind w:left="426" w:right="902"/>
        <w:jc w:val="both"/>
        <w:rPr>
          <w:rFonts w:ascii="Palatino Linotype" w:eastAsia="Palatino Linotype" w:hAnsi="Palatino Linotype" w:cs="Palatino Linotype"/>
          <w:i/>
          <w:szCs w:val="22"/>
        </w:rPr>
      </w:pPr>
      <w:r w:rsidRPr="00AD2365">
        <w:rPr>
          <w:rFonts w:ascii="Palatino Linotype" w:eastAsia="Palatino Linotype" w:hAnsi="Palatino Linotype" w:cs="Palatino Linotype"/>
          <w:b/>
          <w:i/>
          <w:szCs w:val="22"/>
        </w:rPr>
        <w:t xml:space="preserve">VII. </w:t>
      </w:r>
      <w:r w:rsidRPr="00AD2365">
        <w:rPr>
          <w:rFonts w:ascii="Palatino Linotype" w:eastAsia="Palatino Linotype" w:hAnsi="Palatino Linotype" w:cs="Palatino Linotype"/>
          <w:i/>
          <w:szCs w:val="22"/>
        </w:rPr>
        <w:t>Firma del servidor público autorizado para emitir el nombramiento, contrato o formato único de Movimientos de Personal, así como el fundamento legal de esa atribución. “</w:t>
      </w:r>
    </w:p>
    <w:p w14:paraId="19527C2D" w14:textId="77777777" w:rsidR="00882159" w:rsidRPr="00225460" w:rsidRDefault="00882159" w:rsidP="00882159">
      <w:pPr>
        <w:spacing w:line="360" w:lineRule="auto"/>
        <w:ind w:right="49"/>
        <w:contextualSpacing/>
        <w:jc w:val="both"/>
        <w:rPr>
          <w:rFonts w:ascii="Palatino Linotype" w:hAnsi="Palatino Linotype"/>
        </w:rPr>
      </w:pPr>
    </w:p>
    <w:p w14:paraId="217400C1" w14:textId="4F4BEACD" w:rsidR="004A55E5" w:rsidRPr="00AD2365" w:rsidRDefault="004A55E5" w:rsidP="007C4850">
      <w:pPr>
        <w:pStyle w:val="Prrafodelista"/>
        <w:numPr>
          <w:ilvl w:val="0"/>
          <w:numId w:val="1"/>
        </w:numPr>
        <w:spacing w:line="360" w:lineRule="auto"/>
        <w:ind w:left="0" w:right="49" w:firstLine="0"/>
        <w:jc w:val="both"/>
        <w:rPr>
          <w:rFonts w:ascii="Palatino Linotype" w:hAnsi="Palatino Linotype"/>
          <w:color w:val="000000"/>
        </w:rPr>
      </w:pPr>
      <w:r w:rsidRPr="00AD2365">
        <w:rPr>
          <w:rFonts w:ascii="Palatino Linotype" w:hAnsi="Palatino Linotype"/>
          <w:sz w:val="24"/>
        </w:rPr>
        <w:t xml:space="preserve">De lo anterior se desprende que el </w:t>
      </w:r>
      <w:r w:rsidRPr="00AD2365">
        <w:rPr>
          <w:rFonts w:ascii="Palatino Linotype" w:hAnsi="Palatino Linotype"/>
          <w:b/>
          <w:sz w:val="24"/>
        </w:rPr>
        <w:t xml:space="preserve">SUJETO OBLIGADO, </w:t>
      </w:r>
      <w:r w:rsidRPr="00AD2365">
        <w:rPr>
          <w:rFonts w:ascii="Palatino Linotype" w:hAnsi="Palatino Linotype"/>
          <w:sz w:val="24"/>
        </w:rPr>
        <w:t>en cumpli</w:t>
      </w:r>
      <w:r w:rsidR="00AD2365">
        <w:rPr>
          <w:rFonts w:ascii="Palatino Linotype" w:hAnsi="Palatino Linotype"/>
          <w:sz w:val="24"/>
        </w:rPr>
        <w:t>miento de sus funciones d</w:t>
      </w:r>
      <w:r w:rsidR="007C4850">
        <w:rPr>
          <w:rFonts w:ascii="Palatino Linotype" w:hAnsi="Palatino Linotype"/>
          <w:sz w:val="24"/>
        </w:rPr>
        <w:t>eberá</w:t>
      </w:r>
      <w:r w:rsidRPr="00AD2365">
        <w:rPr>
          <w:rFonts w:ascii="Palatino Linotype" w:hAnsi="Palatino Linotype"/>
          <w:sz w:val="24"/>
        </w:rPr>
        <w:t xml:space="preserve"> remitir</w:t>
      </w:r>
      <w:r w:rsidR="007C4850">
        <w:rPr>
          <w:rFonts w:ascii="Palatino Linotype" w:hAnsi="Palatino Linotype"/>
          <w:sz w:val="24"/>
        </w:rPr>
        <w:t xml:space="preserve"> el</w:t>
      </w:r>
      <w:r w:rsidRPr="00AD2365">
        <w:rPr>
          <w:rFonts w:ascii="Palatino Linotype" w:hAnsi="Palatino Linotype"/>
          <w:sz w:val="24"/>
        </w:rPr>
        <w:t xml:space="preserve"> </w:t>
      </w:r>
      <w:r w:rsidRPr="00AD2365">
        <w:rPr>
          <w:rFonts w:ascii="Palatino Linotype" w:hAnsi="Palatino Linotype"/>
          <w:b/>
          <w:i/>
          <w:sz w:val="24"/>
        </w:rPr>
        <w:t>nombramiento, formato ú</w:t>
      </w:r>
      <w:r w:rsidR="007C4850">
        <w:rPr>
          <w:rFonts w:ascii="Palatino Linotype" w:hAnsi="Palatino Linotype"/>
          <w:b/>
          <w:i/>
          <w:sz w:val="24"/>
        </w:rPr>
        <w:t>nico de movimiento de personal,</w:t>
      </w:r>
      <w:r w:rsidRPr="00AD2365">
        <w:rPr>
          <w:rFonts w:ascii="Palatino Linotype" w:hAnsi="Palatino Linotype"/>
          <w:b/>
          <w:i/>
          <w:sz w:val="24"/>
        </w:rPr>
        <w:t xml:space="preserve"> </w:t>
      </w:r>
      <w:r w:rsidR="00AD2365">
        <w:rPr>
          <w:rFonts w:ascii="Palatino Linotype" w:hAnsi="Palatino Linotype"/>
          <w:b/>
          <w:i/>
          <w:sz w:val="24"/>
        </w:rPr>
        <w:t>contrato</w:t>
      </w:r>
      <w:r w:rsidR="00AD2365" w:rsidRPr="007C4850">
        <w:rPr>
          <w:rFonts w:ascii="Palatino Linotype" w:hAnsi="Palatino Linotype"/>
          <w:i/>
          <w:sz w:val="24"/>
        </w:rPr>
        <w:t xml:space="preserve">, </w:t>
      </w:r>
      <w:r w:rsidR="007C4850" w:rsidRPr="007C4850">
        <w:rPr>
          <w:rFonts w:ascii="Palatino Linotype" w:hAnsi="Palatino Linotype"/>
          <w:sz w:val="24"/>
        </w:rPr>
        <w:t>y/o documento en donde conste o se advierta el nombre de los titulare</w:t>
      </w:r>
      <w:r w:rsidR="007C4850">
        <w:rPr>
          <w:rFonts w:ascii="Palatino Linotype" w:hAnsi="Palatino Linotype"/>
          <w:sz w:val="24"/>
        </w:rPr>
        <w:t>s</w:t>
      </w:r>
      <w:r w:rsidR="007C4850" w:rsidRPr="007C4850">
        <w:rPr>
          <w:rFonts w:ascii="Palatino Linotype" w:hAnsi="Palatino Linotype"/>
          <w:sz w:val="24"/>
        </w:rPr>
        <w:t xml:space="preserve"> de la Dirección de Administració</w:t>
      </w:r>
      <w:r w:rsidR="007C4850">
        <w:rPr>
          <w:rFonts w:ascii="Palatino Linotype" w:hAnsi="Palatino Linotype"/>
          <w:sz w:val="24"/>
        </w:rPr>
        <w:t>n dentro del Organigrama remitido en respuesta.</w:t>
      </w:r>
    </w:p>
    <w:p w14:paraId="4D6B6190" w14:textId="77777777" w:rsidR="00DA1795" w:rsidRPr="00225460" w:rsidRDefault="00DA1795" w:rsidP="007C4850">
      <w:pPr>
        <w:spacing w:line="360" w:lineRule="auto"/>
        <w:ind w:right="49"/>
        <w:contextualSpacing/>
        <w:rPr>
          <w:rFonts w:ascii="Palatino Linotype" w:hAnsi="Palatino Linotype"/>
        </w:rPr>
      </w:pPr>
    </w:p>
    <w:p w14:paraId="2B8A9D5E" w14:textId="77777777" w:rsidR="00150F0B" w:rsidRPr="00DA1795" w:rsidRDefault="00150F0B" w:rsidP="00DA1795">
      <w:pPr>
        <w:pStyle w:val="Ttulo2"/>
        <w:rPr>
          <w:rFonts w:ascii="Palatino Linotype" w:hAnsi="Palatino Linotype"/>
          <w:b/>
          <w:color w:val="auto"/>
          <w:sz w:val="24"/>
          <w:lang w:val="es-ES_tradnl"/>
        </w:rPr>
      </w:pPr>
      <w:bookmarkStart w:id="17" w:name="_Toc87549682"/>
      <w:r w:rsidRPr="00DA1795">
        <w:rPr>
          <w:rFonts w:ascii="Palatino Linotype" w:hAnsi="Palatino Linotype"/>
          <w:b/>
          <w:color w:val="auto"/>
          <w:sz w:val="24"/>
          <w:lang w:val="es-ES_tradnl"/>
        </w:rPr>
        <w:t>QUINTO. De la versión pública.</w:t>
      </w:r>
      <w:bookmarkEnd w:id="17"/>
    </w:p>
    <w:p w14:paraId="7FC3E0A2" w14:textId="77777777" w:rsidR="00150F0B" w:rsidRPr="00030C87" w:rsidRDefault="00150F0B" w:rsidP="00150F0B">
      <w:pPr>
        <w:rPr>
          <w:rFonts w:ascii="Palatino Linotype" w:hAnsi="Palatino Linotype"/>
          <w:lang w:eastAsia="es-ES_tradnl"/>
        </w:rPr>
      </w:pPr>
    </w:p>
    <w:p w14:paraId="188D9D9E" w14:textId="77777777" w:rsidR="00150F0B" w:rsidRPr="00577C65" w:rsidRDefault="00150F0B" w:rsidP="00150F0B">
      <w:pPr>
        <w:numPr>
          <w:ilvl w:val="0"/>
          <w:numId w:val="1"/>
        </w:numPr>
        <w:spacing w:line="360" w:lineRule="auto"/>
        <w:ind w:left="0" w:right="49" w:firstLine="0"/>
        <w:contextualSpacing/>
        <w:jc w:val="both"/>
        <w:rPr>
          <w:rFonts w:ascii="Palatino Linotype" w:hAnsi="Palatino Linotype" w:cs="Arial"/>
          <w:color w:val="000000"/>
        </w:rPr>
      </w:pPr>
      <w:r w:rsidRPr="00577C65">
        <w:rPr>
          <w:rFonts w:ascii="Palatino Linotype" w:hAnsi="Palatino Linotype" w:cs="Arial"/>
          <w:color w:val="000000"/>
        </w:rPr>
        <w:t>Debe destacarse que, debido a la naturaleza de la información solicitada</w:t>
      </w:r>
      <w:r w:rsidRPr="00577C65">
        <w:rPr>
          <w:rFonts w:ascii="Palatino Linotype" w:hAnsi="Palatino Linotype" w:cs="Arial"/>
          <w:b/>
          <w:color w:val="000000"/>
        </w:rPr>
        <w:t xml:space="preserve">, </w:t>
      </w:r>
      <w:r w:rsidRPr="00577C65">
        <w:rPr>
          <w:rFonts w:ascii="Palatino Linotype" w:hAnsi="Palatino Linotype" w:cs="Arial"/>
          <w:color w:val="000000"/>
        </w:rPr>
        <w:t xml:space="preserve">eventualmente pudiera obrar datos personales susceptibles de protegerse, así como información susceptible de clasificarse como reservada, el </w:t>
      </w:r>
      <w:r w:rsidRPr="00577C65">
        <w:rPr>
          <w:rFonts w:ascii="Palatino Linotype" w:hAnsi="Palatino Linotype" w:cs="Arial"/>
          <w:b/>
          <w:bCs/>
          <w:color w:val="000000"/>
        </w:rPr>
        <w:t xml:space="preserve">Sujeto Obligado </w:t>
      </w:r>
      <w:r w:rsidRPr="00577C65">
        <w:rPr>
          <w:rFonts w:ascii="Palatino Linotype" w:hAnsi="Palatino Linotype" w:cs="Arial"/>
          <w:color w:val="000000"/>
        </w:rPr>
        <w:t xml:space="preserve">deberá de hacer la adecuada versión pública, protegiendo los datos que no son susceptibles de ser proporcionados. </w:t>
      </w:r>
    </w:p>
    <w:p w14:paraId="0BE46622" w14:textId="77777777" w:rsidR="00150F0B" w:rsidRPr="00577C65" w:rsidRDefault="00150F0B" w:rsidP="00150F0B">
      <w:pPr>
        <w:pStyle w:val="Prrafodelista"/>
        <w:tabs>
          <w:tab w:val="left" w:pos="0"/>
          <w:tab w:val="left" w:pos="284"/>
        </w:tabs>
        <w:spacing w:line="360" w:lineRule="auto"/>
        <w:ind w:left="0" w:right="49"/>
        <w:jc w:val="both"/>
        <w:rPr>
          <w:rFonts w:ascii="Palatino Linotype" w:eastAsia="MS Mincho" w:hAnsi="Palatino Linotype"/>
          <w:sz w:val="24"/>
          <w:highlight w:val="yellow"/>
        </w:rPr>
      </w:pPr>
    </w:p>
    <w:p w14:paraId="542ECE83" w14:textId="77777777" w:rsidR="00150F0B" w:rsidRPr="00577C65" w:rsidRDefault="00150F0B" w:rsidP="00150F0B">
      <w:pPr>
        <w:numPr>
          <w:ilvl w:val="0"/>
          <w:numId w:val="1"/>
        </w:numPr>
        <w:spacing w:line="360" w:lineRule="auto"/>
        <w:ind w:left="0" w:right="49" w:firstLine="0"/>
        <w:contextualSpacing/>
        <w:jc w:val="both"/>
        <w:rPr>
          <w:rFonts w:ascii="Palatino Linotype" w:hAnsi="Palatino Linotype" w:cs="Arial"/>
          <w:color w:val="000000"/>
        </w:rPr>
      </w:pPr>
      <w:r w:rsidRPr="00577C65">
        <w:rPr>
          <w:rFonts w:ascii="Palatino Linotype" w:hAnsi="Palatino Linotype" w:cs="Arial"/>
          <w:color w:val="000000"/>
        </w:rPr>
        <w:t xml:space="preserve">No pasa desapercibido para este Órgano Garante que los </w:t>
      </w:r>
      <w:r w:rsidRPr="00577C65">
        <w:rPr>
          <w:rFonts w:ascii="Palatino Linotype" w:hAnsi="Palatino Linotype" w:cs="Arial"/>
          <w:b/>
          <w:bCs/>
          <w:color w:val="000000"/>
        </w:rPr>
        <w:t xml:space="preserve">Sujetos Obligados </w:t>
      </w:r>
      <w:r w:rsidRPr="00577C65">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2B55F38" w14:textId="77777777" w:rsidR="00150F0B" w:rsidRPr="00030C87" w:rsidRDefault="00150F0B" w:rsidP="00150F0B">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150F0B" w:rsidRPr="00030C87" w14:paraId="4EC17868" w14:textId="77777777" w:rsidTr="00281E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312A2D7" w14:textId="77777777" w:rsidR="00150F0B" w:rsidRPr="00BE2CF3" w:rsidRDefault="00150F0B" w:rsidP="00281EBC">
            <w:pPr>
              <w:tabs>
                <w:tab w:val="left" w:pos="284"/>
              </w:tabs>
              <w:spacing w:line="360" w:lineRule="auto"/>
              <w:rPr>
                <w:rFonts w:ascii="Palatino Linotype" w:hAnsi="Palatino Linotype"/>
                <w:bCs w:val="0"/>
                <w:sz w:val="20"/>
              </w:rPr>
            </w:pPr>
            <w:r w:rsidRPr="00BE2CF3">
              <w:rPr>
                <w:rFonts w:ascii="Palatino Linotype" w:hAnsi="Palatino Linotype" w:cstheme="majorBidi"/>
                <w:sz w:val="20"/>
              </w:rPr>
              <w:t>a) Requisitos previos.</w:t>
            </w:r>
          </w:p>
        </w:tc>
        <w:tc>
          <w:tcPr>
            <w:tcW w:w="6667" w:type="dxa"/>
            <w:hideMark/>
          </w:tcPr>
          <w:p w14:paraId="1CFDCE20" w14:textId="77777777" w:rsidR="00150F0B" w:rsidRPr="00BE2CF3" w:rsidRDefault="00150F0B" w:rsidP="00281EB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E2CF3">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FD9680F" w14:textId="77777777" w:rsidR="00150F0B" w:rsidRPr="00BE2CF3" w:rsidRDefault="00150F0B" w:rsidP="00281EB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E2CF3">
              <w:rPr>
                <w:rFonts w:ascii="Palatino Linotype" w:hAnsi="Palatino Linotype" w:cs="Arial"/>
                <w:color w:val="000000"/>
                <w:sz w:val="20"/>
              </w:rPr>
              <w:t>Al hacerlo tienen que precisar de qué información se trata, señalando el supuesto de clasificación (confidencialidad o reserva).</w:t>
            </w:r>
          </w:p>
          <w:p w14:paraId="6279D765" w14:textId="77777777" w:rsidR="00150F0B" w:rsidRPr="00BE2CF3" w:rsidRDefault="00150F0B" w:rsidP="00281EB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E2CF3">
              <w:rPr>
                <w:rFonts w:ascii="Palatino Linotype" w:hAnsi="Palatino Linotype" w:cs="Arial"/>
                <w:color w:val="000000"/>
                <w:sz w:val="20"/>
              </w:rPr>
              <w:t>Además, se debe señalar el procedimiento, de los tres que establecen los artículos 132 y 106 de la Ley Estatal y General, respectivamente.</w:t>
            </w:r>
          </w:p>
          <w:p w14:paraId="7749369F" w14:textId="77777777" w:rsidR="00150F0B" w:rsidRPr="00BE2CF3" w:rsidRDefault="00150F0B" w:rsidP="00281EBC">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t xml:space="preserve">El último de estos requisitos previos consiste en que no se pueden emitir acuerdos de carácter general ni particular, esto es, </w:t>
            </w:r>
            <w:r w:rsidRPr="00BE2CF3">
              <w:rPr>
                <w:rFonts w:ascii="Palatino Linotype" w:hAnsi="Palatino Linotype" w:cs="Arial"/>
                <w:color w:val="000000"/>
                <w:sz w:val="20"/>
                <w:u w:val="single"/>
              </w:rPr>
              <w:t>no se puede hacer un acuerdo para clasificar de manera general todos los documentos de un expediente o área, sin</w:t>
            </w:r>
            <w:r w:rsidRPr="00BE2CF3">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150F0B" w:rsidRPr="00030C87" w14:paraId="5C012BFE" w14:textId="77777777" w:rsidTr="00281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F35175A" w14:textId="77777777" w:rsidR="00150F0B" w:rsidRPr="00BE2CF3" w:rsidRDefault="00150F0B" w:rsidP="00281EBC">
            <w:pPr>
              <w:tabs>
                <w:tab w:val="left" w:pos="284"/>
              </w:tabs>
              <w:spacing w:line="360" w:lineRule="auto"/>
              <w:rPr>
                <w:rFonts w:ascii="Palatino Linotype" w:hAnsi="Palatino Linotype"/>
                <w:bCs w:val="0"/>
                <w:sz w:val="20"/>
              </w:rPr>
            </w:pPr>
            <w:r w:rsidRPr="00BE2CF3">
              <w:rPr>
                <w:rFonts w:ascii="Palatino Linotype" w:hAnsi="Palatino Linotype" w:cstheme="majorBidi"/>
                <w:sz w:val="20"/>
              </w:rPr>
              <w:t>b) Supuestos de clasificación.</w:t>
            </w:r>
          </w:p>
        </w:tc>
        <w:tc>
          <w:tcPr>
            <w:tcW w:w="6667" w:type="dxa"/>
            <w:hideMark/>
          </w:tcPr>
          <w:p w14:paraId="62CDD546" w14:textId="77777777" w:rsidR="00150F0B" w:rsidRPr="00BE2CF3" w:rsidRDefault="00150F0B" w:rsidP="00281EB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0D7BC8C2" w14:textId="77777777" w:rsidR="00150F0B" w:rsidRPr="00BE2CF3" w:rsidRDefault="00150F0B" w:rsidP="00281EB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0D16449" w14:textId="77777777" w:rsidR="00150F0B" w:rsidRPr="00BE2CF3" w:rsidRDefault="00150F0B" w:rsidP="00281EBC">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t xml:space="preserve">El </w:t>
            </w:r>
            <w:r w:rsidRPr="00BE2CF3">
              <w:rPr>
                <w:rFonts w:ascii="Palatino Linotype" w:hAnsi="Palatino Linotype" w:cs="Arial"/>
                <w:b/>
                <w:color w:val="000000"/>
                <w:sz w:val="20"/>
              </w:rPr>
              <w:t>Sujeto Obligado</w:t>
            </w:r>
            <w:r w:rsidRPr="00BE2CF3">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50F0B" w:rsidRPr="00030C87" w14:paraId="53EC3126" w14:textId="77777777" w:rsidTr="00281EBC">
        <w:tc>
          <w:tcPr>
            <w:cnfStyle w:val="001000000000" w:firstRow="0" w:lastRow="0" w:firstColumn="1" w:lastColumn="0" w:oddVBand="0" w:evenVBand="0" w:oddHBand="0" w:evenHBand="0" w:firstRowFirstColumn="0" w:firstRowLastColumn="0" w:lastRowFirstColumn="0" w:lastRowLastColumn="0"/>
            <w:tcW w:w="1838" w:type="dxa"/>
            <w:hideMark/>
          </w:tcPr>
          <w:p w14:paraId="3401A98F" w14:textId="77777777" w:rsidR="00150F0B" w:rsidRPr="00BE2CF3" w:rsidRDefault="00150F0B" w:rsidP="00281EBC">
            <w:pPr>
              <w:tabs>
                <w:tab w:val="left" w:pos="284"/>
              </w:tabs>
              <w:spacing w:line="360" w:lineRule="auto"/>
              <w:rPr>
                <w:rFonts w:ascii="Palatino Linotype" w:hAnsi="Palatino Linotype"/>
                <w:bCs w:val="0"/>
                <w:sz w:val="20"/>
              </w:rPr>
            </w:pPr>
            <w:r w:rsidRPr="00BE2CF3">
              <w:rPr>
                <w:rFonts w:ascii="Palatino Linotype" w:hAnsi="Palatino Linotype" w:cstheme="majorBidi"/>
                <w:sz w:val="20"/>
              </w:rPr>
              <w:lastRenderedPageBreak/>
              <w:t>c) Formalidades para emitir el acuerdo de clasificación.</w:t>
            </w:r>
          </w:p>
        </w:tc>
        <w:tc>
          <w:tcPr>
            <w:tcW w:w="6667" w:type="dxa"/>
            <w:hideMark/>
          </w:tcPr>
          <w:p w14:paraId="3ED29736" w14:textId="77777777" w:rsidR="00150F0B" w:rsidRPr="00BE2CF3" w:rsidRDefault="00150F0B" w:rsidP="00281EB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2FFFB84D" w14:textId="77777777" w:rsidR="00150F0B" w:rsidRPr="00BE2CF3" w:rsidRDefault="00150F0B" w:rsidP="00281EB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Es necesario que </w:t>
            </w:r>
            <w:r w:rsidRPr="00BE2CF3">
              <w:rPr>
                <w:rFonts w:ascii="Palatino Linotype" w:hAnsi="Palatino Linotype" w:cs="Arial"/>
                <w:b/>
                <w:color w:val="000000"/>
                <w:sz w:val="20"/>
                <w:u w:val="single"/>
              </w:rPr>
              <w:t>el acto reúna con los requisitos elementales</w:t>
            </w:r>
            <w:r w:rsidRPr="00BE2CF3">
              <w:rPr>
                <w:rFonts w:ascii="Palatino Linotype" w:hAnsi="Palatino Linotype" w:cs="Arial"/>
                <w:color w:val="000000"/>
                <w:sz w:val="20"/>
              </w:rPr>
              <w:t>, entre ellos, que la autoridad que va a emitir el acto de autoridad sea la legalmente facultada para ello.</w:t>
            </w:r>
          </w:p>
          <w:p w14:paraId="004E38F8" w14:textId="77777777" w:rsidR="00150F0B" w:rsidRPr="00BE2CF3" w:rsidRDefault="00150F0B" w:rsidP="00281EBC">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50F0B" w:rsidRPr="00030C87" w14:paraId="02B4CCD5" w14:textId="77777777" w:rsidTr="00281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7265B58" w14:textId="77777777" w:rsidR="00150F0B" w:rsidRPr="00BE2CF3" w:rsidRDefault="00150F0B" w:rsidP="00281EBC">
            <w:pPr>
              <w:tabs>
                <w:tab w:val="left" w:pos="284"/>
              </w:tabs>
              <w:spacing w:line="360" w:lineRule="auto"/>
              <w:rPr>
                <w:rFonts w:ascii="Palatino Linotype" w:hAnsi="Palatino Linotype"/>
                <w:b w:val="0"/>
                <w:sz w:val="20"/>
              </w:rPr>
            </w:pPr>
          </w:p>
          <w:p w14:paraId="058B0D59" w14:textId="77777777" w:rsidR="00150F0B" w:rsidRPr="00BE2CF3" w:rsidRDefault="00150F0B" w:rsidP="00281EBC">
            <w:pPr>
              <w:tabs>
                <w:tab w:val="left" w:pos="284"/>
              </w:tabs>
              <w:spacing w:line="360" w:lineRule="auto"/>
              <w:jc w:val="both"/>
              <w:rPr>
                <w:rFonts w:ascii="Palatino Linotype" w:hAnsi="Palatino Linotype"/>
                <w:bCs w:val="0"/>
                <w:sz w:val="20"/>
              </w:rPr>
            </w:pPr>
            <w:r w:rsidRPr="00BE2CF3">
              <w:rPr>
                <w:rFonts w:ascii="Palatino Linotype" w:hAnsi="Palatino Linotype" w:cs="Arial"/>
                <w:color w:val="000000"/>
                <w:sz w:val="20"/>
              </w:rPr>
              <w:lastRenderedPageBreak/>
              <w:t xml:space="preserve">d) Requisitos de fondo del acuerdo de clasificación. </w:t>
            </w:r>
          </w:p>
        </w:tc>
        <w:tc>
          <w:tcPr>
            <w:tcW w:w="6667" w:type="dxa"/>
            <w:hideMark/>
          </w:tcPr>
          <w:p w14:paraId="428BC2A8" w14:textId="77777777" w:rsidR="00150F0B" w:rsidRPr="00BE2CF3" w:rsidRDefault="00150F0B" w:rsidP="00281EB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lastRenderedPageBreak/>
              <w:t xml:space="preserve">Como se ha señalado antes, al hacer el juicio de subsunción o encaje entre el supuesto de hecho y la hipótesis jurídica, se debe acreditar la estricta </w:t>
            </w:r>
            <w:r w:rsidRPr="00BE2CF3">
              <w:rPr>
                <w:rFonts w:ascii="Palatino Linotype" w:hAnsi="Palatino Linotype" w:cs="Arial"/>
                <w:color w:val="000000"/>
                <w:sz w:val="20"/>
              </w:rPr>
              <w:lastRenderedPageBreak/>
              <w:t xml:space="preserve">correspondencia entre un elemento y otro. Ahora, en esta parte del procedimiento, que se desahoga en sede del Comité de Transparencia, la ley señala que la carga de la prueba, para justificar las restricciones, corresponde a los </w:t>
            </w:r>
            <w:r w:rsidRPr="00BE2CF3">
              <w:rPr>
                <w:rFonts w:ascii="Palatino Linotype" w:hAnsi="Palatino Linotype" w:cs="Arial"/>
                <w:b/>
                <w:color w:val="000000"/>
                <w:sz w:val="20"/>
              </w:rPr>
              <w:t>Sujetos Obligados</w:t>
            </w:r>
            <w:r w:rsidRPr="00BE2CF3">
              <w:rPr>
                <w:rFonts w:ascii="Palatino Linotype" w:hAnsi="Palatino Linotype" w:cs="Arial"/>
                <w:color w:val="000000"/>
                <w:sz w:val="20"/>
              </w:rPr>
              <w:t xml:space="preserve">, por lo que deberán fundar y motivar debidamente la clasificación. </w:t>
            </w:r>
          </w:p>
          <w:p w14:paraId="06B79122" w14:textId="77777777" w:rsidR="00150F0B" w:rsidRPr="00BE2CF3" w:rsidRDefault="00150F0B" w:rsidP="00281EB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De lo anterior, se desprende que para una correcta </w:t>
            </w:r>
            <w:r w:rsidRPr="00BE2CF3">
              <w:rPr>
                <w:rFonts w:ascii="Palatino Linotype" w:hAnsi="Palatino Linotype" w:cs="Arial"/>
                <w:b/>
                <w:color w:val="000000"/>
                <w:sz w:val="20"/>
              </w:rPr>
              <w:t>clasificación total o parcial</w:t>
            </w:r>
            <w:r w:rsidRPr="00BE2CF3">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B47809F" w14:textId="77777777" w:rsidR="00150F0B" w:rsidRPr="00BE2CF3" w:rsidRDefault="00150F0B" w:rsidP="00281EB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11E213E" w14:textId="77777777" w:rsidR="00150F0B" w:rsidRPr="00BE2CF3" w:rsidRDefault="00150F0B" w:rsidP="00281EB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4BEDF3F5" w14:textId="77777777" w:rsidR="00150F0B" w:rsidRPr="00BE2CF3" w:rsidRDefault="00150F0B" w:rsidP="00281EB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Ahora bien, </w:t>
            </w:r>
            <w:r w:rsidRPr="00BE2CF3">
              <w:rPr>
                <w:rFonts w:ascii="Palatino Linotype" w:hAnsi="Palatino Linotype" w:cs="Arial"/>
                <w:b/>
                <w:color w:val="000000"/>
                <w:sz w:val="20"/>
                <w:u w:val="single"/>
              </w:rPr>
              <w:t>para cada caso además de fundar y motivar</w:t>
            </w:r>
            <w:r w:rsidRPr="00BE2CF3">
              <w:rPr>
                <w:rFonts w:ascii="Palatino Linotype" w:hAnsi="Palatino Linotype" w:cs="Arial"/>
                <w:color w:val="000000"/>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50F0B" w:rsidRPr="00030C87" w14:paraId="5419630D" w14:textId="77777777" w:rsidTr="00281EBC">
        <w:tc>
          <w:tcPr>
            <w:cnfStyle w:val="001000000000" w:firstRow="0" w:lastRow="0" w:firstColumn="1" w:lastColumn="0" w:oddVBand="0" w:evenVBand="0" w:oddHBand="0" w:evenHBand="0" w:firstRowFirstColumn="0" w:firstRowLastColumn="0" w:lastRowFirstColumn="0" w:lastRowLastColumn="0"/>
            <w:tcW w:w="1838" w:type="dxa"/>
          </w:tcPr>
          <w:p w14:paraId="6D22BE26" w14:textId="77777777" w:rsidR="00150F0B" w:rsidRPr="00BE2CF3" w:rsidRDefault="00150F0B" w:rsidP="00281EBC">
            <w:pPr>
              <w:tabs>
                <w:tab w:val="left" w:pos="284"/>
              </w:tabs>
              <w:spacing w:line="360" w:lineRule="auto"/>
              <w:ind w:right="49"/>
              <w:jc w:val="both"/>
              <w:rPr>
                <w:rFonts w:ascii="Palatino Linotype" w:hAnsi="Palatino Linotype" w:cs="Arial"/>
                <w:bCs w:val="0"/>
                <w:sz w:val="20"/>
              </w:rPr>
            </w:pPr>
            <w:r w:rsidRPr="00BE2CF3">
              <w:rPr>
                <w:rFonts w:ascii="Palatino Linotype" w:eastAsia="MS Gothic" w:hAnsi="Palatino Linotype"/>
                <w:sz w:val="20"/>
              </w:rPr>
              <w:lastRenderedPageBreak/>
              <w:t xml:space="preserve">e) Condiciones especiales de la clasificación de la información como confidencial. </w:t>
            </w:r>
          </w:p>
        </w:tc>
        <w:tc>
          <w:tcPr>
            <w:tcW w:w="6667" w:type="dxa"/>
            <w:hideMark/>
          </w:tcPr>
          <w:p w14:paraId="68E5AF8A" w14:textId="77777777" w:rsidR="00150F0B" w:rsidRPr="00BE2CF3" w:rsidRDefault="00150F0B" w:rsidP="00281EB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4E8C3C17" w14:textId="77777777" w:rsidR="00150F0B" w:rsidRPr="00BE2CF3" w:rsidRDefault="00150F0B" w:rsidP="00281EB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4EA1AF7" w14:textId="77777777" w:rsidR="00150F0B" w:rsidRPr="00BE2CF3" w:rsidRDefault="00150F0B" w:rsidP="00281EBC">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CF9C429" w14:textId="77777777" w:rsidR="00150F0B" w:rsidRPr="00030C87" w:rsidRDefault="00150F0B" w:rsidP="00150F0B">
      <w:pPr>
        <w:pStyle w:val="Prrafodelista"/>
        <w:tabs>
          <w:tab w:val="left" w:pos="284"/>
        </w:tabs>
        <w:ind w:left="0"/>
        <w:rPr>
          <w:rFonts w:ascii="Palatino Linotype" w:hAnsi="Palatino Linotype" w:cs="Arial"/>
          <w:color w:val="000000"/>
        </w:rPr>
      </w:pPr>
    </w:p>
    <w:p w14:paraId="44E73BF3" w14:textId="77777777" w:rsidR="00150F0B" w:rsidRPr="005F456C" w:rsidRDefault="00150F0B" w:rsidP="00150F0B">
      <w:pPr>
        <w:pStyle w:val="Prrafodelista"/>
        <w:tabs>
          <w:tab w:val="left" w:pos="284"/>
        </w:tabs>
        <w:spacing w:line="360" w:lineRule="auto"/>
        <w:ind w:left="0"/>
        <w:jc w:val="both"/>
        <w:rPr>
          <w:rFonts w:ascii="Palatino Linotype" w:hAnsi="Palatino Linotype" w:cs="Arial"/>
          <w:sz w:val="24"/>
          <w:highlight w:val="yellow"/>
        </w:rPr>
      </w:pPr>
    </w:p>
    <w:p w14:paraId="75F3B835" w14:textId="77777777" w:rsidR="00150F0B" w:rsidRPr="00BE497A" w:rsidRDefault="00150F0B" w:rsidP="00150F0B">
      <w:pPr>
        <w:numPr>
          <w:ilvl w:val="0"/>
          <w:numId w:val="1"/>
        </w:numPr>
        <w:spacing w:line="360" w:lineRule="auto"/>
        <w:ind w:left="0" w:right="49" w:firstLine="0"/>
        <w:contextualSpacing/>
        <w:jc w:val="both"/>
        <w:rPr>
          <w:rFonts w:ascii="Palatino Linotype" w:hAnsi="Palatino Linotype" w:cs="Arial"/>
        </w:rPr>
      </w:pPr>
      <w:r w:rsidRPr="00BE497A">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21EECEC7" w14:textId="77777777" w:rsidR="00FD4380" w:rsidRPr="00225460" w:rsidRDefault="00FD4380" w:rsidP="00FD4380">
      <w:pPr>
        <w:spacing w:line="360" w:lineRule="auto"/>
        <w:ind w:right="49"/>
        <w:contextualSpacing/>
        <w:jc w:val="both"/>
        <w:rPr>
          <w:rFonts w:ascii="Palatino Linotype" w:hAnsi="Palatino Linotype"/>
        </w:rPr>
      </w:pPr>
    </w:p>
    <w:p w14:paraId="617F7624" w14:textId="2D2170C0" w:rsidR="00FD4380" w:rsidRPr="00225460" w:rsidRDefault="00FD4380" w:rsidP="00FD4380">
      <w:pPr>
        <w:numPr>
          <w:ilvl w:val="0"/>
          <w:numId w:val="1"/>
        </w:numPr>
        <w:spacing w:line="360" w:lineRule="auto"/>
        <w:ind w:left="0" w:right="49" w:firstLine="0"/>
        <w:contextualSpacing/>
        <w:jc w:val="both"/>
        <w:rPr>
          <w:rFonts w:ascii="Palatino Linotype" w:hAnsi="Palatino Linotype"/>
          <w:bCs/>
        </w:rPr>
      </w:pPr>
      <w:r w:rsidRPr="00225460">
        <w:rPr>
          <w:rFonts w:ascii="Palatino Linotype" w:hAnsi="Palatino Linotype"/>
          <w:iCs/>
        </w:rPr>
        <w:t xml:space="preserve">En mérito de lo expuesto </w:t>
      </w:r>
      <w:r w:rsidRPr="00225460">
        <w:rPr>
          <w:rFonts w:ascii="Palatino Linotype" w:hAnsi="Palatino Linotype"/>
        </w:rPr>
        <w:t xml:space="preserve">en líneas anteriores, resultan fundados los motivos de inconformidad vertidos por </w:t>
      </w:r>
      <w:r w:rsidRPr="00225460">
        <w:rPr>
          <w:rFonts w:ascii="Palatino Linotype" w:hAnsi="Palatino Linotype"/>
          <w:b/>
        </w:rPr>
        <w:t xml:space="preserve">EL RECURRENTE, </w:t>
      </w:r>
      <w:r w:rsidRPr="00225460">
        <w:rPr>
          <w:rFonts w:ascii="Palatino Linotype" w:hAnsi="Palatino Linotype"/>
        </w:rPr>
        <w:t xml:space="preserve">por ello con fundamento en el artículo 186 fracción III de la Ley de Transparencia y Acceso a la Información Pública del Estado de México y Municipios, se </w:t>
      </w:r>
      <w:r w:rsidRPr="00225460">
        <w:rPr>
          <w:rFonts w:ascii="Palatino Linotype" w:hAnsi="Palatino Linotype"/>
          <w:b/>
        </w:rPr>
        <w:t xml:space="preserve">MODIFICA </w:t>
      </w:r>
      <w:r w:rsidRPr="00225460">
        <w:rPr>
          <w:rFonts w:ascii="Palatino Linotype" w:hAnsi="Palatino Linotype"/>
          <w:bCs/>
        </w:rPr>
        <w:t>la respuesta a la solicitud de información</w:t>
      </w:r>
      <w:r w:rsidRPr="00225460">
        <w:rPr>
          <w:rFonts w:ascii="Palatino Linotype" w:hAnsi="Palatino Linotype"/>
          <w:b/>
          <w:bCs/>
        </w:rPr>
        <w:t> </w:t>
      </w:r>
      <w:r w:rsidR="00882159" w:rsidRPr="00225460">
        <w:rPr>
          <w:rFonts w:ascii="Palatino Linotype" w:hAnsi="Palatino Linotype"/>
          <w:b/>
          <w:bCs/>
        </w:rPr>
        <w:t> </w:t>
      </w:r>
      <w:r w:rsidR="007C4850" w:rsidRPr="007C4850">
        <w:rPr>
          <w:rFonts w:ascii="Palatino Linotype" w:hAnsi="Palatino Linotype"/>
          <w:b/>
          <w:bCs/>
        </w:rPr>
        <w:t>00230/NEZA/IP/2024</w:t>
      </w:r>
      <w:r w:rsidR="007C4850">
        <w:rPr>
          <w:rFonts w:ascii="Palatino Linotype" w:hAnsi="Palatino Linotype"/>
          <w:b/>
          <w:bCs/>
        </w:rPr>
        <w:t xml:space="preserve"> </w:t>
      </w:r>
      <w:r w:rsidRPr="00225460">
        <w:rPr>
          <w:rFonts w:ascii="Palatino Linotype" w:hAnsi="Palatino Linotype"/>
          <w:bCs/>
        </w:rPr>
        <w:t>que ha sido materia del presente fallo y se emiten los siguientes:</w:t>
      </w:r>
    </w:p>
    <w:p w14:paraId="71E438B6" w14:textId="77777777" w:rsidR="00FD4380" w:rsidRPr="00225460" w:rsidRDefault="00FD4380" w:rsidP="00FD4380">
      <w:pPr>
        <w:spacing w:line="360" w:lineRule="auto"/>
        <w:contextualSpacing/>
        <w:jc w:val="both"/>
        <w:rPr>
          <w:rFonts w:ascii="Palatino Linotype" w:hAnsi="Palatino Linotype"/>
          <w:color w:val="000000" w:themeColor="text1"/>
        </w:rPr>
      </w:pPr>
    </w:p>
    <w:p w14:paraId="5B60A510" w14:textId="77777777" w:rsidR="00FD4380" w:rsidRPr="00225460" w:rsidRDefault="00FD4380" w:rsidP="00FD4380">
      <w:pPr>
        <w:keepNext/>
        <w:keepLines/>
        <w:spacing w:line="360" w:lineRule="auto"/>
        <w:jc w:val="center"/>
        <w:outlineLvl w:val="0"/>
        <w:rPr>
          <w:rFonts w:ascii="Palatino Linotype" w:eastAsiaTheme="majorEastAsia" w:hAnsi="Palatino Linotype" w:cstheme="majorBidi"/>
          <w:b/>
          <w:lang w:eastAsia="en-US"/>
        </w:rPr>
      </w:pPr>
      <w:bookmarkStart w:id="18" w:name="_Toc528153792"/>
      <w:bookmarkStart w:id="19" w:name="_Toc71158406"/>
      <w:bookmarkStart w:id="20" w:name="_Toc83301643"/>
      <w:r w:rsidRPr="00225460">
        <w:rPr>
          <w:rFonts w:ascii="Palatino Linotype" w:eastAsiaTheme="majorEastAsia" w:hAnsi="Palatino Linotype" w:cstheme="majorBidi"/>
          <w:b/>
          <w:lang w:eastAsia="en-US"/>
        </w:rPr>
        <w:lastRenderedPageBreak/>
        <w:t>R E S O L U T I V O S</w:t>
      </w:r>
      <w:bookmarkEnd w:id="18"/>
      <w:bookmarkEnd w:id="19"/>
      <w:bookmarkEnd w:id="20"/>
    </w:p>
    <w:bookmarkEnd w:id="7"/>
    <w:bookmarkEnd w:id="8"/>
    <w:bookmarkEnd w:id="9"/>
    <w:p w14:paraId="25A935E6" w14:textId="77777777" w:rsidR="00FD4380" w:rsidRPr="00225460" w:rsidRDefault="00FD4380" w:rsidP="00FD4380">
      <w:pPr>
        <w:spacing w:line="360" w:lineRule="auto"/>
        <w:ind w:right="48"/>
        <w:jc w:val="both"/>
        <w:rPr>
          <w:rFonts w:ascii="Palatino Linotype" w:hAnsi="Palatino Linotype" w:cs="Arial"/>
          <w:b/>
        </w:rPr>
      </w:pPr>
    </w:p>
    <w:p w14:paraId="67857F49" w14:textId="6F765C85" w:rsidR="00FD4380" w:rsidRPr="00225460" w:rsidRDefault="00FD4380" w:rsidP="00FD4380">
      <w:pPr>
        <w:spacing w:line="360" w:lineRule="auto"/>
        <w:jc w:val="both"/>
        <w:rPr>
          <w:rFonts w:ascii="Palatino Linotype" w:hAnsi="Palatino Linotype" w:cs="Arial"/>
          <w:lang w:val="es-ES"/>
        </w:rPr>
      </w:pPr>
      <w:r w:rsidRPr="00225460">
        <w:rPr>
          <w:rFonts w:ascii="Palatino Linotype" w:hAnsi="Palatino Linotype"/>
          <w:b/>
        </w:rPr>
        <w:t xml:space="preserve">PRIMERO. </w:t>
      </w:r>
      <w:r w:rsidRPr="00225460">
        <w:rPr>
          <w:rFonts w:ascii="Palatino Linotype" w:hAnsi="Palatino Linotype" w:cs="Arial"/>
          <w:lang w:val="es-ES"/>
        </w:rPr>
        <w:t xml:space="preserve">Resultan fundadas las razones o motivos de inconformidad hechos valer en el Recurso de </w:t>
      </w:r>
      <w:r w:rsidR="00162DB1">
        <w:rPr>
          <w:rFonts w:ascii="Palatino Linotype" w:hAnsi="Palatino Linotype" w:cs="Arial"/>
          <w:lang w:val="es-ES"/>
        </w:rPr>
        <w:t xml:space="preserve">Revisión </w:t>
      </w:r>
      <w:r w:rsidR="007C4850" w:rsidRPr="007C4850">
        <w:rPr>
          <w:rFonts w:ascii="Palatino Linotype" w:hAnsi="Palatino Linotype"/>
          <w:b/>
          <w:bCs/>
        </w:rPr>
        <w:t>02358/INFOEM/IP/RR/2024</w:t>
      </w:r>
      <w:r w:rsidR="00162DB1" w:rsidRPr="00162DB1">
        <w:rPr>
          <w:rFonts w:ascii="Palatino Linotype" w:hAnsi="Palatino Linotype"/>
          <w:b/>
          <w:bCs/>
          <w:lang w:val="es-ES"/>
        </w:rPr>
        <w:t xml:space="preserve">, </w:t>
      </w:r>
      <w:r w:rsidRPr="00162DB1">
        <w:rPr>
          <w:rFonts w:ascii="Palatino Linotype" w:hAnsi="Palatino Linotype" w:cs="Arial"/>
          <w:lang w:val="es-ES"/>
        </w:rPr>
        <w:t>en términos</w:t>
      </w:r>
      <w:r w:rsidRPr="00225460">
        <w:rPr>
          <w:rFonts w:ascii="Palatino Linotype" w:hAnsi="Palatino Linotype" w:cs="Arial"/>
          <w:lang w:val="es-ES"/>
        </w:rPr>
        <w:t xml:space="preserve"> de los Considerandos </w:t>
      </w:r>
      <w:r w:rsidRPr="00225460">
        <w:rPr>
          <w:rFonts w:ascii="Palatino Linotype" w:hAnsi="Palatino Linotype" w:cs="Arial"/>
          <w:b/>
          <w:lang w:val="es-ES"/>
        </w:rPr>
        <w:t xml:space="preserve">CUARTO </w:t>
      </w:r>
      <w:r w:rsidR="00DA1795">
        <w:rPr>
          <w:rFonts w:ascii="Palatino Linotype" w:hAnsi="Palatino Linotype" w:cs="Arial"/>
          <w:b/>
          <w:lang w:val="es-ES"/>
        </w:rPr>
        <w:t xml:space="preserve">y QUINTO </w:t>
      </w:r>
      <w:r w:rsidRPr="00225460">
        <w:rPr>
          <w:rFonts w:ascii="Palatino Linotype" w:hAnsi="Palatino Linotype" w:cs="Arial"/>
          <w:lang w:val="es-ES"/>
        </w:rPr>
        <w:t xml:space="preserve">de la presente resolución. </w:t>
      </w:r>
    </w:p>
    <w:p w14:paraId="0770FF58" w14:textId="77777777" w:rsidR="00FD4380" w:rsidRPr="00225460" w:rsidRDefault="00FD4380" w:rsidP="00FD4380">
      <w:pPr>
        <w:spacing w:line="360" w:lineRule="auto"/>
        <w:jc w:val="both"/>
        <w:rPr>
          <w:rFonts w:ascii="Palatino Linotype" w:hAnsi="Palatino Linotype" w:cs="Arial"/>
          <w:lang w:val="es-ES"/>
        </w:rPr>
      </w:pPr>
    </w:p>
    <w:p w14:paraId="1500950F" w14:textId="57E7EC22" w:rsidR="00FD4380" w:rsidRDefault="00FD4380" w:rsidP="00FD4380">
      <w:pPr>
        <w:autoSpaceDE w:val="0"/>
        <w:autoSpaceDN w:val="0"/>
        <w:adjustRightInd w:val="0"/>
        <w:spacing w:before="240" w:line="360" w:lineRule="auto"/>
        <w:ind w:right="49"/>
        <w:jc w:val="both"/>
        <w:rPr>
          <w:rFonts w:ascii="Palatino Linotype" w:eastAsia="Calibri" w:hAnsi="Palatino Linotype" w:cs="Arial"/>
          <w:bCs/>
          <w:lang w:val="es-ES"/>
        </w:rPr>
      </w:pPr>
      <w:bookmarkStart w:id="21" w:name="_Toc503891607"/>
      <w:bookmarkStart w:id="22" w:name="_Toc511647757"/>
      <w:bookmarkStart w:id="23" w:name="_Toc511647818"/>
      <w:bookmarkStart w:id="24" w:name="_Toc477891768"/>
      <w:bookmarkStart w:id="25" w:name="_Toc477891858"/>
      <w:bookmarkStart w:id="26" w:name="_Toc481576259"/>
      <w:bookmarkStart w:id="27" w:name="_Toc492590391"/>
      <w:bookmarkStart w:id="28" w:name="_Toc462653937"/>
      <w:bookmarkStart w:id="29" w:name="_Toc453696502"/>
      <w:bookmarkStart w:id="30" w:name="_Toc454301155"/>
      <w:r w:rsidRPr="00225460">
        <w:rPr>
          <w:rFonts w:ascii="Palatino Linotype" w:hAnsi="Palatino Linotype"/>
          <w:b/>
        </w:rPr>
        <w:t>SEGUNDO.</w:t>
      </w:r>
      <w:bookmarkEnd w:id="21"/>
      <w:bookmarkEnd w:id="22"/>
      <w:bookmarkEnd w:id="23"/>
      <w:r w:rsidRPr="00225460">
        <w:rPr>
          <w:rFonts w:ascii="Palatino Linotype" w:hAnsi="Palatino Linotype"/>
          <w:b/>
        </w:rPr>
        <w:t xml:space="preserve"> </w:t>
      </w:r>
      <w:bookmarkEnd w:id="24"/>
      <w:bookmarkEnd w:id="25"/>
      <w:bookmarkEnd w:id="26"/>
      <w:bookmarkEnd w:id="27"/>
      <w:bookmarkEnd w:id="28"/>
      <w:bookmarkEnd w:id="29"/>
      <w:bookmarkEnd w:id="30"/>
      <w:r w:rsidRPr="00225460">
        <w:rPr>
          <w:rFonts w:ascii="Palatino Linotype" w:eastAsia="MS Mincho" w:hAnsi="Palatino Linotype"/>
          <w:color w:val="000000" w:themeColor="text1"/>
        </w:rPr>
        <w:t xml:space="preserve">Se </w:t>
      </w:r>
      <w:r w:rsidRPr="00162DB1">
        <w:rPr>
          <w:rFonts w:ascii="Palatino Linotype" w:eastAsia="MS Mincho" w:hAnsi="Palatino Linotype"/>
          <w:b/>
          <w:color w:val="000000" w:themeColor="text1"/>
        </w:rPr>
        <w:t xml:space="preserve">MODIFICA </w:t>
      </w:r>
      <w:r w:rsidRPr="00162DB1">
        <w:rPr>
          <w:rFonts w:ascii="Palatino Linotype" w:eastAsia="MS Mincho" w:hAnsi="Palatino Linotype"/>
          <w:color w:val="000000" w:themeColor="text1"/>
        </w:rPr>
        <w:t xml:space="preserve">la respuesta emitida por el </w:t>
      </w:r>
      <w:r w:rsidR="00281EBC">
        <w:rPr>
          <w:rFonts w:ascii="Palatino Linotype" w:hAnsi="Palatino Linotype"/>
          <w:b/>
          <w:bCs/>
          <w:color w:val="000000"/>
        </w:rPr>
        <w:t>Ayuntamiento de Nezahualcóyotl</w:t>
      </w:r>
      <w:r w:rsidR="00162DB1" w:rsidRPr="00162DB1">
        <w:rPr>
          <w:rFonts w:ascii="Palatino Linotype" w:hAnsi="Palatino Linotype"/>
          <w:b/>
          <w:bCs/>
          <w:color w:val="000000"/>
        </w:rPr>
        <w:t xml:space="preserve"> </w:t>
      </w:r>
      <w:r w:rsidRPr="00162DB1">
        <w:rPr>
          <w:rFonts w:ascii="Palatino Linotype" w:eastAsia="MS Mincho" w:hAnsi="Palatino Linotype"/>
          <w:color w:val="000000" w:themeColor="text1"/>
        </w:rPr>
        <w:t xml:space="preserve">y se </w:t>
      </w:r>
      <w:r w:rsidRPr="00162DB1">
        <w:rPr>
          <w:rFonts w:ascii="Palatino Linotype" w:eastAsia="MS Mincho" w:hAnsi="Palatino Linotype"/>
          <w:b/>
          <w:color w:val="000000" w:themeColor="text1"/>
        </w:rPr>
        <w:t>ORDENA</w:t>
      </w:r>
      <w:r w:rsidRPr="00162DB1">
        <w:rPr>
          <w:rFonts w:ascii="Palatino Linotype" w:eastAsia="MS Mincho" w:hAnsi="Palatino Linotype"/>
          <w:color w:val="000000" w:themeColor="text1"/>
        </w:rPr>
        <w:t xml:space="preserve"> </w:t>
      </w:r>
      <w:r w:rsidRPr="00162DB1">
        <w:rPr>
          <w:rFonts w:ascii="Palatino Linotype" w:eastAsia="Calibri" w:hAnsi="Palatino Linotype" w:cs="Arial"/>
          <w:bCs/>
        </w:rPr>
        <w:t xml:space="preserve">entregar vía Sistema de Acceso a la Información Mexiquense </w:t>
      </w:r>
      <w:r w:rsidRPr="00162DB1">
        <w:rPr>
          <w:rFonts w:ascii="Palatino Linotype" w:eastAsia="Calibri" w:hAnsi="Palatino Linotype" w:cs="Arial"/>
          <w:b/>
          <w:bCs/>
        </w:rPr>
        <w:t>(SAIMEX)</w:t>
      </w:r>
      <w:r w:rsidRPr="00162DB1">
        <w:rPr>
          <w:rFonts w:ascii="Palatino Linotype" w:eastAsia="Calibri" w:hAnsi="Palatino Linotype" w:cs="Arial"/>
          <w:b/>
          <w:bCs/>
          <w:lang w:val="es-ES"/>
        </w:rPr>
        <w:t>,</w:t>
      </w:r>
      <w:r w:rsidRPr="00162DB1">
        <w:rPr>
          <w:rFonts w:ascii="Palatino Linotype" w:eastAsia="Calibri" w:hAnsi="Palatino Linotype" w:cs="Arial"/>
          <w:bCs/>
          <w:lang w:val="es-ES"/>
        </w:rPr>
        <w:t xml:space="preserve"> </w:t>
      </w:r>
      <w:r w:rsidR="005B6264">
        <w:rPr>
          <w:rFonts w:ascii="Palatino Linotype" w:eastAsia="Calibri" w:hAnsi="Palatino Linotype" w:cs="Arial"/>
          <w:bCs/>
          <w:lang w:val="es-ES"/>
        </w:rPr>
        <w:t xml:space="preserve">de ser el caso en versión pública </w:t>
      </w:r>
      <w:r w:rsidR="004A55E5" w:rsidRPr="00162DB1">
        <w:rPr>
          <w:rFonts w:ascii="Palatino Linotype" w:eastAsia="Calibri" w:hAnsi="Palatino Linotype" w:cs="Arial"/>
          <w:bCs/>
          <w:lang w:val="es-ES"/>
        </w:rPr>
        <w:t>lo siguiente:</w:t>
      </w:r>
    </w:p>
    <w:p w14:paraId="2B9E3AB8" w14:textId="0E710B6D" w:rsidR="005B6264" w:rsidRPr="00FD6AD4" w:rsidRDefault="005B6264" w:rsidP="005B6264">
      <w:pPr>
        <w:autoSpaceDE w:val="0"/>
        <w:autoSpaceDN w:val="0"/>
        <w:adjustRightInd w:val="0"/>
        <w:spacing w:before="240" w:line="360" w:lineRule="auto"/>
        <w:ind w:left="720" w:right="49"/>
        <w:jc w:val="both"/>
        <w:rPr>
          <w:rFonts w:ascii="Palatino Linotype" w:eastAsia="Calibri" w:hAnsi="Palatino Linotype" w:cs="Arial"/>
          <w:bCs/>
          <w:lang w:val="es-ES"/>
        </w:rPr>
      </w:pPr>
      <w:r>
        <w:rPr>
          <w:rFonts w:ascii="Palatino Linotype" w:eastAsia="Calibri" w:hAnsi="Palatino Linotype" w:cs="Arial"/>
          <w:bCs/>
        </w:rPr>
        <w:t>D</w:t>
      </w:r>
      <w:r w:rsidRPr="005B6264">
        <w:rPr>
          <w:rFonts w:ascii="Palatino Linotype" w:eastAsia="Calibri" w:hAnsi="Palatino Linotype" w:cs="Arial"/>
          <w:bCs/>
          <w:lang w:val="es-ES"/>
        </w:rPr>
        <w:t xml:space="preserve">el </w:t>
      </w:r>
      <w:r w:rsidRPr="00FD6AD4">
        <w:rPr>
          <w:rFonts w:ascii="Palatino Linotype" w:eastAsia="Calibri" w:hAnsi="Palatino Linotype" w:cs="Arial"/>
          <w:bCs/>
          <w:lang w:val="es-ES"/>
        </w:rPr>
        <w:t>organigrama remitido en respuesta:</w:t>
      </w:r>
    </w:p>
    <w:p w14:paraId="7A45EBA1" w14:textId="2CE3B6C3" w:rsidR="005B6264" w:rsidRPr="00FD6AD4" w:rsidRDefault="007C4850" w:rsidP="00E238AD">
      <w:pPr>
        <w:pStyle w:val="Prrafodelista"/>
        <w:numPr>
          <w:ilvl w:val="0"/>
          <w:numId w:val="18"/>
        </w:numPr>
        <w:autoSpaceDE w:val="0"/>
        <w:autoSpaceDN w:val="0"/>
        <w:adjustRightInd w:val="0"/>
        <w:spacing w:before="240" w:line="360" w:lineRule="auto"/>
        <w:ind w:right="49"/>
        <w:jc w:val="both"/>
        <w:rPr>
          <w:rFonts w:ascii="Palatino Linotype" w:hAnsi="Palatino Linotype"/>
          <w:bCs/>
          <w:sz w:val="24"/>
        </w:rPr>
      </w:pPr>
      <w:r w:rsidRPr="00FD6AD4">
        <w:rPr>
          <w:rFonts w:ascii="Palatino Linotype" w:hAnsi="Palatino Linotype"/>
          <w:bCs/>
          <w:sz w:val="24"/>
        </w:rPr>
        <w:t xml:space="preserve">Documento en donde conste </w:t>
      </w:r>
      <w:r w:rsidR="005B6264" w:rsidRPr="00FD6AD4">
        <w:rPr>
          <w:rFonts w:ascii="Palatino Linotype" w:hAnsi="Palatino Linotype"/>
          <w:bCs/>
          <w:sz w:val="24"/>
        </w:rPr>
        <w:t>o se advierta el nombre de los t</w:t>
      </w:r>
      <w:r w:rsidRPr="00FD6AD4">
        <w:rPr>
          <w:rFonts w:ascii="Palatino Linotype" w:hAnsi="Palatino Linotype"/>
          <w:bCs/>
          <w:sz w:val="24"/>
        </w:rPr>
        <w:t xml:space="preserve">itulares </w:t>
      </w:r>
      <w:r w:rsidR="005B6264" w:rsidRPr="00FD6AD4">
        <w:rPr>
          <w:rFonts w:ascii="Palatino Linotype" w:hAnsi="Palatino Linotype"/>
          <w:bCs/>
          <w:sz w:val="24"/>
        </w:rPr>
        <w:t xml:space="preserve">en funciones, de las subdirecciones, jefaturas y </w:t>
      </w:r>
      <w:r w:rsidR="00C973BC" w:rsidRPr="00FD6AD4">
        <w:rPr>
          <w:rFonts w:ascii="Palatino Linotype" w:hAnsi="Palatino Linotype"/>
          <w:bCs/>
          <w:sz w:val="24"/>
        </w:rPr>
        <w:t>direcciones</w:t>
      </w:r>
      <w:r w:rsidR="00F4158E" w:rsidRPr="00FD6AD4">
        <w:rPr>
          <w:rFonts w:ascii="Palatino Linotype" w:hAnsi="Palatino Linotype"/>
          <w:bCs/>
          <w:sz w:val="24"/>
        </w:rPr>
        <w:t xml:space="preserve"> que lo integran, al diez de abril del dos mil veinticuatro.</w:t>
      </w:r>
    </w:p>
    <w:p w14:paraId="21D0121E" w14:textId="77777777" w:rsidR="005B6264" w:rsidRPr="005B6264" w:rsidRDefault="005B6264" w:rsidP="005B6264">
      <w:pPr>
        <w:pStyle w:val="Prrafodelista"/>
        <w:autoSpaceDE w:val="0"/>
        <w:autoSpaceDN w:val="0"/>
        <w:adjustRightInd w:val="0"/>
        <w:spacing w:before="240" w:line="360" w:lineRule="auto"/>
        <w:ind w:right="49"/>
        <w:jc w:val="both"/>
        <w:rPr>
          <w:rFonts w:ascii="Palatino Linotype" w:hAnsi="Palatino Linotype"/>
          <w:bCs/>
          <w:sz w:val="24"/>
        </w:rPr>
      </w:pPr>
    </w:p>
    <w:p w14:paraId="2AF51B4D" w14:textId="3D0E49D4" w:rsidR="00150F0B" w:rsidRDefault="005B6264" w:rsidP="00150F0B">
      <w:pPr>
        <w:spacing w:line="360" w:lineRule="auto"/>
        <w:jc w:val="both"/>
        <w:rPr>
          <w:rFonts w:ascii="Palatino Linotype" w:eastAsia="Calibri" w:hAnsi="Palatino Linotype" w:cs="Arial"/>
        </w:rPr>
      </w:pPr>
      <w:r w:rsidRPr="005B6264">
        <w:rPr>
          <w:rFonts w:ascii="Palatino Linotype" w:eastAsia="Calibri" w:hAnsi="Palatino Linotype" w:cs="Arial"/>
        </w:rPr>
        <w:t>Para efectos de lo anterior,</w:t>
      </w:r>
      <w:r w:rsidR="00150F0B" w:rsidRPr="005B6264">
        <w:rPr>
          <w:rFonts w:ascii="Palatino Linotype" w:eastAsia="Calibri" w:hAnsi="Palatino Linotype" w:cs="Arial"/>
        </w:rPr>
        <w:t xml:space="preserve">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r w:rsidR="00150F0B">
        <w:rPr>
          <w:rFonts w:ascii="Palatino Linotype" w:eastAsia="Calibri" w:hAnsi="Palatino Linotype" w:cs="Arial"/>
        </w:rPr>
        <w:t xml:space="preserve"> </w:t>
      </w:r>
    </w:p>
    <w:p w14:paraId="2F348CB3" w14:textId="77777777" w:rsidR="00DA1795" w:rsidRPr="00DA1795" w:rsidRDefault="00DA1795" w:rsidP="00DA1795">
      <w:pPr>
        <w:spacing w:line="360" w:lineRule="auto"/>
        <w:jc w:val="both"/>
        <w:rPr>
          <w:rFonts w:ascii="Palatino Linotype" w:eastAsia="Calibri" w:hAnsi="Palatino Linotype" w:cs="Arial"/>
        </w:rPr>
      </w:pPr>
    </w:p>
    <w:p w14:paraId="0E066B0C" w14:textId="77777777" w:rsidR="00162DB1" w:rsidRPr="00162DB1" w:rsidRDefault="00FD4380" w:rsidP="00162DB1">
      <w:pPr>
        <w:spacing w:line="360" w:lineRule="auto"/>
        <w:jc w:val="both"/>
        <w:rPr>
          <w:rFonts w:ascii="Palatino Linotype" w:eastAsiaTheme="minorHAnsi" w:hAnsi="Palatino Linotype" w:cstheme="minorBidi"/>
          <w:szCs w:val="22"/>
          <w:lang w:eastAsia="en-US"/>
        </w:rPr>
      </w:pPr>
      <w:bookmarkStart w:id="31" w:name="_Toc511647758"/>
      <w:bookmarkStart w:id="32" w:name="_Toc511647819"/>
      <w:r w:rsidRPr="00225460">
        <w:rPr>
          <w:rFonts w:ascii="Palatino Linotype" w:hAnsi="Palatino Linotype"/>
          <w:b/>
        </w:rPr>
        <w:t>TERCERO</w:t>
      </w:r>
      <w:bookmarkEnd w:id="31"/>
      <w:bookmarkEnd w:id="32"/>
      <w:r w:rsidR="00162DB1">
        <w:rPr>
          <w:rFonts w:ascii="Palatino Linotype" w:hAnsi="Palatino Linotype"/>
          <w:b/>
        </w:rPr>
        <w:t>.</w:t>
      </w:r>
      <w:r w:rsidR="00162DB1" w:rsidRPr="00162DB1">
        <w:rPr>
          <w:rFonts w:ascii="Palatino Linotype" w:eastAsiaTheme="minorHAnsi" w:hAnsi="Palatino Linotype" w:cstheme="minorBidi"/>
          <w:szCs w:val="22"/>
          <w:lang w:eastAsia="en-US"/>
        </w:rPr>
        <w:t xml:space="preserve"> </w:t>
      </w:r>
      <w:r w:rsidR="00162DB1" w:rsidRPr="00162DB1">
        <w:rPr>
          <w:rFonts w:ascii="Palatino Linotype" w:eastAsiaTheme="minorHAnsi" w:hAnsi="Palatino Linotype" w:cstheme="minorBidi"/>
          <w:b/>
          <w:szCs w:val="22"/>
          <w:lang w:eastAsia="en-US"/>
        </w:rPr>
        <w:t>NOTIFÍQUESE</w:t>
      </w:r>
      <w:r w:rsidR="00162DB1" w:rsidRPr="00162DB1">
        <w:rPr>
          <w:rFonts w:ascii="Palatino Linotype" w:eastAsiaTheme="minorHAnsi" w:hAnsi="Palatino Linotype" w:cstheme="minorBidi"/>
          <w:szCs w:val="22"/>
          <w:lang w:eastAsia="en-US"/>
        </w:rPr>
        <w:t xml:space="preserve"> la presente resolución al Titular de la Unidad de Transparencia del Sujeto Obligado vía SAIMEX, para que conforme al artículo 186 </w:t>
      </w:r>
      <w:r w:rsidR="00162DB1" w:rsidRPr="00162DB1">
        <w:rPr>
          <w:rFonts w:ascii="Palatino Linotype" w:eastAsiaTheme="minorHAnsi" w:hAnsi="Palatino Linotype" w:cstheme="minorBidi"/>
          <w:szCs w:val="22"/>
          <w:lang w:eastAsia="en-US"/>
        </w:rPr>
        <w:lastRenderedPageBreak/>
        <w:t>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4571CB" w14:textId="77777777" w:rsidR="00FD4380" w:rsidRPr="00162DB1" w:rsidRDefault="00FD4380" w:rsidP="00162DB1">
      <w:pPr>
        <w:tabs>
          <w:tab w:val="left" w:pos="8080"/>
        </w:tabs>
        <w:spacing w:line="360" w:lineRule="auto"/>
        <w:ind w:right="49"/>
        <w:jc w:val="both"/>
        <w:rPr>
          <w:rFonts w:ascii="Palatino Linotype" w:hAnsi="Palatino Linotype"/>
          <w:shd w:val="clear" w:color="auto" w:fill="FFFFFF"/>
        </w:rPr>
      </w:pPr>
      <w:r w:rsidRPr="00225460">
        <w:rPr>
          <w:rFonts w:ascii="Palatino Linotype" w:hAnsi="Palatino Linotype"/>
        </w:rPr>
        <w:t>.</w:t>
      </w:r>
    </w:p>
    <w:p w14:paraId="2E2B48B2" w14:textId="77777777" w:rsidR="00FD4380" w:rsidRPr="00225460" w:rsidRDefault="00FD4380" w:rsidP="00FD4380">
      <w:pPr>
        <w:spacing w:line="360" w:lineRule="auto"/>
        <w:jc w:val="both"/>
        <w:rPr>
          <w:rFonts w:ascii="Palatino Linotype" w:eastAsia="Calibri" w:hAnsi="Palatino Linotype" w:cs="Arial"/>
          <w:bCs/>
        </w:rPr>
      </w:pPr>
      <w:r w:rsidRPr="00225460">
        <w:rPr>
          <w:rFonts w:ascii="Palatino Linotype" w:hAnsi="Palatino Linotype" w:cs="Arial"/>
          <w:b/>
        </w:rPr>
        <w:t xml:space="preserve">CUARTO. </w:t>
      </w:r>
      <w:r w:rsidRPr="00225460">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225460">
        <w:rPr>
          <w:rFonts w:ascii="Palatino Linotype" w:eastAsia="Calibri" w:hAnsi="Palatino Linotype" w:cs="Arial"/>
          <w:b/>
          <w:bCs/>
        </w:rPr>
        <w:t>SUJETO OBLIGADO</w:t>
      </w:r>
      <w:r w:rsidRPr="00225460">
        <w:rPr>
          <w:rFonts w:ascii="Palatino Linotype" w:eastAsia="Calibri" w:hAnsi="Palatino Linotype" w:cs="Arial"/>
          <w:bCs/>
        </w:rPr>
        <w:t xml:space="preserve"> de manera fundada y motivada, podrá solicitar una ampliación de plazo para el cumplimiento de la presente resolución.</w:t>
      </w:r>
    </w:p>
    <w:p w14:paraId="4D90A73C" w14:textId="77777777" w:rsidR="00FD4380" w:rsidRPr="00225460" w:rsidRDefault="00FD4380" w:rsidP="00FD4380">
      <w:pPr>
        <w:spacing w:line="360" w:lineRule="auto"/>
        <w:jc w:val="both"/>
        <w:rPr>
          <w:rFonts w:ascii="Palatino Linotype" w:eastAsia="Calibri" w:hAnsi="Palatino Linotype" w:cs="Arial"/>
          <w:bCs/>
        </w:rPr>
      </w:pPr>
    </w:p>
    <w:p w14:paraId="416C8914" w14:textId="77777777" w:rsidR="00FD4380" w:rsidRPr="00225460" w:rsidRDefault="00FD4380" w:rsidP="00FD4380">
      <w:pPr>
        <w:tabs>
          <w:tab w:val="left" w:pos="8080"/>
        </w:tabs>
        <w:spacing w:line="360" w:lineRule="auto"/>
        <w:ind w:right="49"/>
        <w:jc w:val="both"/>
        <w:rPr>
          <w:rFonts w:ascii="Palatino Linotype" w:hAnsi="Palatino Linotype"/>
          <w:lang w:val="es-ES"/>
        </w:rPr>
      </w:pPr>
      <w:bookmarkStart w:id="33" w:name="_Toc492590393"/>
      <w:bookmarkStart w:id="34" w:name="_Toc503891611"/>
      <w:bookmarkStart w:id="35" w:name="_Toc511647759"/>
      <w:bookmarkStart w:id="36" w:name="_Toc511647820"/>
      <w:r w:rsidRPr="00225460">
        <w:rPr>
          <w:rFonts w:ascii="Palatino Linotype" w:hAnsi="Palatino Linotype"/>
          <w:b/>
        </w:rPr>
        <w:t xml:space="preserve">QUINTO. </w:t>
      </w:r>
      <w:r w:rsidRPr="00225460">
        <w:rPr>
          <w:rFonts w:ascii="Palatino Linotype" w:hAnsi="Palatino Linotype"/>
        </w:rPr>
        <w:t>Notifíquese</w:t>
      </w:r>
      <w:bookmarkEnd w:id="33"/>
      <w:bookmarkEnd w:id="34"/>
      <w:bookmarkEnd w:id="35"/>
      <w:bookmarkEnd w:id="36"/>
      <w:r w:rsidRPr="00225460">
        <w:rPr>
          <w:rFonts w:ascii="Palatino Linotype" w:hAnsi="Palatino Linotype"/>
        </w:rPr>
        <w:t xml:space="preserve"> a </w:t>
      </w:r>
      <w:r w:rsidRPr="00225460">
        <w:rPr>
          <w:rFonts w:ascii="Palatino Linotype" w:hAnsi="Palatino Linotype"/>
          <w:b/>
        </w:rPr>
        <w:t>EL RECURRENTE</w:t>
      </w:r>
      <w:r w:rsidRPr="00225460">
        <w:rPr>
          <w:rFonts w:ascii="Palatino Linotype" w:hAnsi="Palatino Linotype"/>
        </w:rPr>
        <w:t xml:space="preserve"> la presente</w:t>
      </w:r>
      <w:r w:rsidRPr="00225460">
        <w:rPr>
          <w:rFonts w:ascii="Palatino Linotype" w:hAnsi="Palatino Linotype"/>
          <w:lang w:val="es-ES"/>
        </w:rPr>
        <w:t xml:space="preserve"> resolución, vía SAIMEX.</w:t>
      </w:r>
    </w:p>
    <w:p w14:paraId="7BD3ADC3" w14:textId="77777777" w:rsidR="00FD4380" w:rsidRPr="00225460" w:rsidRDefault="00FD4380" w:rsidP="00FD4380">
      <w:pPr>
        <w:tabs>
          <w:tab w:val="left" w:pos="8080"/>
        </w:tabs>
        <w:spacing w:line="360" w:lineRule="auto"/>
        <w:ind w:right="49"/>
        <w:jc w:val="both"/>
        <w:rPr>
          <w:rFonts w:ascii="Palatino Linotype" w:hAnsi="Palatino Linotype"/>
          <w:lang w:val="es-ES"/>
        </w:rPr>
      </w:pPr>
    </w:p>
    <w:p w14:paraId="02BE0875" w14:textId="77777777" w:rsidR="00FD4380" w:rsidRPr="00225460" w:rsidRDefault="00FD4380" w:rsidP="00FD4380">
      <w:pPr>
        <w:shd w:val="clear" w:color="auto" w:fill="FFFFFF"/>
        <w:spacing w:line="360" w:lineRule="auto"/>
        <w:jc w:val="both"/>
        <w:rPr>
          <w:rFonts w:ascii="Palatino Linotype" w:hAnsi="Palatino Linotype"/>
          <w:lang w:val="es-ES"/>
        </w:rPr>
      </w:pPr>
      <w:r w:rsidRPr="00225460">
        <w:rPr>
          <w:rFonts w:ascii="Palatino Linotype" w:eastAsia="Calibri" w:hAnsi="Palatino Linotype"/>
          <w:b/>
          <w:lang w:eastAsia="en-US"/>
        </w:rPr>
        <w:t>SEXTO.</w:t>
      </w:r>
      <w:r w:rsidRPr="00225460">
        <w:rPr>
          <w:rFonts w:ascii="Palatino Linotype" w:eastAsia="Calibri" w:hAnsi="Palatino Linotype"/>
          <w:lang w:eastAsia="en-US"/>
        </w:rPr>
        <w:t xml:space="preserve"> </w:t>
      </w:r>
      <w:r w:rsidRPr="00225460">
        <w:rPr>
          <w:rFonts w:ascii="Palatino Linotype" w:hAnsi="Palatino Linotype"/>
          <w:lang w:val="es-ES"/>
        </w:rPr>
        <w:t xml:space="preserve">Se hace del conocimiento de </w:t>
      </w:r>
      <w:r w:rsidRPr="00225460">
        <w:rPr>
          <w:rFonts w:ascii="Palatino Linotype" w:hAnsi="Palatino Linotype"/>
          <w:b/>
          <w:lang w:val="es-ES"/>
        </w:rPr>
        <w:t>EL RECURRENTE</w:t>
      </w:r>
      <w:r w:rsidRPr="00225460">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225460">
        <w:rPr>
          <w:rFonts w:ascii="Palatino Linotype" w:hAnsi="Palatino Linotype"/>
          <w:bCs/>
          <w:lang w:val="es-ES"/>
        </w:rPr>
        <w:t>vía juicio de amparo</w:t>
      </w:r>
      <w:r w:rsidRPr="00225460">
        <w:rPr>
          <w:rFonts w:ascii="Palatino Linotype" w:hAnsi="Palatino Linotype"/>
          <w:lang w:val="es-ES"/>
        </w:rPr>
        <w:t> en los términos de las leyes aplicables.</w:t>
      </w:r>
    </w:p>
    <w:p w14:paraId="4F57124C" w14:textId="77777777" w:rsidR="00FD4380" w:rsidRPr="00225460" w:rsidRDefault="00FD4380" w:rsidP="00FD4380">
      <w:pPr>
        <w:shd w:val="clear" w:color="auto" w:fill="FFFFFF"/>
        <w:spacing w:line="360" w:lineRule="auto"/>
        <w:jc w:val="both"/>
        <w:rPr>
          <w:rFonts w:ascii="Palatino Linotype" w:eastAsiaTheme="minorEastAsia" w:hAnsi="Palatino Linotype"/>
          <w:lang w:val="es-ES" w:eastAsia="es-ES"/>
        </w:rPr>
      </w:pPr>
    </w:p>
    <w:p w14:paraId="1E37FA3E" w14:textId="6F32D047" w:rsidR="00FD6AD4" w:rsidRDefault="003E0DC4" w:rsidP="003E0DC4">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w:t>
      </w:r>
      <w:r w:rsidRPr="003C7186">
        <w:rPr>
          <w:rFonts w:ascii="Palatino Linotype" w:hAnsi="Palatino Linotype"/>
        </w:rPr>
        <w:lastRenderedPageBreak/>
        <w:t>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14:paraId="0B6D13A1" w14:textId="77777777" w:rsidR="00FD6AD4" w:rsidRDefault="00FD6AD4">
      <w:pPr>
        <w:spacing w:after="160" w:line="259" w:lineRule="auto"/>
        <w:rPr>
          <w:rFonts w:ascii="Palatino Linotype" w:hAnsi="Palatino Linotype"/>
        </w:rPr>
      </w:pPr>
      <w:bookmarkStart w:id="37" w:name="_GoBack"/>
      <w:bookmarkEnd w:id="37"/>
      <w:r>
        <w:rPr>
          <w:rFonts w:ascii="Palatino Linotype" w:hAnsi="Palatino Linotype"/>
        </w:rPr>
        <w:br w:type="page"/>
      </w:r>
    </w:p>
    <w:p w14:paraId="2C7A699F" w14:textId="77777777" w:rsidR="003E0DC4" w:rsidRPr="003C7186" w:rsidRDefault="003E0DC4" w:rsidP="003E0DC4">
      <w:pPr>
        <w:spacing w:line="360" w:lineRule="auto"/>
        <w:ind w:left="-142" w:right="-234" w:firstLine="1"/>
        <w:jc w:val="both"/>
        <w:rPr>
          <w:rFonts w:ascii="Palatino Linotype" w:hAnsi="Palatino Linotype"/>
        </w:rPr>
      </w:pPr>
    </w:p>
    <w:p w14:paraId="6487E055" w14:textId="77777777" w:rsidR="003E0DC4" w:rsidRPr="00902BA4" w:rsidRDefault="003E0DC4" w:rsidP="003E0DC4">
      <w:pPr>
        <w:widowControl w:val="0"/>
        <w:autoSpaceDE w:val="0"/>
        <w:autoSpaceDN w:val="0"/>
        <w:adjustRightInd w:val="0"/>
        <w:spacing w:after="200" w:line="276" w:lineRule="auto"/>
        <w:ind w:left="-142" w:right="-234"/>
        <w:rPr>
          <w:rFonts w:ascii="Calibri" w:hAnsi="Calibri" w:cs="Calibri"/>
        </w:rPr>
      </w:pPr>
    </w:p>
    <w:p w14:paraId="4BB6057A" w14:textId="77777777" w:rsidR="003E0DC4" w:rsidRDefault="003E0DC4" w:rsidP="003E0DC4">
      <w:pPr>
        <w:spacing w:before="240" w:after="240" w:line="360" w:lineRule="auto"/>
        <w:ind w:firstLine="1"/>
        <w:jc w:val="both"/>
        <w:rPr>
          <w:rFonts w:ascii="Palatino Linotype" w:hAnsi="Palatino Linotype"/>
        </w:rPr>
      </w:pPr>
      <w:bookmarkStart w:id="38" w:name="_Hlk96506827"/>
    </w:p>
    <w:bookmarkEnd w:id="38"/>
    <w:p w14:paraId="10DF686C" w14:textId="77777777" w:rsidR="00FD4380" w:rsidRPr="00225460" w:rsidRDefault="00FD4380" w:rsidP="00FD4380">
      <w:pPr>
        <w:spacing w:line="360" w:lineRule="auto"/>
        <w:rPr>
          <w:rFonts w:ascii="Palatino Linotype" w:hAnsi="Palatino Linotype"/>
        </w:rPr>
      </w:pPr>
    </w:p>
    <w:p w14:paraId="65B5C469" w14:textId="77777777" w:rsidR="00FD4380" w:rsidRPr="00225460" w:rsidRDefault="00FD4380" w:rsidP="00FD4380">
      <w:pPr>
        <w:spacing w:line="360" w:lineRule="auto"/>
        <w:rPr>
          <w:rFonts w:ascii="Palatino Linotype" w:hAnsi="Palatino Linotype"/>
        </w:rPr>
      </w:pPr>
    </w:p>
    <w:p w14:paraId="093CCD6F" w14:textId="77777777" w:rsidR="00FD4380" w:rsidRPr="00225460" w:rsidRDefault="00FD4380" w:rsidP="00FD4380">
      <w:pPr>
        <w:spacing w:line="360" w:lineRule="auto"/>
        <w:rPr>
          <w:rFonts w:ascii="Palatino Linotype" w:hAnsi="Palatino Linotype"/>
        </w:rPr>
      </w:pPr>
    </w:p>
    <w:p w14:paraId="7CA1D444" w14:textId="77777777" w:rsidR="00FD4380" w:rsidRPr="00225460" w:rsidRDefault="00FD4380" w:rsidP="00FD4380">
      <w:pPr>
        <w:spacing w:line="360" w:lineRule="auto"/>
        <w:rPr>
          <w:rFonts w:ascii="Palatino Linotype" w:hAnsi="Palatino Linotype"/>
        </w:rPr>
      </w:pPr>
    </w:p>
    <w:p w14:paraId="675936B4" w14:textId="77777777" w:rsidR="00FD4380" w:rsidRPr="00225460" w:rsidRDefault="00FD4380" w:rsidP="00FD4380">
      <w:pPr>
        <w:spacing w:line="360" w:lineRule="auto"/>
        <w:rPr>
          <w:rFonts w:ascii="Palatino Linotype" w:hAnsi="Palatino Linotype"/>
        </w:rPr>
      </w:pPr>
    </w:p>
    <w:p w14:paraId="649476EC" w14:textId="77777777" w:rsidR="00FD4380" w:rsidRPr="00225460" w:rsidRDefault="00FD4380" w:rsidP="00FD4380">
      <w:pPr>
        <w:spacing w:line="360" w:lineRule="auto"/>
        <w:rPr>
          <w:rFonts w:ascii="Palatino Linotype" w:hAnsi="Palatino Linotype"/>
        </w:rPr>
      </w:pPr>
    </w:p>
    <w:p w14:paraId="2EA32C47" w14:textId="77777777" w:rsidR="009E379B" w:rsidRPr="00225460" w:rsidRDefault="009E379B" w:rsidP="00FD4380">
      <w:pPr>
        <w:keepNext/>
        <w:keepLines/>
        <w:spacing w:line="360" w:lineRule="auto"/>
        <w:outlineLvl w:val="1"/>
      </w:pPr>
    </w:p>
    <w:sectPr w:rsidR="009E379B" w:rsidRPr="00225460" w:rsidSect="00064EFA">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261F5" w14:textId="77777777" w:rsidR="00C640DE" w:rsidRDefault="00C640DE" w:rsidP="004E3618">
      <w:r>
        <w:separator/>
      </w:r>
    </w:p>
  </w:endnote>
  <w:endnote w:type="continuationSeparator" w:id="0">
    <w:p w14:paraId="36D5AF8E" w14:textId="77777777" w:rsidR="00C640DE" w:rsidRDefault="00C640DE" w:rsidP="004E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D27EC" w14:textId="77777777" w:rsidR="007C4850" w:rsidRDefault="007C4850">
    <w:pPr>
      <w:pStyle w:val="Piedepgina"/>
      <w:jc w:val="right"/>
    </w:pPr>
    <w:r>
      <w:rPr>
        <w:lang w:val="es-ES"/>
      </w:rPr>
      <w:t xml:space="preserve">Página </w:t>
    </w:r>
    <w:r>
      <w:rPr>
        <w:b/>
        <w:bCs/>
      </w:rPr>
      <w:fldChar w:fldCharType="begin"/>
    </w:r>
    <w:r>
      <w:rPr>
        <w:b/>
        <w:bCs/>
      </w:rPr>
      <w:instrText>PAGE</w:instrText>
    </w:r>
    <w:r>
      <w:rPr>
        <w:b/>
        <w:bCs/>
      </w:rPr>
      <w:fldChar w:fldCharType="separate"/>
    </w:r>
    <w:r w:rsidR="00822346">
      <w:rPr>
        <w:b/>
        <w:bCs/>
        <w:noProof/>
      </w:rPr>
      <w:t>21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22346">
      <w:rPr>
        <w:b/>
        <w:bCs/>
        <w:noProof/>
      </w:rPr>
      <w:t>36</w:t>
    </w:r>
    <w:r>
      <w:rPr>
        <w:b/>
        <w:bCs/>
      </w:rPr>
      <w:fldChar w:fldCharType="end"/>
    </w:r>
  </w:p>
  <w:p w14:paraId="05F15C95" w14:textId="77777777" w:rsidR="007C4850" w:rsidRDefault="007C48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F25AC" w14:textId="77777777" w:rsidR="007C4850" w:rsidRDefault="007C4850">
    <w:pPr>
      <w:pStyle w:val="Piedepgina"/>
      <w:jc w:val="right"/>
    </w:pPr>
    <w:r>
      <w:rPr>
        <w:lang w:val="es-ES"/>
      </w:rPr>
      <w:t xml:space="preserve">Página </w:t>
    </w:r>
    <w:r>
      <w:rPr>
        <w:b/>
        <w:bCs/>
      </w:rPr>
      <w:fldChar w:fldCharType="begin"/>
    </w:r>
    <w:r>
      <w:rPr>
        <w:b/>
        <w:bCs/>
      </w:rPr>
      <w:instrText>PAGE</w:instrText>
    </w:r>
    <w:r>
      <w:rPr>
        <w:b/>
        <w:bCs/>
      </w:rPr>
      <w:fldChar w:fldCharType="separate"/>
    </w:r>
    <w:r w:rsidR="00822346">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22346">
      <w:rPr>
        <w:b/>
        <w:bCs/>
        <w:noProof/>
      </w:rPr>
      <w:t>36</w:t>
    </w:r>
    <w:r>
      <w:rPr>
        <w:b/>
        <w:bCs/>
      </w:rPr>
      <w:fldChar w:fldCharType="end"/>
    </w:r>
  </w:p>
  <w:p w14:paraId="21951E96" w14:textId="77777777" w:rsidR="007C4850" w:rsidRDefault="007C48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20E87" w14:textId="77777777" w:rsidR="00C640DE" w:rsidRDefault="00C640DE" w:rsidP="004E3618">
      <w:r>
        <w:separator/>
      </w:r>
    </w:p>
  </w:footnote>
  <w:footnote w:type="continuationSeparator" w:id="0">
    <w:p w14:paraId="2674B06D" w14:textId="77777777" w:rsidR="00C640DE" w:rsidRDefault="00C640DE" w:rsidP="004E3618">
      <w:r>
        <w:continuationSeparator/>
      </w:r>
    </w:p>
  </w:footnote>
  <w:footnote w:id="1">
    <w:p w14:paraId="5585A518" w14:textId="77777777" w:rsidR="007C4850" w:rsidRDefault="007C4850" w:rsidP="00FD4380">
      <w:pPr>
        <w:pStyle w:val="Textonotapie"/>
      </w:pPr>
      <w:r>
        <w:rPr>
          <w:rStyle w:val="Refdenotaalpie"/>
        </w:rPr>
        <w:footnoteRef/>
      </w:r>
      <w:r>
        <w:t xml:space="preserve"> Convención Americana sobre Derechos Humanos. Artículo 13.</w:t>
      </w:r>
    </w:p>
  </w:footnote>
  <w:footnote w:id="2">
    <w:p w14:paraId="031B7459" w14:textId="77777777" w:rsidR="007C4850" w:rsidRDefault="007C4850" w:rsidP="00FD4380">
      <w:pPr>
        <w:pStyle w:val="Textonotapie"/>
      </w:pPr>
      <w:r>
        <w:rPr>
          <w:rStyle w:val="Refdenotaalpie"/>
        </w:rPr>
        <w:footnoteRef/>
      </w:r>
      <w:r>
        <w:t xml:space="preserve"> Constitución Política de los Estados Unidos Mexicanos. Artículo sexto, sección A, Fracción I.</w:t>
      </w:r>
    </w:p>
  </w:footnote>
  <w:footnote w:id="3">
    <w:p w14:paraId="4F4B19A7" w14:textId="77777777" w:rsidR="007C4850" w:rsidRDefault="007C4850" w:rsidP="00FD4380">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F23F2AA" w14:textId="77777777" w:rsidR="007C4850" w:rsidRDefault="007C4850" w:rsidP="00FD4380">
      <w:pPr>
        <w:pStyle w:val="Textonotapie"/>
      </w:pPr>
      <w:r>
        <w:rPr>
          <w:rStyle w:val="Refdenotaalpie"/>
        </w:rPr>
        <w:footnoteRef/>
      </w:r>
      <w:r>
        <w:t xml:space="preserve"> Ibídem. Párr. 87.</w:t>
      </w:r>
    </w:p>
  </w:footnote>
  <w:footnote w:id="5">
    <w:p w14:paraId="712129D0" w14:textId="77777777" w:rsidR="007C4850" w:rsidRDefault="007C4850" w:rsidP="00FD4380">
      <w:pPr>
        <w:pStyle w:val="Textonotapie"/>
      </w:pPr>
      <w:r>
        <w:rPr>
          <w:rStyle w:val="Refdenotaalpie"/>
        </w:rPr>
        <w:footnoteRef/>
      </w:r>
      <w: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89286F">
          <w:rPr>
            <w:rStyle w:val="Hipervnculo"/>
          </w:rPr>
          <w:t>http://www.oas.org/es/cidh/expresion/documentos_basicos/declaraciones.asp</w:t>
        </w:r>
      </w:hyperlink>
      <w:r>
        <w:t>.</w:t>
      </w:r>
    </w:p>
  </w:footnote>
  <w:footnote w:id="6">
    <w:p w14:paraId="204E0A66" w14:textId="77777777" w:rsidR="007C4850" w:rsidRDefault="007C4850" w:rsidP="00FD4380">
      <w:pPr>
        <w:pStyle w:val="Textonotapie"/>
      </w:pPr>
      <w:r>
        <w:rPr>
          <w:rStyle w:val="Refdenotaalpie"/>
        </w:rPr>
        <w:footnoteRef/>
      </w:r>
      <w:r>
        <w:t xml:space="preserve"> Artículo 150. Ley de Transparencia y Acceso a la Información Pública del Estado de México y Municipios.</w:t>
      </w:r>
    </w:p>
    <w:p w14:paraId="6CF1AC04" w14:textId="77777777" w:rsidR="007C4850" w:rsidRDefault="007C4850" w:rsidP="00FD4380">
      <w:pPr>
        <w:pStyle w:val="Textonotapie"/>
      </w:pPr>
      <w:r>
        <w:t>Artículo 151. Ibídem.</w:t>
      </w:r>
    </w:p>
  </w:footnote>
  <w:footnote w:id="7">
    <w:p w14:paraId="0E6101CE" w14:textId="77777777" w:rsidR="007C4850" w:rsidRDefault="007C4850" w:rsidP="00FD4380">
      <w:pPr>
        <w:pStyle w:val="Textonotapie"/>
      </w:pPr>
      <w:r>
        <w:rPr>
          <w:rStyle w:val="Refdenotaalpie"/>
        </w:rPr>
        <w:footnoteRef/>
      </w:r>
      <w:r>
        <w:t xml:space="preserve"> Ley de Transparencia y Acceso a la Información Pública del Estado de México y Municipios. Artículo 9. …</w:t>
      </w:r>
    </w:p>
    <w:p w14:paraId="3A8EE220" w14:textId="77777777" w:rsidR="007C4850" w:rsidRDefault="007C4850" w:rsidP="00FD4380">
      <w:pPr>
        <w:pStyle w:val="Textonotapie"/>
      </w:pPr>
      <w:r>
        <w:t>II. Eficacia: Obligación del Instituto para tutelar, de manera efectiva, el derecho de acceso a la información;</w:t>
      </w:r>
    </w:p>
    <w:p w14:paraId="1685B880" w14:textId="77777777" w:rsidR="007C4850" w:rsidRDefault="007C4850" w:rsidP="00FD4380">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DAF19" w14:textId="77777777" w:rsidR="007C4850" w:rsidRDefault="00C640DE">
    <w:pPr>
      <w:pStyle w:val="Encabezado"/>
    </w:pPr>
    <w:r>
      <w:rPr>
        <w:noProof/>
      </w:rPr>
      <w:pict w14:anchorId="66CBD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7C4850" w:rsidRPr="005C106F" w14:paraId="7A8CF43D" w14:textId="77777777" w:rsidTr="00064EFA">
      <w:trPr>
        <w:trHeight w:val="1435"/>
      </w:trPr>
      <w:tc>
        <w:tcPr>
          <w:tcW w:w="2268" w:type="dxa"/>
          <w:shd w:val="clear" w:color="auto" w:fill="auto"/>
        </w:tcPr>
        <w:p w14:paraId="2882712E" w14:textId="77777777" w:rsidR="007C4850" w:rsidRPr="005C106F" w:rsidRDefault="007C4850" w:rsidP="00064EFA">
          <w:pPr>
            <w:tabs>
              <w:tab w:val="right" w:pos="4273"/>
            </w:tabs>
            <w:rPr>
              <w:rFonts w:ascii="Garamond" w:eastAsia="Calibri" w:hAnsi="Garamond"/>
              <w:sz w:val="16"/>
              <w:szCs w:val="16"/>
              <w:lang w:eastAsia="en-US"/>
            </w:rPr>
          </w:pPr>
        </w:p>
      </w:tc>
      <w:tc>
        <w:tcPr>
          <w:tcW w:w="6946" w:type="dxa"/>
          <w:shd w:val="clear" w:color="auto" w:fill="auto"/>
        </w:tcPr>
        <w:p w14:paraId="2F3CC076" w14:textId="77777777" w:rsidR="007C4850" w:rsidRDefault="007C4850" w:rsidP="00064EFA"/>
        <w:tbl>
          <w:tblPr>
            <w:tblW w:w="6662" w:type="dxa"/>
            <w:tblInd w:w="40" w:type="dxa"/>
            <w:tblLayout w:type="fixed"/>
            <w:tblLook w:val="0420" w:firstRow="1" w:lastRow="0" w:firstColumn="0" w:lastColumn="0" w:noHBand="0" w:noVBand="1"/>
          </w:tblPr>
          <w:tblGrid>
            <w:gridCol w:w="2551"/>
            <w:gridCol w:w="4111"/>
          </w:tblGrid>
          <w:tr w:rsidR="007C4850" w14:paraId="3A7BFF58" w14:textId="77777777" w:rsidTr="00064EFA">
            <w:trPr>
              <w:trHeight w:val="150"/>
            </w:trPr>
            <w:tc>
              <w:tcPr>
                <w:tcW w:w="2551" w:type="dxa"/>
                <w:shd w:val="clear" w:color="auto" w:fill="auto"/>
              </w:tcPr>
              <w:p w14:paraId="48B04509" w14:textId="77777777" w:rsidR="007C4850" w:rsidRPr="00020E73" w:rsidRDefault="007C4850" w:rsidP="00064EF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2D553FC4" w14:textId="3F245826" w:rsidR="007C4850" w:rsidRPr="006F4627" w:rsidRDefault="007C4850" w:rsidP="00064EFA">
                <w:pPr>
                  <w:tabs>
                    <w:tab w:val="right" w:pos="8838"/>
                  </w:tabs>
                  <w:ind w:left="-108" w:right="-102"/>
                  <w:jc w:val="both"/>
                  <w:rPr>
                    <w:rFonts w:ascii="Palatino Linotype" w:eastAsia="Calibri" w:hAnsi="Palatino Linotype" w:cs="Tahoma"/>
                    <w:b/>
                    <w:bCs/>
                    <w:sz w:val="22"/>
                    <w:szCs w:val="22"/>
                    <w:lang w:val="es-ES" w:eastAsia="en-US"/>
                  </w:rPr>
                </w:pPr>
                <w:r w:rsidRPr="00281EBC">
                  <w:rPr>
                    <w:rFonts w:ascii="Palatino Linotype" w:eastAsia="Calibri" w:hAnsi="Palatino Linotype" w:cs="Tahoma"/>
                    <w:b/>
                    <w:bCs/>
                    <w:sz w:val="22"/>
                    <w:szCs w:val="22"/>
                    <w:lang w:eastAsia="en-US"/>
                  </w:rPr>
                  <w:t>02358/INFOEM/IP/RR/2024</w:t>
                </w:r>
              </w:p>
            </w:tc>
          </w:tr>
          <w:tr w:rsidR="007C4850" w14:paraId="22676228" w14:textId="77777777" w:rsidTr="00064EFA">
            <w:trPr>
              <w:trHeight w:val="295"/>
            </w:trPr>
            <w:tc>
              <w:tcPr>
                <w:tcW w:w="2551" w:type="dxa"/>
                <w:shd w:val="clear" w:color="auto" w:fill="auto"/>
              </w:tcPr>
              <w:p w14:paraId="41FFB533" w14:textId="77777777" w:rsidR="007C4850" w:rsidRPr="00020E73" w:rsidRDefault="007C4850" w:rsidP="00064EF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09D74464" w14:textId="215B34FC" w:rsidR="007C4850" w:rsidRPr="004E3618" w:rsidRDefault="007C4850" w:rsidP="00064EFA">
                <w:pPr>
                  <w:tabs>
                    <w:tab w:val="left" w:pos="2834"/>
                    <w:tab w:val="right" w:pos="8838"/>
                  </w:tabs>
                  <w:ind w:left="-108" w:right="-102"/>
                  <w:jc w:val="both"/>
                  <w:rPr>
                    <w:rFonts w:ascii="Palatino Linotype" w:eastAsia="Calibri" w:hAnsi="Palatino Linotype" w:cs="Tahoma"/>
                    <w:sz w:val="22"/>
                    <w:szCs w:val="22"/>
                    <w:lang w:val="es-ES" w:eastAsia="en-US"/>
                  </w:rPr>
                </w:pPr>
                <w:r w:rsidRPr="00281EBC">
                  <w:rPr>
                    <w:rFonts w:ascii="Palatino Linotype" w:eastAsia="Calibri" w:hAnsi="Palatino Linotype" w:cs="Tahoma"/>
                    <w:b/>
                    <w:bCs/>
                    <w:sz w:val="22"/>
                    <w:szCs w:val="22"/>
                    <w:lang w:eastAsia="en-US"/>
                  </w:rPr>
                  <w:t>Ayuntamiento de Nezahualcóyotl</w:t>
                </w:r>
              </w:p>
            </w:tc>
          </w:tr>
          <w:tr w:rsidR="007C4850" w14:paraId="6ED509A1" w14:textId="77777777" w:rsidTr="00064EFA">
            <w:trPr>
              <w:trHeight w:val="295"/>
            </w:trPr>
            <w:tc>
              <w:tcPr>
                <w:tcW w:w="2551" w:type="dxa"/>
                <w:shd w:val="clear" w:color="auto" w:fill="auto"/>
              </w:tcPr>
              <w:p w14:paraId="732D6A5A" w14:textId="77777777" w:rsidR="007C4850" w:rsidRPr="00020E73" w:rsidRDefault="007C4850" w:rsidP="00064EFA">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3055E606" w14:textId="77777777" w:rsidR="007C4850" w:rsidRPr="00020E73" w:rsidRDefault="007C4850" w:rsidP="00064EFA">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A663A3C" w14:textId="77777777" w:rsidR="007C4850" w:rsidRPr="00020E73" w:rsidRDefault="007C4850" w:rsidP="00064EFA">
                <w:pPr>
                  <w:tabs>
                    <w:tab w:val="right" w:pos="8838"/>
                  </w:tabs>
                  <w:ind w:left="-108" w:right="171"/>
                  <w:jc w:val="both"/>
                  <w:rPr>
                    <w:rFonts w:ascii="Palatino Linotype" w:eastAsia="Calibri" w:hAnsi="Palatino Linotype" w:cs="Tahoma"/>
                    <w:b/>
                    <w:sz w:val="22"/>
                    <w:szCs w:val="22"/>
                    <w:lang w:val="es-ES" w:eastAsia="en-US"/>
                  </w:rPr>
                </w:pPr>
              </w:p>
            </w:tc>
          </w:tr>
        </w:tbl>
        <w:p w14:paraId="7DDF4CA9" w14:textId="77777777" w:rsidR="007C4850" w:rsidRPr="005C106F" w:rsidRDefault="007C4850" w:rsidP="00064EFA">
          <w:pPr>
            <w:tabs>
              <w:tab w:val="right" w:pos="8838"/>
            </w:tabs>
            <w:ind w:left="-28"/>
            <w:jc w:val="both"/>
            <w:rPr>
              <w:rFonts w:ascii="Arial" w:eastAsia="Calibri" w:hAnsi="Arial" w:cs="Arial"/>
              <w:b/>
              <w:sz w:val="22"/>
              <w:szCs w:val="22"/>
              <w:lang w:eastAsia="en-US"/>
            </w:rPr>
          </w:pPr>
        </w:p>
      </w:tc>
    </w:tr>
  </w:tbl>
  <w:p w14:paraId="0C82CA50" w14:textId="77777777" w:rsidR="007C4850" w:rsidRPr="00443C6B" w:rsidRDefault="00C640DE" w:rsidP="00064EFA">
    <w:pPr>
      <w:pStyle w:val="Encabezado"/>
      <w:rPr>
        <w:sz w:val="14"/>
      </w:rPr>
    </w:pPr>
    <w:r>
      <w:rPr>
        <w:noProof/>
        <w:sz w:val="14"/>
      </w:rPr>
      <w:pict w14:anchorId="361A8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7C4850" w:rsidRPr="00330DA7" w14:paraId="6AA51B35" w14:textId="77777777" w:rsidTr="00064EFA">
      <w:trPr>
        <w:trHeight w:val="1435"/>
      </w:trPr>
      <w:tc>
        <w:tcPr>
          <w:tcW w:w="2268" w:type="dxa"/>
          <w:shd w:val="clear" w:color="auto" w:fill="auto"/>
        </w:tcPr>
        <w:p w14:paraId="2ACD620A" w14:textId="77777777" w:rsidR="007C4850" w:rsidRPr="00330DA7" w:rsidRDefault="007C4850" w:rsidP="00064EFA">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7C4850" w:rsidRPr="00330DA7" w14:paraId="552D4294" w14:textId="77777777" w:rsidTr="00064EFA">
            <w:trPr>
              <w:trHeight w:val="144"/>
            </w:trPr>
            <w:tc>
              <w:tcPr>
                <w:tcW w:w="2444" w:type="dxa"/>
                <w:shd w:val="clear" w:color="auto" w:fill="auto"/>
              </w:tcPr>
              <w:p w14:paraId="2436F040" w14:textId="77777777" w:rsidR="007C4850" w:rsidRPr="00020E73" w:rsidRDefault="007C4850" w:rsidP="00064EFA">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6AABA030" w14:textId="2D371FC6" w:rsidR="007C4850" w:rsidRPr="00020E73" w:rsidRDefault="007C4850" w:rsidP="00064EFA">
                <w:pPr>
                  <w:tabs>
                    <w:tab w:val="right" w:pos="8838"/>
                  </w:tabs>
                  <w:ind w:left="-74" w:right="-105"/>
                  <w:jc w:val="both"/>
                  <w:rPr>
                    <w:rFonts w:ascii="Palatino Linotype" w:eastAsia="Calibri" w:hAnsi="Palatino Linotype" w:cs="Tahoma"/>
                    <w:bCs/>
                    <w:sz w:val="22"/>
                    <w:szCs w:val="22"/>
                    <w:lang w:val="es-ES" w:eastAsia="en-US"/>
                  </w:rPr>
                </w:pPr>
                <w:r w:rsidRPr="00281EBC">
                  <w:rPr>
                    <w:rFonts w:ascii="Palatino Linotype" w:eastAsia="Calibri" w:hAnsi="Palatino Linotype" w:cs="Tahoma"/>
                    <w:b/>
                    <w:bCs/>
                    <w:sz w:val="22"/>
                    <w:szCs w:val="22"/>
                    <w:lang w:eastAsia="en-US"/>
                  </w:rPr>
                  <w:t> 02358/INFOEM/IP/RR/2024</w:t>
                </w:r>
              </w:p>
            </w:tc>
          </w:tr>
          <w:tr w:rsidR="007C4850" w:rsidRPr="00330DA7" w14:paraId="4B18FB0C" w14:textId="77777777" w:rsidTr="00064EFA">
            <w:trPr>
              <w:trHeight w:val="144"/>
            </w:trPr>
            <w:tc>
              <w:tcPr>
                <w:tcW w:w="2444" w:type="dxa"/>
                <w:shd w:val="clear" w:color="auto" w:fill="auto"/>
              </w:tcPr>
              <w:p w14:paraId="44600C3F" w14:textId="77777777" w:rsidR="007C4850" w:rsidRPr="00020E73" w:rsidRDefault="007C4850" w:rsidP="00064EFA">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33C2969E" w14:textId="521E0464" w:rsidR="007C4850" w:rsidRPr="008B44D8" w:rsidRDefault="007C4850" w:rsidP="006F4627">
                <w:pPr>
                  <w:tabs>
                    <w:tab w:val="left" w:pos="2880"/>
                  </w:tabs>
                  <w:ind w:left="-74" w:right="-105"/>
                  <w:jc w:val="both"/>
                  <w:rPr>
                    <w:rFonts w:ascii="Palatino Linotype" w:eastAsia="Calibri" w:hAnsi="Palatino Linotype" w:cs="Tahoma"/>
                    <w:sz w:val="22"/>
                    <w:szCs w:val="22"/>
                    <w:lang w:val="es-ES" w:eastAsia="en-US"/>
                  </w:rPr>
                </w:pPr>
                <w:r w:rsidRPr="00281EBC">
                  <w:rPr>
                    <w:rFonts w:ascii="Palatino Linotype" w:eastAsia="Calibri" w:hAnsi="Palatino Linotype" w:cs="Tahoma"/>
                    <w:b/>
                    <w:bCs/>
                    <w:sz w:val="22"/>
                    <w:szCs w:val="22"/>
                    <w:lang w:eastAsia="en-US"/>
                  </w:rPr>
                  <w:t>XXXXX XXXX XXXXX</w:t>
                </w:r>
              </w:p>
            </w:tc>
          </w:tr>
          <w:tr w:rsidR="007C4850" w:rsidRPr="00330DA7" w14:paraId="467E6237" w14:textId="77777777" w:rsidTr="00064EFA">
            <w:trPr>
              <w:trHeight w:val="283"/>
            </w:trPr>
            <w:tc>
              <w:tcPr>
                <w:tcW w:w="2444" w:type="dxa"/>
                <w:shd w:val="clear" w:color="auto" w:fill="auto"/>
              </w:tcPr>
              <w:p w14:paraId="1863D86C" w14:textId="77777777" w:rsidR="007C4850" w:rsidRPr="00020E73" w:rsidRDefault="007C4850" w:rsidP="00064EFA">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497271A3" w14:textId="2B7C8F90" w:rsidR="007C4850" w:rsidRPr="009E7B0A" w:rsidRDefault="007C4850" w:rsidP="00064EFA">
                <w:pPr>
                  <w:tabs>
                    <w:tab w:val="left" w:pos="2834"/>
                    <w:tab w:val="right" w:pos="8838"/>
                  </w:tabs>
                  <w:ind w:left="-74" w:right="-105"/>
                  <w:jc w:val="both"/>
                  <w:rPr>
                    <w:rFonts w:ascii="Palatino Linotype" w:eastAsia="Calibri" w:hAnsi="Palatino Linotype" w:cs="Tahoma"/>
                    <w:sz w:val="22"/>
                    <w:szCs w:val="22"/>
                    <w:lang w:val="es-ES" w:eastAsia="en-US"/>
                  </w:rPr>
                </w:pPr>
                <w:r w:rsidRPr="00281EBC">
                  <w:rPr>
                    <w:rFonts w:ascii="Palatino Linotype" w:eastAsia="Calibri" w:hAnsi="Palatino Linotype" w:cs="Tahoma"/>
                    <w:b/>
                    <w:bCs/>
                    <w:sz w:val="22"/>
                    <w:szCs w:val="22"/>
                    <w:lang w:eastAsia="en-US"/>
                  </w:rPr>
                  <w:t>Ayuntamiento de Nezahualcóyotl</w:t>
                </w:r>
              </w:p>
            </w:tc>
          </w:tr>
          <w:tr w:rsidR="007C4850" w:rsidRPr="00330DA7" w14:paraId="3ECD509C" w14:textId="77777777" w:rsidTr="00064EFA">
            <w:trPr>
              <w:trHeight w:val="283"/>
            </w:trPr>
            <w:tc>
              <w:tcPr>
                <w:tcW w:w="2444" w:type="dxa"/>
                <w:shd w:val="clear" w:color="auto" w:fill="auto"/>
              </w:tcPr>
              <w:p w14:paraId="798AB650" w14:textId="77777777" w:rsidR="007C4850" w:rsidRPr="00020E73" w:rsidRDefault="007C4850" w:rsidP="00064EFA">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59810F33" w14:textId="77777777" w:rsidR="007C4850" w:rsidRPr="00020E73" w:rsidRDefault="007C4850" w:rsidP="00064EFA">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47310659" w14:textId="77777777" w:rsidR="007C4850" w:rsidRPr="00020E73" w:rsidRDefault="007C4850" w:rsidP="00064EFA">
                <w:pPr>
                  <w:tabs>
                    <w:tab w:val="right" w:pos="8838"/>
                  </w:tabs>
                  <w:ind w:left="-74" w:right="-105"/>
                  <w:jc w:val="both"/>
                  <w:rPr>
                    <w:rFonts w:ascii="Palatino Linotype" w:eastAsia="Calibri" w:hAnsi="Palatino Linotype" w:cs="Tahoma"/>
                    <w:b/>
                    <w:sz w:val="22"/>
                    <w:szCs w:val="22"/>
                    <w:lang w:val="es-ES" w:eastAsia="en-US"/>
                  </w:rPr>
                </w:pPr>
              </w:p>
            </w:tc>
          </w:tr>
        </w:tbl>
        <w:p w14:paraId="659A4710" w14:textId="77777777" w:rsidR="007C4850" w:rsidRPr="00330DA7" w:rsidRDefault="007C4850" w:rsidP="00064EFA">
          <w:pPr>
            <w:tabs>
              <w:tab w:val="right" w:pos="8838"/>
            </w:tabs>
            <w:ind w:left="-28"/>
            <w:jc w:val="both"/>
            <w:rPr>
              <w:rFonts w:ascii="Arial" w:eastAsia="Calibri" w:hAnsi="Arial" w:cs="Arial"/>
              <w:b/>
              <w:sz w:val="22"/>
              <w:szCs w:val="22"/>
              <w:lang w:eastAsia="en-US"/>
            </w:rPr>
          </w:pPr>
        </w:p>
      </w:tc>
    </w:tr>
  </w:tbl>
  <w:p w14:paraId="5B11BDC2" w14:textId="77777777" w:rsidR="007C4850" w:rsidRPr="00827FA0" w:rsidRDefault="00C640DE" w:rsidP="00064EFA">
    <w:pPr>
      <w:pStyle w:val="Encabezado"/>
      <w:rPr>
        <w:sz w:val="2"/>
        <w:szCs w:val="22"/>
      </w:rPr>
    </w:pPr>
    <w:r>
      <w:rPr>
        <w:noProof/>
        <w:sz w:val="2"/>
        <w:szCs w:val="22"/>
      </w:rPr>
      <w:pict w14:anchorId="31C10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1103"/>
    <w:multiLevelType w:val="hybridMultilevel"/>
    <w:tmpl w:val="D0BA0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C40C54"/>
    <w:multiLevelType w:val="hybridMultilevel"/>
    <w:tmpl w:val="A9F6B1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161270"/>
    <w:multiLevelType w:val="hybridMultilevel"/>
    <w:tmpl w:val="174C0C3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4317490"/>
    <w:multiLevelType w:val="hybridMultilevel"/>
    <w:tmpl w:val="9B4648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7615AF"/>
    <w:multiLevelType w:val="hybridMultilevel"/>
    <w:tmpl w:val="9EDA8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8">
    <w:nsid w:val="3D3B3C56"/>
    <w:multiLevelType w:val="hybridMultilevel"/>
    <w:tmpl w:val="EE54B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8E3DBA"/>
    <w:multiLevelType w:val="hybridMultilevel"/>
    <w:tmpl w:val="6C8A8A6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2846908"/>
    <w:multiLevelType w:val="hybridMultilevel"/>
    <w:tmpl w:val="25C2E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4FD4380"/>
    <w:multiLevelType w:val="hybridMultilevel"/>
    <w:tmpl w:val="B5D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60839D1"/>
    <w:multiLevelType w:val="hybridMultilevel"/>
    <w:tmpl w:val="334C5C00"/>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E9B3AC0"/>
    <w:multiLevelType w:val="multilevel"/>
    <w:tmpl w:val="43AC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021675"/>
    <w:multiLevelType w:val="multilevel"/>
    <w:tmpl w:val="65CE124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66C5B06"/>
    <w:multiLevelType w:val="hybridMultilevel"/>
    <w:tmpl w:val="0142BA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70136A0"/>
    <w:multiLevelType w:val="hybridMultilevel"/>
    <w:tmpl w:val="90660488"/>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5"/>
  </w:num>
  <w:num w:numId="2">
    <w:abstractNumId w:val="8"/>
  </w:num>
  <w:num w:numId="3">
    <w:abstractNumId w:val="4"/>
  </w:num>
  <w:num w:numId="4">
    <w:abstractNumId w:val="17"/>
  </w:num>
  <w:num w:numId="5">
    <w:abstractNumId w:val="16"/>
  </w:num>
  <w:num w:numId="6">
    <w:abstractNumId w:val="2"/>
  </w:num>
  <w:num w:numId="7">
    <w:abstractNumId w:val="13"/>
  </w:num>
  <w:num w:numId="8">
    <w:abstractNumId w:val="10"/>
  </w:num>
  <w:num w:numId="9">
    <w:abstractNumId w:val="15"/>
  </w:num>
  <w:num w:numId="10">
    <w:abstractNumId w:val="11"/>
  </w:num>
  <w:num w:numId="11">
    <w:abstractNumId w:val="7"/>
  </w:num>
  <w:num w:numId="12">
    <w:abstractNumId w:val="1"/>
  </w:num>
  <w:num w:numId="13">
    <w:abstractNumId w:val="6"/>
  </w:num>
  <w:num w:numId="14">
    <w:abstractNumId w:val="0"/>
  </w:num>
  <w:num w:numId="15">
    <w:abstractNumId w:val="12"/>
  </w:num>
  <w:num w:numId="16">
    <w:abstractNumId w:val="1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2D"/>
    <w:rsid w:val="00064EFA"/>
    <w:rsid w:val="00082A1E"/>
    <w:rsid w:val="000B7CB2"/>
    <w:rsid w:val="000C02E6"/>
    <w:rsid w:val="000C316C"/>
    <w:rsid w:val="000F65B2"/>
    <w:rsid w:val="00131A15"/>
    <w:rsid w:val="00136CA9"/>
    <w:rsid w:val="00150F0B"/>
    <w:rsid w:val="00162DB1"/>
    <w:rsid w:val="00170A10"/>
    <w:rsid w:val="00212D2D"/>
    <w:rsid w:val="00225460"/>
    <w:rsid w:val="00281EBC"/>
    <w:rsid w:val="002B43BD"/>
    <w:rsid w:val="00327BD1"/>
    <w:rsid w:val="003705FC"/>
    <w:rsid w:val="003E0DC4"/>
    <w:rsid w:val="003E22CC"/>
    <w:rsid w:val="004453B7"/>
    <w:rsid w:val="004642B4"/>
    <w:rsid w:val="00484C91"/>
    <w:rsid w:val="004A124E"/>
    <w:rsid w:val="004A55E5"/>
    <w:rsid w:val="004C1C7E"/>
    <w:rsid w:val="004D4374"/>
    <w:rsid w:val="004D699E"/>
    <w:rsid w:val="004E3618"/>
    <w:rsid w:val="00534DCE"/>
    <w:rsid w:val="00546A0D"/>
    <w:rsid w:val="00596758"/>
    <w:rsid w:val="005B6264"/>
    <w:rsid w:val="005C46F6"/>
    <w:rsid w:val="00636B63"/>
    <w:rsid w:val="00640821"/>
    <w:rsid w:val="00660630"/>
    <w:rsid w:val="006D3D83"/>
    <w:rsid w:val="006F4627"/>
    <w:rsid w:val="0077731A"/>
    <w:rsid w:val="007C4850"/>
    <w:rsid w:val="007D75F7"/>
    <w:rsid w:val="00803EA3"/>
    <w:rsid w:val="00822346"/>
    <w:rsid w:val="00882159"/>
    <w:rsid w:val="008F231A"/>
    <w:rsid w:val="008F5500"/>
    <w:rsid w:val="009248A3"/>
    <w:rsid w:val="00964CBE"/>
    <w:rsid w:val="0096690D"/>
    <w:rsid w:val="00974113"/>
    <w:rsid w:val="009D4BEF"/>
    <w:rsid w:val="009E379B"/>
    <w:rsid w:val="00A77B77"/>
    <w:rsid w:val="00AD2365"/>
    <w:rsid w:val="00AF7C0D"/>
    <w:rsid w:val="00B12198"/>
    <w:rsid w:val="00B71FB5"/>
    <w:rsid w:val="00B90134"/>
    <w:rsid w:val="00BA4B28"/>
    <w:rsid w:val="00C16D9C"/>
    <w:rsid w:val="00C32DF3"/>
    <w:rsid w:val="00C517AE"/>
    <w:rsid w:val="00C640DE"/>
    <w:rsid w:val="00C64FE7"/>
    <w:rsid w:val="00C7373F"/>
    <w:rsid w:val="00C973BC"/>
    <w:rsid w:val="00CF0342"/>
    <w:rsid w:val="00D46129"/>
    <w:rsid w:val="00D53493"/>
    <w:rsid w:val="00DA1795"/>
    <w:rsid w:val="00DF48FC"/>
    <w:rsid w:val="00E822A6"/>
    <w:rsid w:val="00F014D2"/>
    <w:rsid w:val="00F11C97"/>
    <w:rsid w:val="00F4158E"/>
    <w:rsid w:val="00F82D56"/>
    <w:rsid w:val="00F84380"/>
    <w:rsid w:val="00F973F4"/>
    <w:rsid w:val="00FB1899"/>
    <w:rsid w:val="00FD4380"/>
    <w:rsid w:val="00FD6AD4"/>
    <w:rsid w:val="00FF5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BACE10"/>
  <w15:chartTrackingRefBased/>
  <w15:docId w15:val="{9A8AAC9D-9998-41AC-B153-32E5C217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D2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12D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D43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2D2D"/>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212D2D"/>
    <w:pPr>
      <w:tabs>
        <w:tab w:val="center" w:pos="4419"/>
        <w:tab w:val="right" w:pos="8838"/>
      </w:tabs>
    </w:pPr>
  </w:style>
  <w:style w:type="character" w:customStyle="1" w:styleId="EncabezadoCar">
    <w:name w:val="Encabezado Car"/>
    <w:basedOn w:val="Fuentedeprrafopredeter"/>
    <w:link w:val="Encabezado"/>
    <w:uiPriority w:val="99"/>
    <w:rsid w:val="00212D2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12D2D"/>
    <w:pPr>
      <w:tabs>
        <w:tab w:val="center" w:pos="4419"/>
        <w:tab w:val="right" w:pos="8838"/>
      </w:tabs>
    </w:pPr>
  </w:style>
  <w:style w:type="character" w:customStyle="1" w:styleId="PiedepginaCar">
    <w:name w:val="Pie de página Car"/>
    <w:basedOn w:val="Fuentedeprrafopredeter"/>
    <w:link w:val="Piedepgina"/>
    <w:uiPriority w:val="99"/>
    <w:rsid w:val="00212D2D"/>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12D2D"/>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12D2D"/>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212D2D"/>
    <w:rPr>
      <w:color w:val="0563C1"/>
      <w:u w:val="single"/>
    </w:rPr>
  </w:style>
  <w:style w:type="paragraph" w:styleId="Sinespaciado">
    <w:name w:val="No Spacing"/>
    <w:aliases w:val="Francesa,INAI"/>
    <w:link w:val="SinespaciadoCar"/>
    <w:uiPriority w:val="1"/>
    <w:qFormat/>
    <w:rsid w:val="00212D2D"/>
    <w:pPr>
      <w:spacing w:after="0" w:line="240" w:lineRule="auto"/>
    </w:pPr>
  </w:style>
  <w:style w:type="character" w:customStyle="1" w:styleId="SinespaciadoCar">
    <w:name w:val="Sin espaciado Car"/>
    <w:aliases w:val="Francesa Car,INAI Car"/>
    <w:link w:val="Sinespaciado"/>
    <w:uiPriority w:val="1"/>
    <w:locked/>
    <w:rsid w:val="00212D2D"/>
  </w:style>
  <w:style w:type="character" w:customStyle="1" w:styleId="nombrefraccder">
    <w:name w:val="nombrefraccder"/>
    <w:basedOn w:val="Fuentedeprrafopredeter"/>
    <w:rsid w:val="00064EFA"/>
  </w:style>
  <w:style w:type="character" w:customStyle="1" w:styleId="Ttulo2Car">
    <w:name w:val="Título 2 Car"/>
    <w:basedOn w:val="Fuentedeprrafopredeter"/>
    <w:link w:val="Ttulo2"/>
    <w:uiPriority w:val="9"/>
    <w:rsid w:val="00FD4380"/>
    <w:rPr>
      <w:rFonts w:asciiTheme="majorHAnsi" w:eastAsiaTheme="majorEastAsia" w:hAnsiTheme="majorHAnsi" w:cstheme="majorBidi"/>
      <w:color w:val="2E74B5" w:themeColor="accent1" w:themeShade="BF"/>
      <w:sz w:val="26"/>
      <w:szCs w:val="26"/>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D4380"/>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FD4380"/>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D4380"/>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FD4380"/>
    <w:rPr>
      <w:rFonts w:ascii="Times New Roman" w:eastAsia="Times New Roman" w:hAnsi="Times New Roman" w:cs="Times New Roman"/>
      <w:sz w:val="20"/>
      <w:szCs w:val="20"/>
      <w:lang w:eastAsia="es-MX"/>
    </w:rPr>
  </w:style>
  <w:style w:type="table" w:styleId="Tablaconcuadrcula">
    <w:name w:val="Table Grid"/>
    <w:basedOn w:val="Tablanormal"/>
    <w:uiPriority w:val="39"/>
    <w:rsid w:val="007D7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150F0B"/>
    <w:pPr>
      <w:spacing w:after="0" w:line="240" w:lineRule="auto"/>
    </w:pPr>
    <w:rPr>
      <w:rFonts w:ascii="Times New Roman" w:eastAsia="Times New Roman" w:hAnsi="Times New Roman" w:cs="Times New Roman"/>
      <w:sz w:val="24"/>
      <w:szCs w:val="24"/>
      <w:lang w:val="es-ES" w:eastAsia="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4383">
      <w:bodyDiv w:val="1"/>
      <w:marLeft w:val="0"/>
      <w:marRight w:val="0"/>
      <w:marTop w:val="0"/>
      <w:marBottom w:val="0"/>
      <w:divBdr>
        <w:top w:val="none" w:sz="0" w:space="0" w:color="auto"/>
        <w:left w:val="none" w:sz="0" w:space="0" w:color="auto"/>
        <w:bottom w:val="none" w:sz="0" w:space="0" w:color="auto"/>
        <w:right w:val="none" w:sz="0" w:space="0" w:color="auto"/>
      </w:divBdr>
    </w:div>
    <w:div w:id="184947784">
      <w:bodyDiv w:val="1"/>
      <w:marLeft w:val="0"/>
      <w:marRight w:val="0"/>
      <w:marTop w:val="0"/>
      <w:marBottom w:val="0"/>
      <w:divBdr>
        <w:top w:val="none" w:sz="0" w:space="0" w:color="auto"/>
        <w:left w:val="none" w:sz="0" w:space="0" w:color="auto"/>
        <w:bottom w:val="none" w:sz="0" w:space="0" w:color="auto"/>
        <w:right w:val="none" w:sz="0" w:space="0" w:color="auto"/>
      </w:divBdr>
    </w:div>
    <w:div w:id="1066876180">
      <w:bodyDiv w:val="1"/>
      <w:marLeft w:val="0"/>
      <w:marRight w:val="0"/>
      <w:marTop w:val="0"/>
      <w:marBottom w:val="0"/>
      <w:divBdr>
        <w:top w:val="none" w:sz="0" w:space="0" w:color="auto"/>
        <w:left w:val="none" w:sz="0" w:space="0" w:color="auto"/>
        <w:bottom w:val="none" w:sz="0" w:space="0" w:color="auto"/>
        <w:right w:val="none" w:sz="0" w:space="0" w:color="auto"/>
      </w:divBdr>
    </w:div>
    <w:div w:id="1171868370">
      <w:bodyDiv w:val="1"/>
      <w:marLeft w:val="0"/>
      <w:marRight w:val="0"/>
      <w:marTop w:val="0"/>
      <w:marBottom w:val="0"/>
      <w:divBdr>
        <w:top w:val="none" w:sz="0" w:space="0" w:color="auto"/>
        <w:left w:val="none" w:sz="0" w:space="0" w:color="auto"/>
        <w:bottom w:val="none" w:sz="0" w:space="0" w:color="auto"/>
        <w:right w:val="none" w:sz="0" w:space="0" w:color="auto"/>
      </w:divBdr>
    </w:div>
    <w:div w:id="1387682381">
      <w:bodyDiv w:val="1"/>
      <w:marLeft w:val="0"/>
      <w:marRight w:val="0"/>
      <w:marTop w:val="0"/>
      <w:marBottom w:val="0"/>
      <w:divBdr>
        <w:top w:val="none" w:sz="0" w:space="0" w:color="auto"/>
        <w:left w:val="none" w:sz="0" w:space="0" w:color="auto"/>
        <w:bottom w:val="none" w:sz="0" w:space="0" w:color="auto"/>
        <w:right w:val="none" w:sz="0" w:space="0" w:color="auto"/>
      </w:divBdr>
    </w:div>
    <w:div w:id="1811826123">
      <w:bodyDiv w:val="1"/>
      <w:marLeft w:val="0"/>
      <w:marRight w:val="0"/>
      <w:marTop w:val="0"/>
      <w:marBottom w:val="0"/>
      <w:divBdr>
        <w:top w:val="none" w:sz="0" w:space="0" w:color="auto"/>
        <w:left w:val="none" w:sz="0" w:space="0" w:color="auto"/>
        <w:bottom w:val="none" w:sz="0" w:space="0" w:color="auto"/>
        <w:right w:val="none" w:sz="0" w:space="0" w:color="auto"/>
      </w:divBdr>
    </w:div>
    <w:div w:id="1835146450">
      <w:bodyDiv w:val="1"/>
      <w:marLeft w:val="0"/>
      <w:marRight w:val="0"/>
      <w:marTop w:val="0"/>
      <w:marBottom w:val="0"/>
      <w:divBdr>
        <w:top w:val="none" w:sz="0" w:space="0" w:color="auto"/>
        <w:left w:val="none" w:sz="0" w:space="0" w:color="auto"/>
        <w:bottom w:val="none" w:sz="0" w:space="0" w:color="auto"/>
        <w:right w:val="none" w:sz="0" w:space="0" w:color="auto"/>
      </w:divBdr>
      <w:divsChild>
        <w:div w:id="79321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2080127.p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7995</Words>
  <Characters>43977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USUARIO</cp:lastModifiedBy>
  <cp:revision>8</cp:revision>
  <cp:lastPrinted>2024-10-17T20:39:00Z</cp:lastPrinted>
  <dcterms:created xsi:type="dcterms:W3CDTF">2024-10-15T00:12:00Z</dcterms:created>
  <dcterms:modified xsi:type="dcterms:W3CDTF">2024-10-17T20:39:00Z</dcterms:modified>
</cp:coreProperties>
</file>