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35318" w:rsidRDefault="00AE3DA7" w:rsidP="00435318">
          <w:pPr>
            <w:pStyle w:val="TtuloTDC"/>
            <w:spacing w:before="0" w:line="240" w:lineRule="auto"/>
            <w:rPr>
              <w:rFonts w:ascii="Palatino Linotype" w:hAnsi="Palatino Linotype"/>
              <w:color w:val="auto"/>
              <w:sz w:val="24"/>
              <w:szCs w:val="24"/>
              <w:lang w:val="es-ES"/>
            </w:rPr>
          </w:pPr>
          <w:r w:rsidRPr="00435318">
            <w:rPr>
              <w:rFonts w:ascii="Palatino Linotype" w:hAnsi="Palatino Linotype"/>
              <w:color w:val="auto"/>
              <w:sz w:val="24"/>
              <w:szCs w:val="24"/>
              <w:lang w:val="es-ES"/>
            </w:rPr>
            <w:t>Contenido</w:t>
          </w:r>
        </w:p>
        <w:p w14:paraId="3EB312A7" w14:textId="77777777" w:rsidR="00AA6EA9" w:rsidRPr="00435318" w:rsidRDefault="00AA6EA9" w:rsidP="00435318">
          <w:pPr>
            <w:spacing w:line="240" w:lineRule="auto"/>
            <w:rPr>
              <w:sz w:val="16"/>
              <w:szCs w:val="16"/>
              <w:lang w:val="es-ES" w:eastAsia="es-MX"/>
            </w:rPr>
          </w:pPr>
        </w:p>
        <w:p w14:paraId="29D9CCC6" w14:textId="33BFA47C" w:rsidR="00435318" w:rsidRPr="00435318" w:rsidRDefault="00AE3DA7" w:rsidP="00435318">
          <w:pPr>
            <w:pStyle w:val="TDC1"/>
            <w:tabs>
              <w:tab w:val="right" w:leader="dot" w:pos="9034"/>
            </w:tabs>
            <w:rPr>
              <w:rFonts w:asciiTheme="minorHAnsi" w:eastAsiaTheme="minorEastAsia" w:hAnsiTheme="minorHAnsi" w:cstheme="minorBidi"/>
              <w:noProof/>
              <w:szCs w:val="22"/>
              <w:lang w:eastAsia="es-MX"/>
            </w:rPr>
          </w:pPr>
          <w:r w:rsidRPr="00435318">
            <w:rPr>
              <w:sz w:val="16"/>
              <w:szCs w:val="16"/>
            </w:rPr>
            <w:fldChar w:fldCharType="begin"/>
          </w:r>
          <w:r w:rsidRPr="00435318">
            <w:rPr>
              <w:sz w:val="16"/>
              <w:szCs w:val="16"/>
            </w:rPr>
            <w:instrText xml:space="preserve"> TOC \o "1-3" \h \z \u </w:instrText>
          </w:r>
          <w:r w:rsidRPr="00435318">
            <w:rPr>
              <w:sz w:val="16"/>
              <w:szCs w:val="16"/>
            </w:rPr>
            <w:fldChar w:fldCharType="separate"/>
          </w:r>
          <w:hyperlink w:anchor="_Toc179922866" w:history="1">
            <w:r w:rsidR="00435318" w:rsidRPr="00435318">
              <w:rPr>
                <w:rStyle w:val="Hipervnculo"/>
                <w:noProof/>
                <w:color w:val="auto"/>
              </w:rPr>
              <w:t>ANTECEDENTES</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_Toc179922866 \h </w:instrText>
            </w:r>
            <w:r w:rsidR="00435318" w:rsidRPr="00435318">
              <w:rPr>
                <w:noProof/>
                <w:webHidden/>
              </w:rPr>
            </w:r>
            <w:r w:rsidR="00435318" w:rsidRPr="00435318">
              <w:rPr>
                <w:noProof/>
                <w:webHidden/>
              </w:rPr>
              <w:fldChar w:fldCharType="separate"/>
            </w:r>
            <w:r w:rsidR="00AB13DB">
              <w:rPr>
                <w:noProof/>
                <w:webHidden/>
              </w:rPr>
              <w:t>1</w:t>
            </w:r>
            <w:r w:rsidR="00435318" w:rsidRPr="00435318">
              <w:rPr>
                <w:noProof/>
                <w:webHidden/>
              </w:rPr>
              <w:fldChar w:fldCharType="end"/>
            </w:r>
          </w:hyperlink>
        </w:p>
        <w:p w14:paraId="23919E40" w14:textId="51C7F98D" w:rsidR="00435318" w:rsidRPr="00435318" w:rsidRDefault="003B4204" w:rsidP="00435318">
          <w:pPr>
            <w:pStyle w:val="TDC2"/>
            <w:rPr>
              <w:rFonts w:asciiTheme="minorHAnsi" w:eastAsiaTheme="minorEastAsia" w:hAnsiTheme="minorHAnsi" w:cstheme="minorBidi"/>
              <w:noProof/>
              <w:szCs w:val="22"/>
              <w:lang w:eastAsia="es-MX"/>
            </w:rPr>
          </w:pPr>
          <w:hyperlink w:anchor="_Toc179922867" w:history="1">
            <w:r w:rsidR="00435318" w:rsidRPr="00435318">
              <w:rPr>
                <w:rStyle w:val="Hipervnculo"/>
                <w:noProof/>
                <w:color w:val="auto"/>
              </w:rPr>
              <w:t>DE LA SOLICITUD DE INFORMACIÓN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_Toc179922867 \h </w:instrText>
            </w:r>
            <w:r w:rsidR="00435318" w:rsidRPr="00435318">
              <w:rPr>
                <w:noProof/>
                <w:webHidden/>
              </w:rPr>
            </w:r>
            <w:r w:rsidR="00435318" w:rsidRPr="00435318">
              <w:rPr>
                <w:noProof/>
                <w:webHidden/>
              </w:rPr>
              <w:fldChar w:fldCharType="separate"/>
            </w:r>
            <w:r w:rsidR="00AB13DB">
              <w:rPr>
                <w:noProof/>
                <w:webHidden/>
              </w:rPr>
              <w:t>1</w:t>
            </w:r>
            <w:r w:rsidR="00435318" w:rsidRPr="00435318">
              <w:rPr>
                <w:noProof/>
                <w:webHidden/>
              </w:rPr>
              <w:fldChar w:fldCharType="end"/>
            </w:r>
          </w:hyperlink>
        </w:p>
        <w:p w14:paraId="2470BA52" w14:textId="24E69AA0" w:rsidR="00435318" w:rsidRPr="00435318" w:rsidRDefault="003B4204" w:rsidP="00435318">
          <w:pPr>
            <w:pStyle w:val="TDC3"/>
            <w:rPr>
              <w:rFonts w:asciiTheme="minorHAnsi" w:eastAsiaTheme="minorEastAsia" w:hAnsiTheme="minorHAnsi" w:cstheme="minorBidi"/>
              <w:noProof/>
              <w:szCs w:val="22"/>
              <w:lang w:eastAsia="es-MX"/>
            </w:rPr>
          </w:pPr>
          <w:hyperlink w:anchor="_Toc179922868" w:history="1">
            <w:r w:rsidR="00435318" w:rsidRPr="00435318">
              <w:rPr>
                <w:rStyle w:val="Hipervnculo"/>
                <w:noProof/>
                <w:color w:val="auto"/>
              </w:rPr>
              <w:t>a) Solicitud de información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_Toc179922868 \h </w:instrText>
            </w:r>
            <w:r w:rsidR="00435318" w:rsidRPr="00435318">
              <w:rPr>
                <w:noProof/>
                <w:webHidden/>
              </w:rPr>
            </w:r>
            <w:r w:rsidR="00435318" w:rsidRPr="00435318">
              <w:rPr>
                <w:noProof/>
                <w:webHidden/>
              </w:rPr>
              <w:fldChar w:fldCharType="separate"/>
            </w:r>
            <w:r w:rsidR="00AB13DB">
              <w:rPr>
                <w:noProof/>
                <w:webHidden/>
              </w:rPr>
              <w:t>1</w:t>
            </w:r>
            <w:r w:rsidR="00435318" w:rsidRPr="00435318">
              <w:rPr>
                <w:noProof/>
                <w:webHidden/>
              </w:rPr>
              <w:fldChar w:fldCharType="end"/>
            </w:r>
          </w:hyperlink>
        </w:p>
        <w:p w14:paraId="13A890B1" w14:textId="20383DE7" w:rsidR="00435318" w:rsidRPr="00435318" w:rsidRDefault="003B4204" w:rsidP="00435318">
          <w:pPr>
            <w:pStyle w:val="TDC3"/>
            <w:rPr>
              <w:rFonts w:asciiTheme="minorHAnsi" w:eastAsiaTheme="minorEastAsia" w:hAnsiTheme="minorHAnsi" w:cstheme="minorBidi"/>
              <w:noProof/>
              <w:szCs w:val="22"/>
              <w:lang w:eastAsia="es-MX"/>
            </w:rPr>
          </w:pPr>
          <w:hyperlink w:anchor="_Toc179922869" w:history="1">
            <w:r w:rsidR="00435318" w:rsidRPr="00435318">
              <w:rPr>
                <w:rStyle w:val="Hipervnculo"/>
                <w:noProof/>
                <w:color w:val="auto"/>
              </w:rPr>
              <w:t>b) Turno de la solicitud de información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_Toc179922869 \h </w:instrText>
            </w:r>
            <w:r w:rsidR="00435318" w:rsidRPr="00435318">
              <w:rPr>
                <w:noProof/>
                <w:webHidden/>
              </w:rPr>
            </w:r>
            <w:r w:rsidR="00435318" w:rsidRPr="00435318">
              <w:rPr>
                <w:noProof/>
                <w:webHidden/>
              </w:rPr>
              <w:fldChar w:fldCharType="separate"/>
            </w:r>
            <w:r w:rsidR="00AB13DB">
              <w:rPr>
                <w:noProof/>
                <w:webHidden/>
              </w:rPr>
              <w:t>2</w:t>
            </w:r>
            <w:r w:rsidR="00435318" w:rsidRPr="00435318">
              <w:rPr>
                <w:noProof/>
                <w:webHidden/>
              </w:rPr>
              <w:fldChar w:fldCharType="end"/>
            </w:r>
          </w:hyperlink>
        </w:p>
        <w:p w14:paraId="44C392EB" w14:textId="5D478DE1" w:rsidR="00435318" w:rsidRPr="00435318" w:rsidRDefault="003B4204" w:rsidP="00435318">
          <w:pPr>
            <w:pStyle w:val="TDC3"/>
            <w:rPr>
              <w:rFonts w:asciiTheme="minorHAnsi" w:eastAsiaTheme="minorEastAsia" w:hAnsiTheme="minorHAnsi" w:cstheme="minorBidi"/>
              <w:noProof/>
              <w:szCs w:val="22"/>
              <w:lang w:eastAsia="es-MX"/>
            </w:rPr>
          </w:pPr>
          <w:hyperlink w:anchor="_Toc179922870" w:history="1">
            <w:r w:rsidR="00435318" w:rsidRPr="00435318">
              <w:rPr>
                <w:rStyle w:val="Hipervnculo"/>
                <w:noProof/>
                <w:color w:val="auto"/>
                <w:lang w:val="es-ES"/>
              </w:rPr>
              <w:t xml:space="preserve">c) Respuesta </w:t>
            </w:r>
            <w:r w:rsidR="00435318" w:rsidRPr="00435318">
              <w:rPr>
                <w:rStyle w:val="Hipervnculo"/>
                <w:rFonts w:eastAsia="Calibri"/>
                <w:noProof/>
                <w:color w:val="auto"/>
                <w:lang w:eastAsia="en-US"/>
              </w:rPr>
              <w:t>del Sujeto Obligado</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_Toc179922870 \h </w:instrText>
            </w:r>
            <w:r w:rsidR="00435318" w:rsidRPr="00435318">
              <w:rPr>
                <w:noProof/>
                <w:webHidden/>
              </w:rPr>
            </w:r>
            <w:r w:rsidR="00435318" w:rsidRPr="00435318">
              <w:rPr>
                <w:noProof/>
                <w:webHidden/>
              </w:rPr>
              <w:fldChar w:fldCharType="separate"/>
            </w:r>
            <w:r w:rsidR="00AB13DB">
              <w:rPr>
                <w:noProof/>
                <w:webHidden/>
              </w:rPr>
              <w:t>2</w:t>
            </w:r>
            <w:r w:rsidR="00435318" w:rsidRPr="00435318">
              <w:rPr>
                <w:noProof/>
                <w:webHidden/>
              </w:rPr>
              <w:fldChar w:fldCharType="end"/>
            </w:r>
          </w:hyperlink>
        </w:p>
        <w:p w14:paraId="1DE81931" w14:textId="0051C81F" w:rsidR="00435318" w:rsidRPr="00435318" w:rsidRDefault="003B4204" w:rsidP="00435318">
          <w:pPr>
            <w:pStyle w:val="TDC2"/>
            <w:rPr>
              <w:rFonts w:asciiTheme="minorHAnsi" w:eastAsiaTheme="minorEastAsia" w:hAnsiTheme="minorHAnsi" w:cstheme="minorBidi"/>
              <w:noProof/>
              <w:szCs w:val="22"/>
              <w:lang w:eastAsia="es-MX"/>
            </w:rPr>
          </w:pPr>
          <w:hyperlink w:anchor="_Toc179922871" w:history="1">
            <w:r w:rsidR="00435318" w:rsidRPr="00435318">
              <w:rPr>
                <w:rStyle w:val="Hipervnculo"/>
                <w:noProof/>
                <w:color w:val="auto"/>
              </w:rPr>
              <w:t>DEL RECURSO DE REVISIÓN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_Toc179922871 \h </w:instrText>
            </w:r>
            <w:r w:rsidR="00435318" w:rsidRPr="00435318">
              <w:rPr>
                <w:noProof/>
                <w:webHidden/>
              </w:rPr>
            </w:r>
            <w:r w:rsidR="00435318" w:rsidRPr="00435318">
              <w:rPr>
                <w:noProof/>
                <w:webHidden/>
              </w:rPr>
              <w:fldChar w:fldCharType="separate"/>
            </w:r>
            <w:r w:rsidR="00AB13DB">
              <w:rPr>
                <w:noProof/>
                <w:webHidden/>
              </w:rPr>
              <w:t>4</w:t>
            </w:r>
            <w:r w:rsidR="00435318" w:rsidRPr="00435318">
              <w:rPr>
                <w:noProof/>
                <w:webHidden/>
              </w:rPr>
              <w:fldChar w:fldCharType="end"/>
            </w:r>
          </w:hyperlink>
        </w:p>
        <w:p w14:paraId="6C1B1BC7" w14:textId="01186640" w:rsidR="00435318" w:rsidRPr="00435318" w:rsidRDefault="003B4204" w:rsidP="00435318">
          <w:pPr>
            <w:pStyle w:val="TDC3"/>
            <w:rPr>
              <w:rFonts w:asciiTheme="minorHAnsi" w:eastAsiaTheme="minorEastAsia" w:hAnsiTheme="minorHAnsi" w:cstheme="minorBidi"/>
              <w:noProof/>
              <w:szCs w:val="22"/>
              <w:lang w:eastAsia="es-MX"/>
            </w:rPr>
          </w:pPr>
          <w:hyperlink w:anchor="_Toc179922872" w:history="1">
            <w:r w:rsidR="00435318" w:rsidRPr="00435318">
              <w:rPr>
                <w:rStyle w:val="Hipervnculo"/>
                <w:noProof/>
                <w:color w:val="auto"/>
              </w:rPr>
              <w:t>a) Interposición del Recurso de Revisión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_Toc179922872 \h </w:instrText>
            </w:r>
            <w:r w:rsidR="00435318" w:rsidRPr="00435318">
              <w:rPr>
                <w:noProof/>
                <w:webHidden/>
              </w:rPr>
            </w:r>
            <w:r w:rsidR="00435318" w:rsidRPr="00435318">
              <w:rPr>
                <w:noProof/>
                <w:webHidden/>
              </w:rPr>
              <w:fldChar w:fldCharType="separate"/>
            </w:r>
            <w:r w:rsidR="00AB13DB">
              <w:rPr>
                <w:noProof/>
                <w:webHidden/>
              </w:rPr>
              <w:t>4</w:t>
            </w:r>
            <w:r w:rsidR="00435318" w:rsidRPr="00435318">
              <w:rPr>
                <w:noProof/>
                <w:webHidden/>
              </w:rPr>
              <w:fldChar w:fldCharType="end"/>
            </w:r>
          </w:hyperlink>
        </w:p>
        <w:p w14:paraId="67059D39" w14:textId="469E386E" w:rsidR="00435318" w:rsidRPr="00435318" w:rsidRDefault="003B4204" w:rsidP="00435318">
          <w:pPr>
            <w:pStyle w:val="TDC3"/>
            <w:rPr>
              <w:rFonts w:asciiTheme="minorHAnsi" w:eastAsiaTheme="minorEastAsia" w:hAnsiTheme="minorHAnsi" w:cstheme="minorBidi"/>
              <w:noProof/>
              <w:szCs w:val="22"/>
              <w:lang w:eastAsia="es-MX"/>
            </w:rPr>
          </w:pPr>
          <w:hyperlink w:anchor="_Toc179922873" w:history="1">
            <w:r w:rsidR="00435318" w:rsidRPr="00435318">
              <w:rPr>
                <w:rStyle w:val="Hipervnculo"/>
                <w:noProof/>
                <w:color w:val="auto"/>
              </w:rPr>
              <w:t>b) Turno del Recurso de Revisión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_Toc179922873 \h </w:instrText>
            </w:r>
            <w:r w:rsidR="00435318" w:rsidRPr="00435318">
              <w:rPr>
                <w:noProof/>
                <w:webHidden/>
              </w:rPr>
            </w:r>
            <w:r w:rsidR="00435318" w:rsidRPr="00435318">
              <w:rPr>
                <w:noProof/>
                <w:webHidden/>
              </w:rPr>
              <w:fldChar w:fldCharType="separate"/>
            </w:r>
            <w:r w:rsidR="00AB13DB">
              <w:rPr>
                <w:noProof/>
                <w:webHidden/>
              </w:rPr>
              <w:t>4</w:t>
            </w:r>
            <w:r w:rsidR="00435318" w:rsidRPr="00435318">
              <w:rPr>
                <w:noProof/>
                <w:webHidden/>
              </w:rPr>
              <w:fldChar w:fldCharType="end"/>
            </w:r>
          </w:hyperlink>
        </w:p>
        <w:p w14:paraId="5D6D7E54" w14:textId="23DB9E5B" w:rsidR="00435318" w:rsidRPr="00435318" w:rsidRDefault="003B4204" w:rsidP="00435318">
          <w:pPr>
            <w:pStyle w:val="TDC3"/>
            <w:rPr>
              <w:rFonts w:asciiTheme="minorHAnsi" w:eastAsiaTheme="minorEastAsia" w:hAnsiTheme="minorHAnsi" w:cstheme="minorBidi"/>
              <w:noProof/>
              <w:szCs w:val="22"/>
              <w:lang w:eastAsia="es-MX"/>
            </w:rPr>
          </w:pPr>
          <w:hyperlink w:anchor="_Toc179922874" w:history="1">
            <w:r w:rsidR="00435318" w:rsidRPr="00435318">
              <w:rPr>
                <w:rStyle w:val="Hipervnculo"/>
                <w:noProof/>
                <w:color w:val="auto"/>
              </w:rPr>
              <w:t>c) Admisión del Recurso de Revisión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_Toc179922874 \h </w:instrText>
            </w:r>
            <w:r w:rsidR="00435318" w:rsidRPr="00435318">
              <w:rPr>
                <w:noProof/>
                <w:webHidden/>
              </w:rPr>
            </w:r>
            <w:r w:rsidR="00435318" w:rsidRPr="00435318">
              <w:rPr>
                <w:noProof/>
                <w:webHidden/>
              </w:rPr>
              <w:fldChar w:fldCharType="separate"/>
            </w:r>
            <w:r w:rsidR="00AB13DB">
              <w:rPr>
                <w:noProof/>
                <w:webHidden/>
              </w:rPr>
              <w:t>5</w:t>
            </w:r>
            <w:r w:rsidR="00435318" w:rsidRPr="00435318">
              <w:rPr>
                <w:noProof/>
                <w:webHidden/>
              </w:rPr>
              <w:fldChar w:fldCharType="end"/>
            </w:r>
          </w:hyperlink>
        </w:p>
        <w:p w14:paraId="4C944890" w14:textId="6356F001" w:rsidR="00435318" w:rsidRPr="00435318" w:rsidRDefault="003B4204" w:rsidP="00435318">
          <w:pPr>
            <w:pStyle w:val="TDC3"/>
            <w:rPr>
              <w:rFonts w:asciiTheme="minorHAnsi" w:eastAsiaTheme="minorEastAsia" w:hAnsiTheme="minorHAnsi" w:cstheme="minorBidi"/>
              <w:noProof/>
              <w:szCs w:val="22"/>
              <w:lang w:eastAsia="es-MX"/>
            </w:rPr>
          </w:pPr>
          <w:hyperlink w:anchor="_Toc179922875" w:history="1">
            <w:r w:rsidR="00435318" w:rsidRPr="00435318">
              <w:rPr>
                <w:rStyle w:val="Hipervnculo"/>
                <w:noProof/>
                <w:color w:val="auto"/>
              </w:rPr>
              <w:t>d) Informe Justificado del Sujeto Obligado</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_Toc179922875 \h </w:instrText>
            </w:r>
            <w:r w:rsidR="00435318" w:rsidRPr="00435318">
              <w:rPr>
                <w:noProof/>
                <w:webHidden/>
              </w:rPr>
            </w:r>
            <w:r w:rsidR="00435318" w:rsidRPr="00435318">
              <w:rPr>
                <w:noProof/>
                <w:webHidden/>
              </w:rPr>
              <w:fldChar w:fldCharType="separate"/>
            </w:r>
            <w:r w:rsidR="00AB13DB">
              <w:rPr>
                <w:noProof/>
                <w:webHidden/>
              </w:rPr>
              <w:t>5</w:t>
            </w:r>
            <w:r w:rsidR="00435318" w:rsidRPr="00435318">
              <w:rPr>
                <w:noProof/>
                <w:webHidden/>
              </w:rPr>
              <w:fldChar w:fldCharType="end"/>
            </w:r>
          </w:hyperlink>
        </w:p>
        <w:p w14:paraId="6FB0934D" w14:textId="59E41BFF" w:rsidR="00435318" w:rsidRPr="00435318" w:rsidRDefault="003B4204" w:rsidP="00435318">
          <w:pPr>
            <w:pStyle w:val="TDC3"/>
            <w:rPr>
              <w:rFonts w:asciiTheme="minorHAnsi" w:eastAsiaTheme="minorEastAsia" w:hAnsiTheme="minorHAnsi" w:cstheme="minorBidi"/>
              <w:noProof/>
              <w:szCs w:val="22"/>
              <w:lang w:eastAsia="es-MX"/>
            </w:rPr>
          </w:pPr>
          <w:hyperlink w:anchor="_Toc179922876" w:history="1">
            <w:r w:rsidR="00435318" w:rsidRPr="00435318">
              <w:rPr>
                <w:rStyle w:val="Hipervnculo"/>
                <w:rFonts w:eastAsia="Calibri"/>
                <w:bCs/>
                <w:noProof/>
                <w:color w:val="auto"/>
                <w:lang w:eastAsia="en-US"/>
              </w:rPr>
              <w:t>e)</w:t>
            </w:r>
            <w:r w:rsidR="00435318" w:rsidRPr="00435318">
              <w:rPr>
                <w:rStyle w:val="Hipervnculo"/>
                <w:noProof/>
                <w:color w:val="auto"/>
              </w:rPr>
              <w:t xml:space="preserve"> </w:t>
            </w:r>
            <w:r w:rsidR="00435318" w:rsidRPr="00435318">
              <w:rPr>
                <w:rStyle w:val="Hipervnculo"/>
                <w:noProof/>
                <w:color w:val="auto"/>
                <w:lang w:val="es-ES"/>
              </w:rPr>
              <w:t>Manifestaciones de la Parte Recurrente</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_Toc179922876 \h </w:instrText>
            </w:r>
            <w:r w:rsidR="00435318" w:rsidRPr="00435318">
              <w:rPr>
                <w:noProof/>
                <w:webHidden/>
              </w:rPr>
            </w:r>
            <w:r w:rsidR="00435318" w:rsidRPr="00435318">
              <w:rPr>
                <w:noProof/>
                <w:webHidden/>
              </w:rPr>
              <w:fldChar w:fldCharType="separate"/>
            </w:r>
            <w:r w:rsidR="00AB13DB">
              <w:rPr>
                <w:noProof/>
                <w:webHidden/>
              </w:rPr>
              <w:t>6</w:t>
            </w:r>
            <w:r w:rsidR="00435318" w:rsidRPr="00435318">
              <w:rPr>
                <w:noProof/>
                <w:webHidden/>
              </w:rPr>
              <w:fldChar w:fldCharType="end"/>
            </w:r>
          </w:hyperlink>
        </w:p>
        <w:p w14:paraId="640FECC1" w14:textId="02241959" w:rsidR="00435318" w:rsidRPr="00435318" w:rsidRDefault="003B4204" w:rsidP="00435318">
          <w:pPr>
            <w:pStyle w:val="TDC3"/>
            <w:rPr>
              <w:rFonts w:asciiTheme="minorHAnsi" w:eastAsiaTheme="minorEastAsia" w:hAnsiTheme="minorHAnsi" w:cstheme="minorBidi"/>
              <w:noProof/>
              <w:szCs w:val="22"/>
              <w:lang w:eastAsia="es-MX"/>
            </w:rPr>
          </w:pPr>
          <w:hyperlink w:anchor="_Toc179922877" w:history="1">
            <w:r w:rsidR="00435318" w:rsidRPr="00435318">
              <w:rPr>
                <w:rStyle w:val="Hipervnculo"/>
                <w:rFonts w:eastAsia="Calibri"/>
                <w:noProof/>
                <w:color w:val="auto"/>
              </w:rPr>
              <w:t>f) Ampliación de plazo para resolver el Recurso de Revisión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_Toc179922877 \h </w:instrText>
            </w:r>
            <w:r w:rsidR="00435318" w:rsidRPr="00435318">
              <w:rPr>
                <w:noProof/>
                <w:webHidden/>
              </w:rPr>
            </w:r>
            <w:r w:rsidR="00435318" w:rsidRPr="00435318">
              <w:rPr>
                <w:noProof/>
                <w:webHidden/>
              </w:rPr>
              <w:fldChar w:fldCharType="separate"/>
            </w:r>
            <w:r w:rsidR="00AB13DB">
              <w:rPr>
                <w:noProof/>
                <w:webHidden/>
              </w:rPr>
              <w:t>6</w:t>
            </w:r>
            <w:r w:rsidR="00435318" w:rsidRPr="00435318">
              <w:rPr>
                <w:noProof/>
                <w:webHidden/>
              </w:rPr>
              <w:fldChar w:fldCharType="end"/>
            </w:r>
          </w:hyperlink>
        </w:p>
        <w:p w14:paraId="51FA84A6" w14:textId="11459F87" w:rsidR="00435318" w:rsidRPr="00435318" w:rsidRDefault="003B4204" w:rsidP="00435318">
          <w:pPr>
            <w:pStyle w:val="TDC3"/>
            <w:rPr>
              <w:rFonts w:asciiTheme="minorHAnsi" w:eastAsiaTheme="minorEastAsia" w:hAnsiTheme="minorHAnsi" w:cstheme="minorBidi"/>
              <w:noProof/>
              <w:szCs w:val="22"/>
              <w:lang w:eastAsia="es-MX"/>
            </w:rPr>
          </w:pPr>
          <w:hyperlink w:anchor="_Toc179922878" w:history="1">
            <w:r w:rsidR="00435318" w:rsidRPr="00435318">
              <w:rPr>
                <w:rStyle w:val="Hipervnculo"/>
                <w:noProof/>
                <w:color w:val="auto"/>
              </w:rPr>
              <w:t>g) Cierre de instrucción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_Toc179922878 \h </w:instrText>
            </w:r>
            <w:r w:rsidR="00435318" w:rsidRPr="00435318">
              <w:rPr>
                <w:noProof/>
                <w:webHidden/>
              </w:rPr>
            </w:r>
            <w:r w:rsidR="00435318" w:rsidRPr="00435318">
              <w:rPr>
                <w:noProof/>
                <w:webHidden/>
              </w:rPr>
              <w:fldChar w:fldCharType="separate"/>
            </w:r>
            <w:r w:rsidR="00AB13DB">
              <w:rPr>
                <w:noProof/>
                <w:webHidden/>
              </w:rPr>
              <w:t>9</w:t>
            </w:r>
            <w:r w:rsidR="00435318" w:rsidRPr="00435318">
              <w:rPr>
                <w:noProof/>
                <w:webHidden/>
              </w:rPr>
              <w:fldChar w:fldCharType="end"/>
            </w:r>
          </w:hyperlink>
        </w:p>
        <w:p w14:paraId="12BFBAA9" w14:textId="01752E79" w:rsidR="00435318" w:rsidRPr="00435318" w:rsidRDefault="003B4204" w:rsidP="00435318">
          <w:pPr>
            <w:pStyle w:val="TDC1"/>
            <w:tabs>
              <w:tab w:val="right" w:leader="dot" w:pos="9034"/>
            </w:tabs>
            <w:rPr>
              <w:rFonts w:asciiTheme="minorHAnsi" w:eastAsiaTheme="minorEastAsia" w:hAnsiTheme="minorHAnsi" w:cstheme="minorBidi"/>
              <w:noProof/>
              <w:szCs w:val="22"/>
              <w:lang w:eastAsia="es-MX"/>
            </w:rPr>
          </w:pPr>
          <w:hyperlink w:anchor="_Toc179922879" w:history="1">
            <w:r w:rsidR="00435318" w:rsidRPr="00435318">
              <w:rPr>
                <w:rStyle w:val="Hipervnculo"/>
                <w:rFonts w:eastAsiaTheme="minorHAnsi"/>
                <w:noProof/>
                <w:color w:val="auto"/>
                <w:lang w:eastAsia="en-US"/>
              </w:rPr>
              <w:t>CONSIDERANDOS</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_Toc179922879 \h </w:instrText>
            </w:r>
            <w:r w:rsidR="00435318" w:rsidRPr="00435318">
              <w:rPr>
                <w:noProof/>
                <w:webHidden/>
              </w:rPr>
            </w:r>
            <w:r w:rsidR="00435318" w:rsidRPr="00435318">
              <w:rPr>
                <w:noProof/>
                <w:webHidden/>
              </w:rPr>
              <w:fldChar w:fldCharType="separate"/>
            </w:r>
            <w:r w:rsidR="00AB13DB">
              <w:rPr>
                <w:noProof/>
                <w:webHidden/>
              </w:rPr>
              <w:t>10</w:t>
            </w:r>
            <w:r w:rsidR="00435318" w:rsidRPr="00435318">
              <w:rPr>
                <w:noProof/>
                <w:webHidden/>
              </w:rPr>
              <w:fldChar w:fldCharType="end"/>
            </w:r>
          </w:hyperlink>
        </w:p>
        <w:p w14:paraId="60689D84" w14:textId="2178DE11" w:rsidR="00435318" w:rsidRPr="00435318" w:rsidRDefault="003B4204" w:rsidP="00435318">
          <w:pPr>
            <w:pStyle w:val="TDC2"/>
            <w:rPr>
              <w:rFonts w:asciiTheme="minorHAnsi" w:eastAsiaTheme="minorEastAsia" w:hAnsiTheme="minorHAnsi" w:cstheme="minorBidi"/>
              <w:noProof/>
              <w:szCs w:val="22"/>
              <w:lang w:eastAsia="es-MX"/>
            </w:rPr>
          </w:pPr>
          <w:hyperlink w:anchor="_Toc179922880" w:history="1">
            <w:r w:rsidR="00435318" w:rsidRPr="00435318">
              <w:rPr>
                <w:rStyle w:val="Hipervnculo"/>
                <w:rFonts w:eastAsia="Batang"/>
                <w:noProof/>
                <w:color w:val="auto"/>
              </w:rPr>
              <w:t>PRIMERO. Procedibilidad</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_Toc179922880 \h </w:instrText>
            </w:r>
            <w:r w:rsidR="00435318" w:rsidRPr="00435318">
              <w:rPr>
                <w:noProof/>
                <w:webHidden/>
              </w:rPr>
            </w:r>
            <w:r w:rsidR="00435318" w:rsidRPr="00435318">
              <w:rPr>
                <w:noProof/>
                <w:webHidden/>
              </w:rPr>
              <w:fldChar w:fldCharType="separate"/>
            </w:r>
            <w:r w:rsidR="00AB13DB">
              <w:rPr>
                <w:noProof/>
                <w:webHidden/>
              </w:rPr>
              <w:t>10</w:t>
            </w:r>
            <w:r w:rsidR="00435318" w:rsidRPr="00435318">
              <w:rPr>
                <w:noProof/>
                <w:webHidden/>
              </w:rPr>
              <w:fldChar w:fldCharType="end"/>
            </w:r>
          </w:hyperlink>
        </w:p>
        <w:p w14:paraId="286FACAB" w14:textId="0829E25A" w:rsidR="00435318" w:rsidRPr="00435318" w:rsidRDefault="003B4204" w:rsidP="00435318">
          <w:pPr>
            <w:pStyle w:val="TDC3"/>
            <w:rPr>
              <w:rFonts w:asciiTheme="minorHAnsi" w:eastAsiaTheme="minorEastAsia" w:hAnsiTheme="minorHAnsi" w:cstheme="minorBidi"/>
              <w:noProof/>
              <w:szCs w:val="22"/>
              <w:lang w:eastAsia="es-MX"/>
            </w:rPr>
          </w:pPr>
          <w:hyperlink w:anchor="_Toc179922881" w:history="1">
            <w:r w:rsidR="00435318" w:rsidRPr="00435318">
              <w:rPr>
                <w:rStyle w:val="Hipervnculo"/>
                <w:noProof/>
                <w:color w:val="auto"/>
              </w:rPr>
              <w:t>a) Competencia del Instituto</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_Toc179922881 \h </w:instrText>
            </w:r>
            <w:r w:rsidR="00435318" w:rsidRPr="00435318">
              <w:rPr>
                <w:noProof/>
                <w:webHidden/>
              </w:rPr>
            </w:r>
            <w:r w:rsidR="00435318" w:rsidRPr="00435318">
              <w:rPr>
                <w:noProof/>
                <w:webHidden/>
              </w:rPr>
              <w:fldChar w:fldCharType="separate"/>
            </w:r>
            <w:r w:rsidR="00AB13DB">
              <w:rPr>
                <w:noProof/>
                <w:webHidden/>
              </w:rPr>
              <w:t>10</w:t>
            </w:r>
            <w:r w:rsidR="00435318" w:rsidRPr="00435318">
              <w:rPr>
                <w:noProof/>
                <w:webHidden/>
              </w:rPr>
              <w:fldChar w:fldCharType="end"/>
            </w:r>
          </w:hyperlink>
        </w:p>
        <w:p w14:paraId="5F3FDC2F" w14:textId="20BB7448" w:rsidR="00435318" w:rsidRPr="00435318" w:rsidRDefault="003B4204" w:rsidP="00435318">
          <w:pPr>
            <w:pStyle w:val="TDC3"/>
            <w:rPr>
              <w:rFonts w:asciiTheme="minorHAnsi" w:eastAsiaTheme="minorEastAsia" w:hAnsiTheme="minorHAnsi" w:cstheme="minorBidi"/>
              <w:noProof/>
              <w:szCs w:val="22"/>
              <w:lang w:eastAsia="es-MX"/>
            </w:rPr>
          </w:pPr>
          <w:hyperlink w:anchor="_Toc179922882" w:history="1">
            <w:r w:rsidR="00435318" w:rsidRPr="00435318">
              <w:rPr>
                <w:rStyle w:val="Hipervnculo"/>
                <w:noProof/>
                <w:color w:val="auto"/>
              </w:rPr>
              <w:t>b) Legitimidad de la parte recurrente</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_Toc179922882 \h </w:instrText>
            </w:r>
            <w:r w:rsidR="00435318" w:rsidRPr="00435318">
              <w:rPr>
                <w:noProof/>
                <w:webHidden/>
              </w:rPr>
            </w:r>
            <w:r w:rsidR="00435318" w:rsidRPr="00435318">
              <w:rPr>
                <w:noProof/>
                <w:webHidden/>
              </w:rPr>
              <w:fldChar w:fldCharType="separate"/>
            </w:r>
            <w:r w:rsidR="00AB13DB">
              <w:rPr>
                <w:noProof/>
                <w:webHidden/>
              </w:rPr>
              <w:t>10</w:t>
            </w:r>
            <w:r w:rsidR="00435318" w:rsidRPr="00435318">
              <w:rPr>
                <w:noProof/>
                <w:webHidden/>
              </w:rPr>
              <w:fldChar w:fldCharType="end"/>
            </w:r>
          </w:hyperlink>
        </w:p>
        <w:p w14:paraId="2FEEDC87" w14:textId="0A235DC4" w:rsidR="00435318" w:rsidRPr="00435318" w:rsidRDefault="003B4204" w:rsidP="00435318">
          <w:pPr>
            <w:pStyle w:val="TDC3"/>
            <w:rPr>
              <w:rFonts w:asciiTheme="minorHAnsi" w:eastAsiaTheme="minorEastAsia" w:hAnsiTheme="minorHAnsi" w:cstheme="minorBidi"/>
              <w:noProof/>
              <w:szCs w:val="22"/>
              <w:lang w:eastAsia="es-MX"/>
            </w:rPr>
          </w:pPr>
          <w:hyperlink w:anchor="_Toc179922883" w:history="1">
            <w:r w:rsidR="00435318" w:rsidRPr="00435318">
              <w:rPr>
                <w:rStyle w:val="Hipervnculo"/>
                <w:rFonts w:eastAsia="Calibri"/>
                <w:noProof/>
                <w:color w:val="auto"/>
                <w:lang w:eastAsia="es-ES_tradnl"/>
              </w:rPr>
              <w:t>c) Plazo para interponer el recurso</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_Toc179922883 \h </w:instrText>
            </w:r>
            <w:r w:rsidR="00435318" w:rsidRPr="00435318">
              <w:rPr>
                <w:noProof/>
                <w:webHidden/>
              </w:rPr>
            </w:r>
            <w:r w:rsidR="00435318" w:rsidRPr="00435318">
              <w:rPr>
                <w:noProof/>
                <w:webHidden/>
              </w:rPr>
              <w:fldChar w:fldCharType="separate"/>
            </w:r>
            <w:r w:rsidR="00AB13DB">
              <w:rPr>
                <w:noProof/>
                <w:webHidden/>
              </w:rPr>
              <w:t>11</w:t>
            </w:r>
            <w:r w:rsidR="00435318" w:rsidRPr="00435318">
              <w:rPr>
                <w:noProof/>
                <w:webHidden/>
              </w:rPr>
              <w:fldChar w:fldCharType="end"/>
            </w:r>
          </w:hyperlink>
        </w:p>
        <w:p w14:paraId="798EFEA2" w14:textId="441CFFFE" w:rsidR="00435318" w:rsidRPr="00435318" w:rsidRDefault="003B4204" w:rsidP="00435318">
          <w:pPr>
            <w:pStyle w:val="TDC3"/>
            <w:rPr>
              <w:rFonts w:asciiTheme="minorHAnsi" w:eastAsiaTheme="minorEastAsia" w:hAnsiTheme="minorHAnsi" w:cstheme="minorBidi"/>
              <w:noProof/>
              <w:szCs w:val="22"/>
              <w:lang w:eastAsia="es-MX"/>
            </w:rPr>
          </w:pPr>
          <w:hyperlink w:anchor="_Toc179922884" w:history="1">
            <w:r w:rsidR="00435318" w:rsidRPr="00435318">
              <w:rPr>
                <w:rStyle w:val="Hipervnculo"/>
                <w:rFonts w:eastAsia="Calibri"/>
                <w:noProof/>
                <w:color w:val="auto"/>
                <w:lang w:eastAsia="es-ES_tradnl"/>
              </w:rPr>
              <w:t>d) Causal de Procedencia</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_Toc179922884 \h </w:instrText>
            </w:r>
            <w:r w:rsidR="00435318" w:rsidRPr="00435318">
              <w:rPr>
                <w:noProof/>
                <w:webHidden/>
              </w:rPr>
            </w:r>
            <w:r w:rsidR="00435318" w:rsidRPr="00435318">
              <w:rPr>
                <w:noProof/>
                <w:webHidden/>
              </w:rPr>
              <w:fldChar w:fldCharType="separate"/>
            </w:r>
            <w:r w:rsidR="00AB13DB">
              <w:rPr>
                <w:noProof/>
                <w:webHidden/>
              </w:rPr>
              <w:t>11</w:t>
            </w:r>
            <w:r w:rsidR="00435318" w:rsidRPr="00435318">
              <w:rPr>
                <w:noProof/>
                <w:webHidden/>
              </w:rPr>
              <w:fldChar w:fldCharType="end"/>
            </w:r>
          </w:hyperlink>
        </w:p>
        <w:p w14:paraId="7DCB73A6" w14:textId="47D86A75" w:rsidR="00435318" w:rsidRPr="00435318" w:rsidRDefault="003B4204" w:rsidP="00435318">
          <w:pPr>
            <w:pStyle w:val="TDC3"/>
            <w:rPr>
              <w:rFonts w:asciiTheme="minorHAnsi" w:eastAsiaTheme="minorEastAsia" w:hAnsiTheme="minorHAnsi" w:cstheme="minorBidi"/>
              <w:noProof/>
              <w:szCs w:val="22"/>
              <w:lang w:eastAsia="es-MX"/>
            </w:rPr>
          </w:pPr>
          <w:hyperlink w:anchor="_Toc179922885" w:history="1">
            <w:r w:rsidR="00435318" w:rsidRPr="00435318">
              <w:rPr>
                <w:rStyle w:val="Hipervnculo"/>
                <w:noProof/>
                <w:color w:val="auto"/>
              </w:rPr>
              <w:t>e) Requisitos formales para la interposición del recurso</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_Toc179922885 \h </w:instrText>
            </w:r>
            <w:r w:rsidR="00435318" w:rsidRPr="00435318">
              <w:rPr>
                <w:noProof/>
                <w:webHidden/>
              </w:rPr>
            </w:r>
            <w:r w:rsidR="00435318" w:rsidRPr="00435318">
              <w:rPr>
                <w:noProof/>
                <w:webHidden/>
              </w:rPr>
              <w:fldChar w:fldCharType="separate"/>
            </w:r>
            <w:r w:rsidR="00AB13DB">
              <w:rPr>
                <w:noProof/>
                <w:webHidden/>
              </w:rPr>
              <w:t>11</w:t>
            </w:r>
            <w:r w:rsidR="00435318" w:rsidRPr="00435318">
              <w:rPr>
                <w:noProof/>
                <w:webHidden/>
              </w:rPr>
              <w:fldChar w:fldCharType="end"/>
            </w:r>
          </w:hyperlink>
        </w:p>
        <w:p w14:paraId="0120AF9A" w14:textId="1051224C" w:rsidR="00435318" w:rsidRPr="00435318" w:rsidRDefault="003B4204" w:rsidP="00435318">
          <w:pPr>
            <w:pStyle w:val="TDC2"/>
            <w:rPr>
              <w:rFonts w:asciiTheme="minorHAnsi" w:eastAsiaTheme="minorEastAsia" w:hAnsiTheme="minorHAnsi" w:cstheme="minorBidi"/>
              <w:noProof/>
              <w:szCs w:val="22"/>
              <w:lang w:eastAsia="es-MX"/>
            </w:rPr>
          </w:pPr>
          <w:hyperlink w:anchor="_Toc179922886" w:history="1">
            <w:r w:rsidR="00435318" w:rsidRPr="00435318">
              <w:rPr>
                <w:rStyle w:val="Hipervnculo"/>
                <w:noProof/>
                <w:color w:val="auto"/>
              </w:rPr>
              <w:t>SEGUNDO. Estudio de Fondo</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_Toc179922886 \h </w:instrText>
            </w:r>
            <w:r w:rsidR="00435318" w:rsidRPr="00435318">
              <w:rPr>
                <w:noProof/>
                <w:webHidden/>
              </w:rPr>
            </w:r>
            <w:r w:rsidR="00435318" w:rsidRPr="00435318">
              <w:rPr>
                <w:noProof/>
                <w:webHidden/>
              </w:rPr>
              <w:fldChar w:fldCharType="separate"/>
            </w:r>
            <w:r w:rsidR="00AB13DB">
              <w:rPr>
                <w:noProof/>
                <w:webHidden/>
              </w:rPr>
              <w:t>11</w:t>
            </w:r>
            <w:r w:rsidR="00435318" w:rsidRPr="00435318">
              <w:rPr>
                <w:noProof/>
                <w:webHidden/>
              </w:rPr>
              <w:fldChar w:fldCharType="end"/>
            </w:r>
          </w:hyperlink>
        </w:p>
        <w:p w14:paraId="5DFD6A01" w14:textId="0B6AC1B2" w:rsidR="00435318" w:rsidRPr="00435318" w:rsidRDefault="003B4204" w:rsidP="00435318">
          <w:pPr>
            <w:pStyle w:val="TDC3"/>
            <w:rPr>
              <w:rFonts w:asciiTheme="minorHAnsi" w:eastAsiaTheme="minorEastAsia" w:hAnsiTheme="minorHAnsi" w:cstheme="minorBidi"/>
              <w:noProof/>
              <w:szCs w:val="22"/>
              <w:lang w:eastAsia="es-MX"/>
            </w:rPr>
          </w:pPr>
          <w:hyperlink w:anchor="_Toc179922887" w:history="1">
            <w:r w:rsidR="00435318" w:rsidRPr="00435318">
              <w:rPr>
                <w:rStyle w:val="Hipervnculo"/>
                <w:noProof/>
                <w:color w:val="auto"/>
              </w:rPr>
              <w:t>a) Mandato de transparencia y responsabilidad del Sujeto Obligado</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_Toc179922887 \h </w:instrText>
            </w:r>
            <w:r w:rsidR="00435318" w:rsidRPr="00435318">
              <w:rPr>
                <w:noProof/>
                <w:webHidden/>
              </w:rPr>
            </w:r>
            <w:r w:rsidR="00435318" w:rsidRPr="00435318">
              <w:rPr>
                <w:noProof/>
                <w:webHidden/>
              </w:rPr>
              <w:fldChar w:fldCharType="separate"/>
            </w:r>
            <w:r w:rsidR="00AB13DB">
              <w:rPr>
                <w:noProof/>
                <w:webHidden/>
              </w:rPr>
              <w:t>11</w:t>
            </w:r>
            <w:r w:rsidR="00435318" w:rsidRPr="00435318">
              <w:rPr>
                <w:noProof/>
                <w:webHidden/>
              </w:rPr>
              <w:fldChar w:fldCharType="end"/>
            </w:r>
          </w:hyperlink>
        </w:p>
        <w:p w14:paraId="5DD89802" w14:textId="7D14806A" w:rsidR="00435318" w:rsidRPr="00435318" w:rsidRDefault="003B4204" w:rsidP="00435318">
          <w:pPr>
            <w:pStyle w:val="TDC3"/>
            <w:rPr>
              <w:rFonts w:asciiTheme="minorHAnsi" w:eastAsiaTheme="minorEastAsia" w:hAnsiTheme="minorHAnsi" w:cstheme="minorBidi"/>
              <w:noProof/>
              <w:szCs w:val="22"/>
              <w:lang w:eastAsia="es-MX"/>
            </w:rPr>
          </w:pPr>
          <w:hyperlink w:anchor="_Toc179922888" w:history="1">
            <w:r w:rsidR="00435318" w:rsidRPr="00435318">
              <w:rPr>
                <w:rStyle w:val="Hipervnculo"/>
                <w:rFonts w:eastAsia="Calibri"/>
                <w:noProof/>
                <w:color w:val="auto"/>
                <w:lang w:eastAsia="es-ES_tradnl"/>
              </w:rPr>
              <w:t>b) Controversia a resolver</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_Toc179922888 \h </w:instrText>
            </w:r>
            <w:r w:rsidR="00435318" w:rsidRPr="00435318">
              <w:rPr>
                <w:noProof/>
                <w:webHidden/>
              </w:rPr>
            </w:r>
            <w:r w:rsidR="00435318" w:rsidRPr="00435318">
              <w:rPr>
                <w:noProof/>
                <w:webHidden/>
              </w:rPr>
              <w:fldChar w:fldCharType="separate"/>
            </w:r>
            <w:r w:rsidR="00AB13DB">
              <w:rPr>
                <w:noProof/>
                <w:webHidden/>
              </w:rPr>
              <w:t>14</w:t>
            </w:r>
            <w:r w:rsidR="00435318" w:rsidRPr="00435318">
              <w:rPr>
                <w:noProof/>
                <w:webHidden/>
              </w:rPr>
              <w:fldChar w:fldCharType="end"/>
            </w:r>
          </w:hyperlink>
        </w:p>
        <w:p w14:paraId="594C5C64" w14:textId="12F9F19C" w:rsidR="00435318" w:rsidRPr="00435318" w:rsidRDefault="003B4204" w:rsidP="00435318">
          <w:pPr>
            <w:pStyle w:val="TDC3"/>
            <w:rPr>
              <w:rFonts w:asciiTheme="minorHAnsi" w:eastAsiaTheme="minorEastAsia" w:hAnsiTheme="minorHAnsi" w:cstheme="minorBidi"/>
              <w:noProof/>
              <w:szCs w:val="22"/>
              <w:lang w:eastAsia="es-MX"/>
            </w:rPr>
          </w:pPr>
          <w:hyperlink w:anchor="_Toc179922889" w:history="1">
            <w:r w:rsidR="00435318" w:rsidRPr="00435318">
              <w:rPr>
                <w:rStyle w:val="Hipervnculo"/>
                <w:noProof/>
                <w:color w:val="auto"/>
              </w:rPr>
              <w:t>c) Estudio de la controversia</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_Toc179922889 \h </w:instrText>
            </w:r>
            <w:r w:rsidR="00435318" w:rsidRPr="00435318">
              <w:rPr>
                <w:noProof/>
                <w:webHidden/>
              </w:rPr>
            </w:r>
            <w:r w:rsidR="00435318" w:rsidRPr="00435318">
              <w:rPr>
                <w:noProof/>
                <w:webHidden/>
              </w:rPr>
              <w:fldChar w:fldCharType="separate"/>
            </w:r>
            <w:r w:rsidR="00AB13DB">
              <w:rPr>
                <w:noProof/>
                <w:webHidden/>
              </w:rPr>
              <w:t>16</w:t>
            </w:r>
            <w:r w:rsidR="00435318" w:rsidRPr="00435318">
              <w:rPr>
                <w:noProof/>
                <w:webHidden/>
              </w:rPr>
              <w:fldChar w:fldCharType="end"/>
            </w:r>
          </w:hyperlink>
        </w:p>
        <w:p w14:paraId="61815619" w14:textId="4E500FCD" w:rsidR="00435318" w:rsidRPr="00435318" w:rsidRDefault="003B4204" w:rsidP="00435318">
          <w:pPr>
            <w:pStyle w:val="TDC3"/>
            <w:rPr>
              <w:rFonts w:asciiTheme="minorHAnsi" w:eastAsiaTheme="minorEastAsia" w:hAnsiTheme="minorHAnsi" w:cstheme="minorBidi"/>
              <w:noProof/>
              <w:szCs w:val="22"/>
              <w:lang w:eastAsia="es-MX"/>
            </w:rPr>
          </w:pPr>
          <w:hyperlink w:anchor="_Toc179922890" w:history="1">
            <w:r w:rsidR="00435318" w:rsidRPr="00435318">
              <w:rPr>
                <w:rStyle w:val="Hipervnculo"/>
                <w:noProof/>
                <w:color w:val="auto"/>
              </w:rPr>
              <w:t>d) Conclusión</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_Toc179922890 \h </w:instrText>
            </w:r>
            <w:r w:rsidR="00435318" w:rsidRPr="00435318">
              <w:rPr>
                <w:noProof/>
                <w:webHidden/>
              </w:rPr>
            </w:r>
            <w:r w:rsidR="00435318" w:rsidRPr="00435318">
              <w:rPr>
                <w:noProof/>
                <w:webHidden/>
              </w:rPr>
              <w:fldChar w:fldCharType="separate"/>
            </w:r>
            <w:r w:rsidR="00AB13DB">
              <w:rPr>
                <w:noProof/>
                <w:webHidden/>
              </w:rPr>
              <w:t>23</w:t>
            </w:r>
            <w:r w:rsidR="00435318" w:rsidRPr="00435318">
              <w:rPr>
                <w:noProof/>
                <w:webHidden/>
              </w:rPr>
              <w:fldChar w:fldCharType="end"/>
            </w:r>
          </w:hyperlink>
        </w:p>
        <w:p w14:paraId="39D0DAE5" w14:textId="04E5C485" w:rsidR="00435318" w:rsidRPr="00435318" w:rsidRDefault="003B4204" w:rsidP="00435318">
          <w:pPr>
            <w:pStyle w:val="TDC1"/>
            <w:tabs>
              <w:tab w:val="right" w:leader="dot" w:pos="9034"/>
            </w:tabs>
            <w:rPr>
              <w:rFonts w:asciiTheme="minorHAnsi" w:eastAsiaTheme="minorEastAsia" w:hAnsiTheme="minorHAnsi" w:cstheme="minorBidi"/>
              <w:noProof/>
              <w:szCs w:val="22"/>
              <w:lang w:eastAsia="es-MX"/>
            </w:rPr>
          </w:pPr>
          <w:hyperlink w:anchor="_Toc179922891" w:history="1">
            <w:r w:rsidR="00435318" w:rsidRPr="00435318">
              <w:rPr>
                <w:rStyle w:val="Hipervnculo"/>
                <w:noProof/>
                <w:color w:val="auto"/>
              </w:rPr>
              <w:t>RESUELVE</w:t>
            </w:r>
            <w:r w:rsidR="00435318" w:rsidRPr="00435318">
              <w:rPr>
                <w:noProof/>
                <w:webHidden/>
              </w:rPr>
              <w:tab/>
            </w:r>
            <w:r w:rsidR="00435318" w:rsidRPr="00435318">
              <w:rPr>
                <w:noProof/>
                <w:webHidden/>
              </w:rPr>
              <w:fldChar w:fldCharType="begin"/>
            </w:r>
            <w:r w:rsidR="00435318" w:rsidRPr="00435318">
              <w:rPr>
                <w:noProof/>
                <w:webHidden/>
              </w:rPr>
              <w:instrText xml:space="preserve"> PAGEREF _Toc179922891 \h </w:instrText>
            </w:r>
            <w:r w:rsidR="00435318" w:rsidRPr="00435318">
              <w:rPr>
                <w:noProof/>
                <w:webHidden/>
              </w:rPr>
            </w:r>
            <w:r w:rsidR="00435318" w:rsidRPr="00435318">
              <w:rPr>
                <w:noProof/>
                <w:webHidden/>
              </w:rPr>
              <w:fldChar w:fldCharType="separate"/>
            </w:r>
            <w:r w:rsidR="00AB13DB">
              <w:rPr>
                <w:noProof/>
                <w:webHidden/>
              </w:rPr>
              <w:t>24</w:t>
            </w:r>
            <w:r w:rsidR="00435318" w:rsidRPr="00435318">
              <w:rPr>
                <w:noProof/>
                <w:webHidden/>
              </w:rPr>
              <w:fldChar w:fldCharType="end"/>
            </w:r>
          </w:hyperlink>
        </w:p>
        <w:p w14:paraId="0C82FD7A" w14:textId="1C6A468E" w:rsidR="009B2945" w:rsidRPr="00435318" w:rsidRDefault="00AE3DA7" w:rsidP="00435318">
          <w:pPr>
            <w:spacing w:line="240" w:lineRule="auto"/>
            <w:rPr>
              <w:b/>
              <w:bCs/>
              <w:lang w:val="es-ES"/>
            </w:rPr>
          </w:pPr>
          <w:r w:rsidRPr="00435318">
            <w:rPr>
              <w:b/>
              <w:bCs/>
              <w:sz w:val="16"/>
              <w:szCs w:val="16"/>
              <w:lang w:val="es-ES"/>
            </w:rPr>
            <w:fldChar w:fldCharType="end"/>
          </w:r>
        </w:p>
      </w:sdtContent>
    </w:sdt>
    <w:p w14:paraId="603A07E2" w14:textId="77777777" w:rsidR="00646436" w:rsidRPr="00435318" w:rsidRDefault="00646436" w:rsidP="00435318">
      <w:pPr>
        <w:rPr>
          <w:rFonts w:cs="Tahoma"/>
          <w:szCs w:val="22"/>
        </w:rPr>
        <w:sectPr w:rsidR="00646436" w:rsidRPr="0043531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F6FC921" w:rsidR="00775BFC" w:rsidRPr="00435318" w:rsidRDefault="00775BFC" w:rsidP="00435318">
      <w:pPr>
        <w:rPr>
          <w:b/>
        </w:rPr>
      </w:pPr>
      <w:r w:rsidRPr="00435318">
        <w:lastRenderedPageBreak/>
        <w:t xml:space="preserve">Resolución del Pleno del Instituto de Transparencia, Acceso a la Información Pública y Protección de Datos Personales del Estado de México y Municipios, con domicilio en Metepec, Estado de México, de </w:t>
      </w:r>
      <w:r w:rsidR="003240F3" w:rsidRPr="00435318">
        <w:rPr>
          <w:b/>
        </w:rPr>
        <w:t>dieciséis de octubre de dos mil veinticuatro.</w:t>
      </w:r>
    </w:p>
    <w:p w14:paraId="0AF3AAC4" w14:textId="77777777" w:rsidR="00775BFC" w:rsidRPr="00435318" w:rsidRDefault="00775BFC" w:rsidP="00435318"/>
    <w:p w14:paraId="40EAE038" w14:textId="5F1A488D" w:rsidR="00775BFC" w:rsidRPr="00435318" w:rsidRDefault="00775BFC" w:rsidP="00435318">
      <w:r w:rsidRPr="00435318">
        <w:rPr>
          <w:b/>
        </w:rPr>
        <w:t xml:space="preserve">VISTO </w:t>
      </w:r>
      <w:r w:rsidRPr="00435318">
        <w:t xml:space="preserve">el expediente formado con motivo del Recurso de Revisión </w:t>
      </w:r>
      <w:r w:rsidR="003240F3" w:rsidRPr="00435318">
        <w:rPr>
          <w:rFonts w:eastAsia="Calibri"/>
          <w:b/>
          <w:lang w:eastAsia="en-US"/>
        </w:rPr>
        <w:t>01287</w:t>
      </w:r>
      <w:r w:rsidRPr="00435318">
        <w:rPr>
          <w:rFonts w:eastAsia="Calibri"/>
          <w:b/>
          <w:lang w:eastAsia="en-US"/>
        </w:rPr>
        <w:t>/INFOEM/IP/RR/</w:t>
      </w:r>
      <w:r w:rsidR="003240F3" w:rsidRPr="00435318">
        <w:rPr>
          <w:rFonts w:eastAsia="Calibri"/>
          <w:b/>
          <w:lang w:eastAsia="en-US"/>
        </w:rPr>
        <w:t>2024</w:t>
      </w:r>
      <w:r w:rsidRPr="00435318">
        <w:rPr>
          <w:rFonts w:eastAsia="Calibri"/>
          <w:lang w:eastAsia="en-US"/>
        </w:rPr>
        <w:t xml:space="preserve"> </w:t>
      </w:r>
      <w:r w:rsidRPr="00435318">
        <w:t>interpuesto por</w:t>
      </w:r>
      <w:r w:rsidR="003240F3" w:rsidRPr="00435318">
        <w:t xml:space="preserve"> </w:t>
      </w:r>
      <w:bookmarkStart w:id="2" w:name="_GoBack"/>
      <w:r w:rsidR="00D84D7B">
        <w:rPr>
          <w:b/>
        </w:rPr>
        <w:t>XXXXXXX XXXX</w:t>
      </w:r>
      <w:bookmarkEnd w:id="2"/>
      <w:r w:rsidRPr="00435318">
        <w:t xml:space="preserve">, a quien en lo subsecuente se le denominará </w:t>
      </w:r>
      <w:r w:rsidRPr="00435318">
        <w:rPr>
          <w:b/>
          <w:bCs/>
        </w:rPr>
        <w:t>LA PARTE RECURRENTE</w:t>
      </w:r>
      <w:r w:rsidRPr="00435318">
        <w:t>, en contra de la respuesta emitida por</w:t>
      </w:r>
      <w:r w:rsidR="003240F3" w:rsidRPr="00435318">
        <w:t xml:space="preserve"> el</w:t>
      </w:r>
      <w:r w:rsidRPr="00435318">
        <w:t xml:space="preserve"> </w:t>
      </w:r>
      <w:r w:rsidR="003240F3" w:rsidRPr="00435318">
        <w:rPr>
          <w:b/>
        </w:rPr>
        <w:t>Tribunal de Justicia Administrativa del Estado de México</w:t>
      </w:r>
      <w:r w:rsidRPr="00435318">
        <w:rPr>
          <w:b/>
        </w:rPr>
        <w:t>,</w:t>
      </w:r>
      <w:r w:rsidRPr="00435318">
        <w:t xml:space="preserve"> en adelante </w:t>
      </w:r>
      <w:r w:rsidRPr="00435318">
        <w:rPr>
          <w:b/>
          <w:bCs/>
        </w:rPr>
        <w:t>EL SUJETO OBLIGADO</w:t>
      </w:r>
      <w:r w:rsidRPr="00435318">
        <w:rPr>
          <w:rFonts w:eastAsia="Calibri"/>
          <w:lang w:eastAsia="en-US"/>
        </w:rPr>
        <w:t xml:space="preserve">, </w:t>
      </w:r>
      <w:r w:rsidRPr="00435318">
        <w:t>se emite la presente Resolución con base en los Antecedentes y Considerandos que se exponen a continuación:</w:t>
      </w:r>
    </w:p>
    <w:p w14:paraId="2116968C" w14:textId="77777777" w:rsidR="00775BFC" w:rsidRPr="00435318" w:rsidRDefault="00775BFC" w:rsidP="00435318"/>
    <w:p w14:paraId="5A444FB6" w14:textId="639D3567" w:rsidR="00664420" w:rsidRPr="00435318" w:rsidRDefault="00664420" w:rsidP="00435318">
      <w:pPr>
        <w:pStyle w:val="Ttulo1"/>
      </w:pPr>
      <w:bookmarkStart w:id="3" w:name="_Toc179922866"/>
      <w:r w:rsidRPr="00435318">
        <w:t>ANTECEDENTES</w:t>
      </w:r>
      <w:bookmarkEnd w:id="3"/>
    </w:p>
    <w:p w14:paraId="5CB5034E" w14:textId="77777777" w:rsidR="00AC2DB8" w:rsidRPr="00435318" w:rsidRDefault="00AC2DB8" w:rsidP="00435318"/>
    <w:p w14:paraId="09B2D38F" w14:textId="6E49D146" w:rsidR="00664420" w:rsidRPr="00435318" w:rsidRDefault="00E37A3F" w:rsidP="00435318">
      <w:pPr>
        <w:pStyle w:val="Ttulo2"/>
      </w:pPr>
      <w:bookmarkStart w:id="4" w:name="_Toc179922867"/>
      <w:r w:rsidRPr="00435318">
        <w:t>DE LA SOLICITUD DE INFORMACIÓN</w:t>
      </w:r>
      <w:bookmarkEnd w:id="4"/>
    </w:p>
    <w:p w14:paraId="2C6AD1A5" w14:textId="0405B3CD" w:rsidR="00664420" w:rsidRPr="00435318" w:rsidRDefault="00E37A3F" w:rsidP="00435318">
      <w:pPr>
        <w:pStyle w:val="Ttulo3"/>
      </w:pPr>
      <w:bookmarkStart w:id="5" w:name="_Toc179922868"/>
      <w:r w:rsidRPr="00435318">
        <w:t xml:space="preserve">a) </w:t>
      </w:r>
      <w:r w:rsidR="006B10B0" w:rsidRPr="00435318">
        <w:t>S</w:t>
      </w:r>
      <w:r w:rsidR="00664420" w:rsidRPr="00435318">
        <w:t xml:space="preserve">olicitud de </w:t>
      </w:r>
      <w:r w:rsidR="006B10B0" w:rsidRPr="00435318">
        <w:t>i</w:t>
      </w:r>
      <w:r w:rsidR="00664420" w:rsidRPr="00435318">
        <w:t>nformación</w:t>
      </w:r>
      <w:bookmarkEnd w:id="5"/>
    </w:p>
    <w:p w14:paraId="06DCD29D" w14:textId="669FFF69" w:rsidR="009A2D78" w:rsidRPr="00435318" w:rsidRDefault="006B10B0" w:rsidP="00435318">
      <w:pPr>
        <w:pStyle w:val="Prrafodelista"/>
        <w:tabs>
          <w:tab w:val="left" w:pos="0"/>
        </w:tabs>
        <w:ind w:left="0"/>
        <w:contextualSpacing w:val="0"/>
        <w:rPr>
          <w:rFonts w:cs="Tahoma"/>
        </w:rPr>
      </w:pPr>
      <w:r w:rsidRPr="00435318">
        <w:rPr>
          <w:rFonts w:cs="Tahoma"/>
        </w:rPr>
        <w:t>El</w:t>
      </w:r>
      <w:r w:rsidR="00664420" w:rsidRPr="00435318">
        <w:rPr>
          <w:rFonts w:cs="Tahoma"/>
        </w:rPr>
        <w:t xml:space="preserve"> </w:t>
      </w:r>
      <w:r w:rsidR="003240F3" w:rsidRPr="00435318">
        <w:rPr>
          <w:rFonts w:cs="Tahoma"/>
          <w:b/>
          <w:bCs/>
        </w:rPr>
        <w:t>ocho de febrero de dos mil veinticuatro</w:t>
      </w:r>
      <w:r w:rsidR="00664420" w:rsidRPr="00435318">
        <w:rPr>
          <w:rFonts w:cs="Tahoma"/>
        </w:rPr>
        <w:t xml:space="preserve">, </w:t>
      </w:r>
      <w:r w:rsidRPr="00435318">
        <w:rPr>
          <w:b/>
          <w:bCs/>
        </w:rPr>
        <w:t>LA PARTE RECURRENTE</w:t>
      </w:r>
      <w:r w:rsidR="00664420" w:rsidRPr="00435318">
        <w:rPr>
          <w:rFonts w:cs="Tahoma"/>
        </w:rPr>
        <w:t xml:space="preserve"> presentó una solicitud de acceso a la información pública </w:t>
      </w:r>
      <w:r w:rsidR="001F3515" w:rsidRPr="00435318">
        <w:rPr>
          <w:rFonts w:cs="Tahoma"/>
        </w:rPr>
        <w:t xml:space="preserve">ante el </w:t>
      </w:r>
      <w:r w:rsidR="001F3515" w:rsidRPr="00435318">
        <w:rPr>
          <w:rFonts w:cs="Tahoma"/>
          <w:b/>
          <w:bCs/>
        </w:rPr>
        <w:t>SUJETO OBLIGADO</w:t>
      </w:r>
      <w:r w:rsidR="001F3515" w:rsidRPr="00435318">
        <w:rPr>
          <w:rFonts w:cs="Tahoma"/>
        </w:rPr>
        <w:t xml:space="preserve">, </w:t>
      </w:r>
      <w:r w:rsidR="00664420" w:rsidRPr="00435318">
        <w:rPr>
          <w:rFonts w:cs="Tahoma"/>
        </w:rPr>
        <w:t>a través del Sistema de Acceso a la Información Mexiquense</w:t>
      </w:r>
      <w:r w:rsidRPr="00435318">
        <w:rPr>
          <w:rFonts w:cs="Tahoma"/>
        </w:rPr>
        <w:t xml:space="preserve"> </w:t>
      </w:r>
      <w:r w:rsidR="009A2D78" w:rsidRPr="00435318">
        <w:rPr>
          <w:rFonts w:cs="Tahoma"/>
        </w:rPr>
        <w:t>(</w:t>
      </w:r>
      <w:r w:rsidRPr="00435318">
        <w:rPr>
          <w:rFonts w:cs="Tahoma"/>
        </w:rPr>
        <w:t>SAIMEX</w:t>
      </w:r>
      <w:r w:rsidR="009A2D78" w:rsidRPr="00435318">
        <w:rPr>
          <w:rFonts w:cs="Tahoma"/>
        </w:rPr>
        <w:t>). Dicha solicitud quedó</w:t>
      </w:r>
      <w:r w:rsidRPr="00435318">
        <w:rPr>
          <w:rFonts w:cs="Tahoma"/>
        </w:rPr>
        <w:t xml:space="preserve"> registrada c</w:t>
      </w:r>
      <w:r w:rsidR="00664420" w:rsidRPr="00435318">
        <w:rPr>
          <w:rFonts w:cs="Tahoma"/>
        </w:rPr>
        <w:t>on el número de folio</w:t>
      </w:r>
      <w:r w:rsidR="00664420" w:rsidRPr="00435318">
        <w:rPr>
          <w:rFonts w:cs="Tahoma"/>
          <w:b/>
          <w:bCs/>
        </w:rPr>
        <w:t xml:space="preserve"> </w:t>
      </w:r>
      <w:r w:rsidR="003240F3" w:rsidRPr="00435318">
        <w:rPr>
          <w:rFonts w:cs="Tahoma"/>
          <w:b/>
          <w:bCs/>
        </w:rPr>
        <w:t>00045/TRIJAEM/IP/2024</w:t>
      </w:r>
      <w:r w:rsidR="002A3601" w:rsidRPr="00435318">
        <w:rPr>
          <w:rFonts w:cs="Tahoma"/>
        </w:rPr>
        <w:t xml:space="preserve"> y en ella </w:t>
      </w:r>
      <w:r w:rsidR="009A2D78" w:rsidRPr="00435318">
        <w:rPr>
          <w:rFonts w:cs="Tahoma"/>
        </w:rPr>
        <w:t>se requirió la siguiente información:</w:t>
      </w:r>
    </w:p>
    <w:p w14:paraId="0459D6AC" w14:textId="77777777" w:rsidR="00664420" w:rsidRPr="00435318" w:rsidRDefault="00664420" w:rsidP="00435318">
      <w:pPr>
        <w:tabs>
          <w:tab w:val="left" w:pos="4667"/>
        </w:tabs>
        <w:ind w:left="567" w:right="567"/>
        <w:rPr>
          <w:rFonts w:cs="Tahoma"/>
          <w:b/>
          <w:bCs/>
        </w:rPr>
      </w:pPr>
    </w:p>
    <w:p w14:paraId="179FB369" w14:textId="03D69046" w:rsidR="00664420" w:rsidRPr="00435318" w:rsidRDefault="003240F3" w:rsidP="00435318">
      <w:pPr>
        <w:pStyle w:val="Ttulo"/>
      </w:pPr>
      <w:r w:rsidRPr="00435318">
        <w:t xml:space="preserve">“El acuerdo, circular, oficio o como se denomine el documento, que contenga el NOMBRAMIENTO O DESIGNACIÓN EXPRESA como “ENCARGADO DE DESPACHO” de la Primera Sala Regional de Jurisdicción Ordinaria, a favor del C. JOAQUÍN GARCÍA DOMÍNGUEZ, considerando que dicho servidor público FIRMÓ CON ESE CARÁCTER acuerdos y resoluciones que correspondía suscribir a la Magistrada Titular de esa Sala Regional, los días 13, 14 y 15 de diciembre de 2023. No </w:t>
      </w:r>
      <w:r w:rsidRPr="00435318">
        <w:lastRenderedPageBreak/>
        <w:t>omito manifestar que, conforme a los artículos 23 de la Ley Orgánica y 34 del Reglamento Interior, ambos de ese Tribunal Administrativo, el “ENCARGO DE DESPACHO” se prevé, ÚNICA Y EXCLUSIVAMENTE, para la Vicepresidenta o el Vicepresidente del Tribunal, en caso de faltas temporales del Presidente o la Presidenta del mismo; en tanto que, la “SUPLENCIA” por faltas temporales de las y los Magistrados de las Salas Regionales de Jurisdicción Ordinaria, corresponde a las y los Magistrados Supernumerarios, acorde con lo dispuesto en los numerales 7, 45 fracción I y 54 de la Ley Orgánica del Tribunal de Justicia Administrativa del Estado de México. Tomando en consideración que, el C. JOAQUÍN GARCÍA DOMÍNGUEZ, suscribió acuerdos y resoluciones como “ENCARGADO DE DESPACHO” y no en “SUPLENCIA” de la Magistrada Titular; en caso de no existir el nombramiento expreso como tal, conforme a lo descrito en el artículo 169 de la Ley de Transparencia y Acceso a la Información Pública del Estado de México y Municipios, solicito la resolución de inexistencia que emita el Comité de Transparencia.”</w:t>
      </w:r>
    </w:p>
    <w:p w14:paraId="64B27DE3" w14:textId="77777777" w:rsidR="00664420" w:rsidRPr="00435318" w:rsidRDefault="00664420" w:rsidP="00435318">
      <w:pPr>
        <w:tabs>
          <w:tab w:val="left" w:pos="4667"/>
        </w:tabs>
        <w:ind w:left="567" w:right="567"/>
        <w:rPr>
          <w:rFonts w:cs="Tahoma"/>
          <w:bCs/>
          <w:i/>
          <w:szCs w:val="22"/>
        </w:rPr>
      </w:pPr>
    </w:p>
    <w:p w14:paraId="0BD6321D" w14:textId="56D9ABBC" w:rsidR="00664420" w:rsidRPr="00435318" w:rsidRDefault="009A2D78" w:rsidP="00435318">
      <w:pPr>
        <w:tabs>
          <w:tab w:val="left" w:pos="4667"/>
        </w:tabs>
        <w:ind w:left="567" w:right="567"/>
        <w:rPr>
          <w:rFonts w:cs="Tahoma"/>
          <w:bCs/>
          <w:szCs w:val="22"/>
        </w:rPr>
      </w:pPr>
      <w:r w:rsidRPr="00435318">
        <w:rPr>
          <w:rFonts w:cs="Tahoma"/>
          <w:b/>
          <w:bCs/>
          <w:szCs w:val="22"/>
        </w:rPr>
        <w:t>Modalidad de entrega</w:t>
      </w:r>
      <w:r w:rsidRPr="00435318">
        <w:rPr>
          <w:rFonts w:cs="Tahoma"/>
          <w:bCs/>
          <w:szCs w:val="22"/>
        </w:rPr>
        <w:t>: a</w:t>
      </w:r>
      <w:r w:rsidR="00664420" w:rsidRPr="00435318">
        <w:rPr>
          <w:rFonts w:cs="Tahoma"/>
          <w:bCs/>
          <w:i/>
          <w:szCs w:val="22"/>
        </w:rPr>
        <w:t xml:space="preserve"> través del </w:t>
      </w:r>
      <w:r w:rsidR="00664420" w:rsidRPr="00435318">
        <w:rPr>
          <w:rFonts w:cs="Tahoma"/>
          <w:b/>
          <w:bCs/>
          <w:i/>
          <w:szCs w:val="22"/>
        </w:rPr>
        <w:t>SAIMEX</w:t>
      </w:r>
      <w:r w:rsidRPr="00435318">
        <w:rPr>
          <w:rFonts w:cs="Tahoma"/>
          <w:bCs/>
          <w:i/>
          <w:szCs w:val="22"/>
        </w:rPr>
        <w:t>.</w:t>
      </w:r>
    </w:p>
    <w:p w14:paraId="334D2860" w14:textId="77777777" w:rsidR="00664420" w:rsidRPr="00435318" w:rsidRDefault="00664420" w:rsidP="00435318">
      <w:pPr>
        <w:autoSpaceDE w:val="0"/>
        <w:autoSpaceDN w:val="0"/>
        <w:adjustRightInd w:val="0"/>
        <w:ind w:right="-28"/>
        <w:rPr>
          <w:rFonts w:cs="Tahoma"/>
          <w:bCs/>
          <w:i/>
          <w:szCs w:val="22"/>
        </w:rPr>
      </w:pPr>
    </w:p>
    <w:p w14:paraId="5AC1EE52" w14:textId="34C34E77" w:rsidR="00D036D3" w:rsidRPr="00435318" w:rsidRDefault="00E37A3F" w:rsidP="00435318">
      <w:pPr>
        <w:pStyle w:val="Ttulo3"/>
      </w:pPr>
      <w:bookmarkStart w:id="6" w:name="_Toc179922869"/>
      <w:r w:rsidRPr="00435318">
        <w:t xml:space="preserve">b) </w:t>
      </w:r>
      <w:r w:rsidR="00D036D3" w:rsidRPr="00435318">
        <w:t>Turno de la solicitud de información</w:t>
      </w:r>
      <w:bookmarkEnd w:id="6"/>
    </w:p>
    <w:p w14:paraId="7CEE6F8C" w14:textId="740F51BF" w:rsidR="007D1C55" w:rsidRPr="00435318" w:rsidRDefault="00D036D3" w:rsidP="00435318">
      <w:r w:rsidRPr="00435318">
        <w:t xml:space="preserve">En cumplimiento al artículo 162 de la Ley de Transparencia y Acceso a la Información Pública del Estado de México y Municipios, el </w:t>
      </w:r>
      <w:r w:rsidR="003240F3" w:rsidRPr="00435318">
        <w:rPr>
          <w:rFonts w:eastAsia="Palatino Linotype" w:cs="Palatino Linotype"/>
          <w:b/>
        </w:rPr>
        <w:t>catorce de febrero de dos mil veinticuatro</w:t>
      </w:r>
      <w:r w:rsidRPr="00435318">
        <w:t xml:space="preserve">, el Titular de la Unidad de Transparencia del </w:t>
      </w:r>
      <w:r w:rsidRPr="00435318">
        <w:rPr>
          <w:b/>
        </w:rPr>
        <w:t>SUJETO OBLIGADO</w:t>
      </w:r>
      <w:r w:rsidRPr="00435318">
        <w:t xml:space="preserve"> turnó la solicitud de información </w:t>
      </w:r>
      <w:r w:rsidR="00163D12" w:rsidRPr="00435318">
        <w:t xml:space="preserve">a los </w:t>
      </w:r>
      <w:r w:rsidRPr="00435318">
        <w:t>servidor</w:t>
      </w:r>
      <w:r w:rsidR="007D1C55" w:rsidRPr="00435318">
        <w:t>es</w:t>
      </w:r>
      <w:r w:rsidRPr="00435318">
        <w:t xml:space="preserve"> público</w:t>
      </w:r>
      <w:r w:rsidR="007D1C55" w:rsidRPr="00435318">
        <w:t>s</w:t>
      </w:r>
      <w:r w:rsidRPr="00435318">
        <w:t xml:space="preserve"> habilitado</w:t>
      </w:r>
      <w:r w:rsidR="007D1C55" w:rsidRPr="00435318">
        <w:t>s</w:t>
      </w:r>
      <w:r w:rsidRPr="00435318">
        <w:t xml:space="preserve"> que estimó pertinente</w:t>
      </w:r>
      <w:r w:rsidR="00163D12" w:rsidRPr="00435318">
        <w:t>s</w:t>
      </w:r>
      <w:r w:rsidR="007D1C55" w:rsidRPr="00435318">
        <w:t>.</w:t>
      </w:r>
    </w:p>
    <w:p w14:paraId="2C4045D7" w14:textId="77777777" w:rsidR="00AF03C4" w:rsidRPr="00435318" w:rsidRDefault="00AF03C4" w:rsidP="00435318">
      <w:pPr>
        <w:rPr>
          <w:lang w:val="es-ES"/>
        </w:rPr>
      </w:pPr>
    </w:p>
    <w:p w14:paraId="3212BA4D" w14:textId="269C258F" w:rsidR="00664420" w:rsidRPr="00435318" w:rsidRDefault="00B71BB3" w:rsidP="00435318">
      <w:pPr>
        <w:pStyle w:val="Ttulo3"/>
        <w:rPr>
          <w:rFonts w:eastAsia="Calibri"/>
          <w:lang w:eastAsia="en-US"/>
        </w:rPr>
      </w:pPr>
      <w:bookmarkStart w:id="7" w:name="_Toc179922870"/>
      <w:r w:rsidRPr="00435318">
        <w:rPr>
          <w:lang w:val="es-ES"/>
        </w:rPr>
        <w:t>c</w:t>
      </w:r>
      <w:r w:rsidR="00E37A3F" w:rsidRPr="00435318">
        <w:rPr>
          <w:lang w:val="es-ES"/>
        </w:rPr>
        <w:t xml:space="preserve">) </w:t>
      </w:r>
      <w:r w:rsidR="00664420" w:rsidRPr="00435318">
        <w:rPr>
          <w:lang w:val="es-ES"/>
        </w:rPr>
        <w:t xml:space="preserve">Respuesta </w:t>
      </w:r>
      <w:r w:rsidR="00664420" w:rsidRPr="00435318">
        <w:rPr>
          <w:rFonts w:eastAsia="Calibri"/>
          <w:lang w:eastAsia="en-US"/>
        </w:rPr>
        <w:t>del Sujeto Obligado</w:t>
      </w:r>
      <w:bookmarkEnd w:id="7"/>
    </w:p>
    <w:p w14:paraId="79199CC1" w14:textId="5E1AD149" w:rsidR="00664420" w:rsidRPr="00435318" w:rsidRDefault="00664420" w:rsidP="00435318">
      <w:pPr>
        <w:pStyle w:val="Sinespaciado"/>
        <w:spacing w:line="360" w:lineRule="auto"/>
        <w:rPr>
          <w:lang w:val="es-ES"/>
        </w:rPr>
      </w:pPr>
      <w:r w:rsidRPr="00435318">
        <w:rPr>
          <w:lang w:val="es-ES"/>
        </w:rPr>
        <w:t xml:space="preserve">El </w:t>
      </w:r>
      <w:r w:rsidR="003240F3" w:rsidRPr="00435318">
        <w:rPr>
          <w:b/>
          <w:bCs/>
          <w:lang w:val="es-ES"/>
        </w:rPr>
        <w:t>veintinueve de febrero de dos mil veinticuatro</w:t>
      </w:r>
      <w:r w:rsidRPr="00435318">
        <w:rPr>
          <w:lang w:val="es-ES"/>
        </w:rPr>
        <w:t xml:space="preserve">, </w:t>
      </w:r>
      <w:r w:rsidR="00F07EE6" w:rsidRPr="00435318">
        <w:rPr>
          <w:lang w:val="es-ES"/>
        </w:rPr>
        <w:t xml:space="preserve">el Titular de la Unidad de Transparencia del </w:t>
      </w:r>
      <w:r w:rsidR="00F07EE6" w:rsidRPr="00435318">
        <w:rPr>
          <w:b/>
          <w:lang w:val="es-ES"/>
        </w:rPr>
        <w:t>SUJETO OBLIGADO</w:t>
      </w:r>
      <w:r w:rsidR="00F07EE6" w:rsidRPr="00435318">
        <w:rPr>
          <w:lang w:val="es-ES"/>
        </w:rPr>
        <w:t xml:space="preserve"> notificó la siguiente respuesta a través del </w:t>
      </w:r>
      <w:r w:rsidRPr="00435318">
        <w:rPr>
          <w:lang w:val="es-ES"/>
        </w:rPr>
        <w:t>SAIMEX</w:t>
      </w:r>
      <w:r w:rsidR="00F07EE6" w:rsidRPr="00435318">
        <w:rPr>
          <w:lang w:val="es-ES"/>
        </w:rPr>
        <w:t>:</w:t>
      </w:r>
    </w:p>
    <w:p w14:paraId="669F7EFD" w14:textId="77777777" w:rsidR="00664420" w:rsidRPr="00435318" w:rsidRDefault="00664420" w:rsidP="00435318">
      <w:pPr>
        <w:tabs>
          <w:tab w:val="left" w:pos="4667"/>
        </w:tabs>
        <w:ind w:left="567" w:right="567"/>
        <w:rPr>
          <w:rFonts w:cs="Tahoma"/>
          <w:b/>
          <w:bCs/>
        </w:rPr>
      </w:pPr>
    </w:p>
    <w:p w14:paraId="63EC29F4" w14:textId="0D126A3E" w:rsidR="003240F3" w:rsidRPr="00435318" w:rsidRDefault="003240F3" w:rsidP="00435318">
      <w:pPr>
        <w:pStyle w:val="Ttulo"/>
        <w:jc w:val="right"/>
      </w:pPr>
      <w:r w:rsidRPr="00435318">
        <w:t>“Folio de la solicitud: 00045/TRIJAEM/IP/2024</w:t>
      </w:r>
    </w:p>
    <w:p w14:paraId="5FCAB204" w14:textId="77777777" w:rsidR="003240F3" w:rsidRPr="00435318" w:rsidRDefault="003240F3" w:rsidP="00435318">
      <w:pPr>
        <w:pStyle w:val="Ttulo"/>
      </w:pPr>
    </w:p>
    <w:p w14:paraId="76125F96" w14:textId="77777777" w:rsidR="003240F3" w:rsidRPr="00435318" w:rsidRDefault="003240F3" w:rsidP="00435318">
      <w:pPr>
        <w:pStyle w:val="Ttulo"/>
      </w:pPr>
      <w:r w:rsidRPr="00435318">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4828D3B4" w:rsidR="00F07EE6" w:rsidRPr="00435318" w:rsidRDefault="003240F3" w:rsidP="00435318">
      <w:pPr>
        <w:pStyle w:val="Ttulo"/>
      </w:pPr>
      <w:r w:rsidRPr="00435318">
        <w:t>SE NOTIFICA RESPUESTA.”</w:t>
      </w:r>
    </w:p>
    <w:p w14:paraId="5D11024C" w14:textId="77777777" w:rsidR="00664420" w:rsidRPr="00435318" w:rsidRDefault="00664420" w:rsidP="00435318">
      <w:pPr>
        <w:autoSpaceDE w:val="0"/>
        <w:autoSpaceDN w:val="0"/>
        <w:adjustRightInd w:val="0"/>
        <w:ind w:right="-28"/>
        <w:rPr>
          <w:rFonts w:cs="Tahoma"/>
          <w:bCs/>
          <w:szCs w:val="22"/>
        </w:rPr>
      </w:pPr>
    </w:p>
    <w:p w14:paraId="70920289" w14:textId="1734249B" w:rsidR="00664420" w:rsidRPr="00435318" w:rsidRDefault="00F07EE6" w:rsidP="00435318">
      <w:pPr>
        <w:autoSpaceDE w:val="0"/>
        <w:autoSpaceDN w:val="0"/>
        <w:adjustRightInd w:val="0"/>
        <w:ind w:right="-28"/>
        <w:rPr>
          <w:rFonts w:cs="Tahoma"/>
          <w:bCs/>
          <w:szCs w:val="22"/>
          <w:lang w:val="es-ES"/>
        </w:rPr>
      </w:pPr>
      <w:r w:rsidRPr="00435318">
        <w:rPr>
          <w:rFonts w:cs="Tahoma"/>
          <w:bCs/>
          <w:szCs w:val="22"/>
          <w:lang w:val="es-ES"/>
        </w:rPr>
        <w:t xml:space="preserve">Asimismo, </w:t>
      </w:r>
      <w:r w:rsidRPr="00435318">
        <w:rPr>
          <w:rFonts w:cs="Tahoma"/>
          <w:b/>
          <w:szCs w:val="22"/>
          <w:lang w:val="es-ES"/>
        </w:rPr>
        <w:t xml:space="preserve">EL SUJETO OBLIGADO </w:t>
      </w:r>
      <w:r w:rsidRPr="00435318">
        <w:rPr>
          <w:rFonts w:cs="Tahoma"/>
          <w:bCs/>
          <w:szCs w:val="22"/>
          <w:lang w:val="es-ES"/>
        </w:rPr>
        <w:t>adjuntó a su respuesta los archivos electrónicos que se describen a continuación</w:t>
      </w:r>
      <w:r w:rsidR="00664420" w:rsidRPr="00435318">
        <w:rPr>
          <w:rFonts w:cs="Tahoma"/>
          <w:bCs/>
          <w:szCs w:val="22"/>
          <w:lang w:val="es-ES"/>
        </w:rPr>
        <w:t>:</w:t>
      </w:r>
    </w:p>
    <w:p w14:paraId="67D68F51" w14:textId="77777777" w:rsidR="00971F23" w:rsidRPr="00435318" w:rsidRDefault="00971F23" w:rsidP="00435318">
      <w:pPr>
        <w:autoSpaceDE w:val="0"/>
        <w:autoSpaceDN w:val="0"/>
        <w:adjustRightInd w:val="0"/>
        <w:ind w:right="-28"/>
        <w:rPr>
          <w:rFonts w:cs="Tahoma"/>
          <w:b/>
          <w:bCs/>
          <w:szCs w:val="22"/>
          <w:lang w:val="es-ES"/>
        </w:rPr>
      </w:pPr>
    </w:p>
    <w:p w14:paraId="16828E50" w14:textId="0C73AAAD" w:rsidR="003240F3" w:rsidRPr="00435318" w:rsidRDefault="003240F3" w:rsidP="00435318">
      <w:pPr>
        <w:pStyle w:val="Prrafodelista"/>
        <w:numPr>
          <w:ilvl w:val="0"/>
          <w:numId w:val="18"/>
        </w:numPr>
        <w:autoSpaceDE w:val="0"/>
        <w:autoSpaceDN w:val="0"/>
        <w:adjustRightInd w:val="0"/>
        <w:ind w:right="-28"/>
        <w:rPr>
          <w:rFonts w:cs="Tahoma"/>
          <w:bCs/>
          <w:szCs w:val="22"/>
          <w:lang w:val="es-ES"/>
        </w:rPr>
      </w:pPr>
      <w:r w:rsidRPr="00435318">
        <w:rPr>
          <w:rFonts w:cs="Tahoma"/>
          <w:b/>
          <w:bCs/>
          <w:szCs w:val="22"/>
          <w:lang w:val="es-ES"/>
        </w:rPr>
        <w:t xml:space="preserve">RESPUESTA A SOLICITUD 00045-TRIJAEM-IP-2024.pdf.- </w:t>
      </w:r>
      <w:r w:rsidRPr="00435318">
        <w:rPr>
          <w:rFonts w:cs="Tahoma"/>
          <w:bCs/>
          <w:szCs w:val="22"/>
          <w:lang w:val="es-ES"/>
        </w:rPr>
        <w:t xml:space="preserve">Oficio firmado por la Secretaria General del Pleno y Secretaria Técnica de la Junta de Gobierno y Administración, mediante el cual </w:t>
      </w:r>
      <w:r w:rsidR="00971F23" w:rsidRPr="00435318">
        <w:rPr>
          <w:rFonts w:cs="Tahoma"/>
          <w:bCs/>
          <w:szCs w:val="22"/>
          <w:lang w:val="es-ES"/>
        </w:rPr>
        <w:t xml:space="preserve">informa que no cuenta con el nombramiento del Servidor Público Joaquín García Domínguez, por ende está imposibilitada para rendir la información solicitada; no obstante ello, hace del conocimiento que su designación como Magistrado de la Primera Sala Regional de Jurisdicción Ordinaria fue a través de “Acuerdo de la Junta de Gobierno y Administración del Tribunal de Justicia Administrativa del Estado de México, por el que se autoriza a la Magistrada Mirna Mónica Ochoa López , Titular de la Primera Sala Regional  de Jurisdicción Ordinaria de este Tribunal con residencia en Toluca, con el fin de disponer de su periodo vacacional los días 13, 14 y 15 de diciembre de dos mil veintitrés. </w:t>
      </w:r>
      <w:r w:rsidR="00971F23" w:rsidRPr="00435318">
        <w:rPr>
          <w:rFonts w:cs="Tahoma"/>
          <w:bCs/>
          <w:szCs w:val="22"/>
          <w:lang w:val="es-ES"/>
        </w:rPr>
        <w:tab/>
        <w:t>(Proporciona liga de consulta</w:t>
      </w:r>
      <w:r w:rsidR="007B76D9" w:rsidRPr="00435318">
        <w:rPr>
          <w:rFonts w:cs="Tahoma"/>
          <w:bCs/>
          <w:szCs w:val="22"/>
          <w:lang w:val="es-ES"/>
        </w:rPr>
        <w:t xml:space="preserve"> en formato cerrado)</w:t>
      </w:r>
    </w:p>
    <w:p w14:paraId="3342EBCB" w14:textId="5E8FC179" w:rsidR="00971F23" w:rsidRPr="00435318" w:rsidRDefault="00971F23" w:rsidP="00435318">
      <w:pPr>
        <w:autoSpaceDE w:val="0"/>
        <w:autoSpaceDN w:val="0"/>
        <w:adjustRightInd w:val="0"/>
        <w:ind w:right="-28"/>
        <w:rPr>
          <w:rFonts w:cs="Tahoma"/>
          <w:b/>
          <w:bCs/>
          <w:szCs w:val="22"/>
          <w:lang w:val="es-ES"/>
        </w:rPr>
      </w:pPr>
    </w:p>
    <w:p w14:paraId="7B425674" w14:textId="68C8B6CC" w:rsidR="00C01313" w:rsidRPr="00435318" w:rsidRDefault="00C01313" w:rsidP="00435318">
      <w:pPr>
        <w:pStyle w:val="Prrafodelista"/>
        <w:numPr>
          <w:ilvl w:val="0"/>
          <w:numId w:val="18"/>
        </w:numPr>
        <w:autoSpaceDE w:val="0"/>
        <w:autoSpaceDN w:val="0"/>
        <w:adjustRightInd w:val="0"/>
        <w:ind w:right="-28"/>
        <w:rPr>
          <w:rFonts w:cs="Tahoma"/>
          <w:bCs/>
          <w:szCs w:val="22"/>
          <w:lang w:val="es-ES"/>
        </w:rPr>
      </w:pPr>
      <w:r w:rsidRPr="00435318">
        <w:rPr>
          <w:rFonts w:cs="Tahoma"/>
          <w:b/>
          <w:bCs/>
          <w:szCs w:val="22"/>
          <w:lang w:val="es-ES"/>
        </w:rPr>
        <w:t xml:space="preserve">TJA P SP 67 2024 Sol 45.pdf.- </w:t>
      </w:r>
      <w:r w:rsidR="00C86A4D" w:rsidRPr="00435318">
        <w:rPr>
          <w:rFonts w:cs="Tahoma"/>
          <w:bCs/>
          <w:szCs w:val="22"/>
          <w:lang w:val="es-ES"/>
        </w:rPr>
        <w:t>Contiene oficio firmado por la secretaria particular de presidencia mediante el cual informa que no cuenta con el nombramiento del Servidor Público Joaquín García Domínguez, por ende está imposibilitada para rendir la información solicitada.</w:t>
      </w:r>
    </w:p>
    <w:p w14:paraId="64227D7D" w14:textId="77777777" w:rsidR="00C86A4D" w:rsidRPr="00435318" w:rsidRDefault="00C86A4D" w:rsidP="00435318">
      <w:pPr>
        <w:autoSpaceDE w:val="0"/>
        <w:autoSpaceDN w:val="0"/>
        <w:adjustRightInd w:val="0"/>
        <w:ind w:right="-28"/>
        <w:rPr>
          <w:rFonts w:cs="Tahoma"/>
          <w:bCs/>
          <w:szCs w:val="22"/>
          <w:lang w:val="es-ES"/>
        </w:rPr>
      </w:pPr>
    </w:p>
    <w:p w14:paraId="745F7E2C" w14:textId="2532ED77" w:rsidR="003240F3" w:rsidRPr="00435318" w:rsidRDefault="00C86A4D" w:rsidP="00435318">
      <w:pPr>
        <w:pStyle w:val="Prrafodelista"/>
        <w:numPr>
          <w:ilvl w:val="0"/>
          <w:numId w:val="18"/>
        </w:numPr>
        <w:autoSpaceDE w:val="0"/>
        <w:autoSpaceDN w:val="0"/>
        <w:adjustRightInd w:val="0"/>
        <w:ind w:right="-28"/>
        <w:rPr>
          <w:rFonts w:cs="Tahoma"/>
          <w:bCs/>
          <w:szCs w:val="22"/>
          <w:lang w:val="es-ES"/>
        </w:rPr>
      </w:pPr>
      <w:r w:rsidRPr="00435318">
        <w:rPr>
          <w:rFonts w:cs="Tahoma"/>
          <w:b/>
          <w:bCs/>
          <w:szCs w:val="22"/>
          <w:lang w:val="es-ES"/>
        </w:rPr>
        <w:lastRenderedPageBreak/>
        <w:t xml:space="preserve">ACUERDO DE RESPUESTA SOL 45.pdf.- </w:t>
      </w:r>
      <w:r w:rsidRPr="00435318">
        <w:rPr>
          <w:rFonts w:cs="Tahoma"/>
          <w:bCs/>
          <w:szCs w:val="22"/>
          <w:lang w:val="es-ES"/>
        </w:rPr>
        <w:t>Oficio f</w:t>
      </w:r>
      <w:r w:rsidR="004031AD" w:rsidRPr="00435318">
        <w:rPr>
          <w:rFonts w:cs="Tahoma"/>
          <w:bCs/>
          <w:szCs w:val="22"/>
          <w:lang w:val="es-ES"/>
        </w:rPr>
        <w:t>i</w:t>
      </w:r>
      <w:r w:rsidRPr="00435318">
        <w:rPr>
          <w:rFonts w:cs="Tahoma"/>
          <w:bCs/>
          <w:szCs w:val="22"/>
          <w:lang w:val="es-ES"/>
        </w:rPr>
        <w:t>rmado por la Jefa de la Unidad de Información</w:t>
      </w:r>
      <w:r w:rsidR="004031AD" w:rsidRPr="00435318">
        <w:rPr>
          <w:rFonts w:cs="Tahoma"/>
          <w:bCs/>
          <w:szCs w:val="22"/>
          <w:lang w:val="es-ES"/>
        </w:rPr>
        <w:t>, Planeación, Programación y Evaluación, mediante el cual realiza una reseña de los documentos descritos con antelación concluyendo que se tenga como atendida la presente solicitud de información.</w:t>
      </w:r>
    </w:p>
    <w:p w14:paraId="78D99196" w14:textId="77777777" w:rsidR="003240F3" w:rsidRPr="00435318" w:rsidRDefault="003240F3" w:rsidP="00435318">
      <w:pPr>
        <w:autoSpaceDE w:val="0"/>
        <w:autoSpaceDN w:val="0"/>
        <w:adjustRightInd w:val="0"/>
        <w:ind w:right="-28"/>
        <w:rPr>
          <w:rFonts w:cs="Tahoma"/>
          <w:bCs/>
          <w:szCs w:val="22"/>
          <w:lang w:val="es-ES"/>
        </w:rPr>
      </w:pPr>
    </w:p>
    <w:p w14:paraId="5A5DAB9E" w14:textId="77777777" w:rsidR="00E37A3F" w:rsidRPr="00435318" w:rsidRDefault="00E37A3F" w:rsidP="00435318">
      <w:pPr>
        <w:pStyle w:val="Ttulo2"/>
        <w:jc w:val="left"/>
      </w:pPr>
      <w:bookmarkStart w:id="8" w:name="_Toc179922871"/>
      <w:r w:rsidRPr="00435318">
        <w:t>DEL RECURSO DE REVISIÓN</w:t>
      </w:r>
      <w:bookmarkEnd w:id="8"/>
    </w:p>
    <w:p w14:paraId="2B216813" w14:textId="61ADBB2B" w:rsidR="00664420" w:rsidRPr="00435318" w:rsidRDefault="006E25BC" w:rsidP="00435318">
      <w:pPr>
        <w:pStyle w:val="Ttulo3"/>
      </w:pPr>
      <w:bookmarkStart w:id="9" w:name="_Toc179922872"/>
      <w:r w:rsidRPr="00435318">
        <w:rPr>
          <w:szCs w:val="32"/>
        </w:rPr>
        <w:t>a)</w:t>
      </w:r>
      <w:r w:rsidRPr="00435318">
        <w:t xml:space="preserve"> </w:t>
      </w:r>
      <w:r w:rsidR="00664420" w:rsidRPr="00435318">
        <w:t>Interposición del Recurso de Revisión</w:t>
      </w:r>
      <w:bookmarkEnd w:id="9"/>
    </w:p>
    <w:p w14:paraId="6279C622" w14:textId="34505FF0" w:rsidR="00664420" w:rsidRPr="00435318" w:rsidRDefault="00664420" w:rsidP="00435318">
      <w:pPr>
        <w:autoSpaceDE w:val="0"/>
        <w:autoSpaceDN w:val="0"/>
        <w:adjustRightInd w:val="0"/>
        <w:ind w:right="-28"/>
        <w:rPr>
          <w:rFonts w:cs="Tahoma"/>
          <w:szCs w:val="22"/>
        </w:rPr>
      </w:pPr>
      <w:r w:rsidRPr="00435318">
        <w:rPr>
          <w:rFonts w:cs="Tahoma"/>
          <w:szCs w:val="22"/>
        </w:rPr>
        <w:t xml:space="preserve">El </w:t>
      </w:r>
      <w:r w:rsidR="004031AD" w:rsidRPr="00435318">
        <w:rPr>
          <w:rFonts w:cs="Tahoma"/>
          <w:b/>
          <w:bCs/>
          <w:szCs w:val="22"/>
        </w:rPr>
        <w:t>siete de marzo de dos mil veinticuatro,</w:t>
      </w:r>
      <w:r w:rsidRPr="00435318">
        <w:rPr>
          <w:rFonts w:cs="Tahoma"/>
          <w:szCs w:val="22"/>
        </w:rPr>
        <w:t xml:space="preserve"> </w:t>
      </w:r>
      <w:r w:rsidR="00F75D23" w:rsidRPr="00435318">
        <w:rPr>
          <w:rFonts w:cs="Tahoma"/>
          <w:b/>
          <w:bCs/>
          <w:szCs w:val="22"/>
        </w:rPr>
        <w:t>LA PARTE RECURRENTE</w:t>
      </w:r>
      <w:r w:rsidR="00F75D23" w:rsidRPr="00435318">
        <w:rPr>
          <w:rFonts w:cs="Tahoma"/>
          <w:szCs w:val="22"/>
        </w:rPr>
        <w:t xml:space="preserve"> interpuso el recurso de revisión en contra de la respuesta emitida por el </w:t>
      </w:r>
      <w:r w:rsidR="00F75D23" w:rsidRPr="00435318">
        <w:rPr>
          <w:rFonts w:cs="Tahoma"/>
          <w:b/>
          <w:bCs/>
          <w:szCs w:val="22"/>
        </w:rPr>
        <w:t>SUJETO OBLIGADO</w:t>
      </w:r>
      <w:r w:rsidR="00953430" w:rsidRPr="00435318">
        <w:rPr>
          <w:rFonts w:cs="Tahoma"/>
          <w:szCs w:val="22"/>
        </w:rPr>
        <w:t xml:space="preserve">, mismo que fue registrado en el SAIMEX con el número de expediente </w:t>
      </w:r>
      <w:r w:rsidR="004031AD" w:rsidRPr="00435318">
        <w:rPr>
          <w:rFonts w:cs="Tahoma"/>
          <w:b/>
          <w:bCs/>
          <w:szCs w:val="22"/>
        </w:rPr>
        <w:t>01287</w:t>
      </w:r>
      <w:r w:rsidR="00953430" w:rsidRPr="00435318">
        <w:rPr>
          <w:rFonts w:cs="Tahoma"/>
          <w:b/>
          <w:bCs/>
          <w:szCs w:val="22"/>
        </w:rPr>
        <w:t>/INFOEM/IP/RR/</w:t>
      </w:r>
      <w:r w:rsidR="004031AD" w:rsidRPr="00435318">
        <w:rPr>
          <w:rFonts w:cs="Tahoma"/>
          <w:b/>
          <w:bCs/>
          <w:szCs w:val="22"/>
        </w:rPr>
        <w:t>2024</w:t>
      </w:r>
      <w:r w:rsidR="00953430" w:rsidRPr="00435318">
        <w:rPr>
          <w:rFonts w:cs="Tahoma"/>
          <w:szCs w:val="22"/>
        </w:rPr>
        <w:t>, y en el cual manifiesta lo siguiente</w:t>
      </w:r>
      <w:r w:rsidRPr="00435318">
        <w:rPr>
          <w:rFonts w:cs="Tahoma"/>
          <w:szCs w:val="22"/>
        </w:rPr>
        <w:t>:</w:t>
      </w:r>
    </w:p>
    <w:p w14:paraId="74B30008" w14:textId="77777777" w:rsidR="00664420" w:rsidRPr="00435318" w:rsidRDefault="00664420" w:rsidP="00435318">
      <w:pPr>
        <w:tabs>
          <w:tab w:val="left" w:pos="4667"/>
        </w:tabs>
        <w:ind w:right="539"/>
        <w:rPr>
          <w:rFonts w:cs="Tahoma"/>
          <w:szCs w:val="22"/>
        </w:rPr>
      </w:pPr>
    </w:p>
    <w:p w14:paraId="12153283" w14:textId="77777777" w:rsidR="00664420" w:rsidRPr="00435318" w:rsidRDefault="00664420" w:rsidP="00435318">
      <w:pPr>
        <w:tabs>
          <w:tab w:val="left" w:pos="4667"/>
        </w:tabs>
        <w:ind w:left="567" w:right="539"/>
        <w:rPr>
          <w:rFonts w:cs="Tahoma"/>
          <w:b/>
          <w:iCs/>
        </w:rPr>
      </w:pPr>
      <w:r w:rsidRPr="00435318">
        <w:rPr>
          <w:rFonts w:cs="Tahoma"/>
          <w:b/>
          <w:iCs/>
        </w:rPr>
        <w:t>ACTO IMPUGNADO</w:t>
      </w:r>
      <w:r w:rsidRPr="00435318">
        <w:rPr>
          <w:rFonts w:cs="Tahoma"/>
          <w:b/>
          <w:iCs/>
        </w:rPr>
        <w:tab/>
      </w:r>
    </w:p>
    <w:p w14:paraId="523F8BF4" w14:textId="68A0B55B" w:rsidR="00664420" w:rsidRPr="00435318" w:rsidRDefault="004031AD" w:rsidP="00435318">
      <w:pPr>
        <w:pStyle w:val="Ttulo"/>
      </w:pPr>
      <w:r w:rsidRPr="00435318">
        <w:t>“La respuesta a la solicitud”</w:t>
      </w:r>
    </w:p>
    <w:p w14:paraId="6AE8EA9A" w14:textId="77777777" w:rsidR="00664420" w:rsidRPr="00435318" w:rsidRDefault="00664420" w:rsidP="00435318">
      <w:pPr>
        <w:tabs>
          <w:tab w:val="left" w:pos="4667"/>
        </w:tabs>
        <w:ind w:left="567" w:right="539"/>
        <w:rPr>
          <w:rFonts w:cs="Tahoma"/>
          <w:bCs/>
          <w:i/>
        </w:rPr>
      </w:pPr>
    </w:p>
    <w:p w14:paraId="047D036B" w14:textId="77777777" w:rsidR="00664420" w:rsidRPr="00435318" w:rsidRDefault="00664420" w:rsidP="00435318">
      <w:pPr>
        <w:tabs>
          <w:tab w:val="left" w:pos="4667"/>
        </w:tabs>
        <w:ind w:left="567" w:right="539"/>
        <w:rPr>
          <w:rFonts w:cs="Tahoma"/>
          <w:b/>
          <w:iCs/>
        </w:rPr>
      </w:pPr>
      <w:r w:rsidRPr="00435318">
        <w:rPr>
          <w:rFonts w:cs="Tahoma"/>
          <w:b/>
          <w:iCs/>
        </w:rPr>
        <w:t>RAZONES O MOTIVOS DE LA INCONFORMIDAD</w:t>
      </w:r>
      <w:r w:rsidRPr="00435318">
        <w:rPr>
          <w:rFonts w:cs="Tahoma"/>
          <w:b/>
          <w:iCs/>
        </w:rPr>
        <w:tab/>
      </w:r>
    </w:p>
    <w:p w14:paraId="1DAE2563" w14:textId="42ADF7AC" w:rsidR="00953430" w:rsidRPr="00435318" w:rsidRDefault="004031AD" w:rsidP="00435318">
      <w:pPr>
        <w:pStyle w:val="Ttulo"/>
      </w:pPr>
      <w:r w:rsidRPr="00435318">
        <w:t>“No proporcionaron la declaración de inexistencia del Titular del Área, ni la resolución del Comité de Transparencia que la confirmara”</w:t>
      </w:r>
    </w:p>
    <w:p w14:paraId="48FE75EA" w14:textId="77777777" w:rsidR="00664420" w:rsidRPr="00435318" w:rsidRDefault="00664420" w:rsidP="00435318">
      <w:pPr>
        <w:tabs>
          <w:tab w:val="left" w:pos="4667"/>
        </w:tabs>
        <w:ind w:right="567"/>
        <w:rPr>
          <w:rFonts w:cs="Tahoma"/>
          <w:b/>
          <w:bCs/>
        </w:rPr>
      </w:pPr>
    </w:p>
    <w:p w14:paraId="6804DEF1" w14:textId="3C4F6CB5" w:rsidR="00664420" w:rsidRPr="00435318" w:rsidRDefault="006E25BC" w:rsidP="00435318">
      <w:pPr>
        <w:pStyle w:val="Ttulo3"/>
      </w:pPr>
      <w:bookmarkStart w:id="10" w:name="_Toc179922873"/>
      <w:r w:rsidRPr="00435318">
        <w:t>b</w:t>
      </w:r>
      <w:r w:rsidR="00664420" w:rsidRPr="00435318">
        <w:t>) Turno del Recurso de Revisión</w:t>
      </w:r>
      <w:bookmarkEnd w:id="10"/>
    </w:p>
    <w:p w14:paraId="1173671B" w14:textId="7CB72448" w:rsidR="00C72DAA" w:rsidRPr="00435318" w:rsidRDefault="00C72DAA" w:rsidP="00435318">
      <w:r w:rsidRPr="00435318">
        <w:t>Con fundamento en el artículo 185, fracción I de la Ley de Transparencia y Acceso a la Información Pública del Estado de México y Municipios, el</w:t>
      </w:r>
      <w:r w:rsidRPr="00435318">
        <w:rPr>
          <w:b/>
          <w:bCs/>
        </w:rPr>
        <w:t xml:space="preserve"> </w:t>
      </w:r>
      <w:r w:rsidR="004031AD" w:rsidRPr="00435318">
        <w:rPr>
          <w:rFonts w:eastAsia="Palatino Linotype" w:cs="Palatino Linotype"/>
          <w:b/>
        </w:rPr>
        <w:t>siete de marzo de dos mil veinticuatro,</w:t>
      </w:r>
      <w:r w:rsidRPr="00435318">
        <w:t xml:space="preserve"> se turnó el recurso de revisión a través del</w:t>
      </w:r>
      <w:r w:rsidRPr="00435318">
        <w:rPr>
          <w:rFonts w:eastAsia="Arial Unicode MS"/>
        </w:rPr>
        <w:t xml:space="preserve"> </w:t>
      </w:r>
      <w:r w:rsidRPr="00435318">
        <w:rPr>
          <w:rFonts w:eastAsia="Arial Unicode MS"/>
          <w:bCs/>
        </w:rPr>
        <w:t>SAIMEX</w:t>
      </w:r>
      <w:r w:rsidRPr="00435318">
        <w:t xml:space="preserve"> a la </w:t>
      </w:r>
      <w:r w:rsidRPr="00435318">
        <w:rPr>
          <w:b/>
        </w:rPr>
        <w:t>Comisionada Sharon Cristina Morales Martínez</w:t>
      </w:r>
      <w:r w:rsidRPr="00435318">
        <w:rPr>
          <w:bCs/>
        </w:rPr>
        <w:t xml:space="preserve">, </w:t>
      </w:r>
      <w:r w:rsidRPr="00435318">
        <w:t xml:space="preserve">a efecto de decretar su admisión o desechamiento. </w:t>
      </w:r>
    </w:p>
    <w:p w14:paraId="18F305CB" w14:textId="77777777" w:rsidR="00664420" w:rsidRPr="00435318" w:rsidRDefault="00664420" w:rsidP="00435318">
      <w:pPr>
        <w:rPr>
          <w:rFonts w:eastAsia="Batang" w:cs="Tahoma"/>
          <w:bCs/>
          <w:szCs w:val="22"/>
        </w:rPr>
      </w:pPr>
    </w:p>
    <w:p w14:paraId="3E31EC2D" w14:textId="295256A1" w:rsidR="00664420" w:rsidRPr="00435318" w:rsidRDefault="006E25BC" w:rsidP="00435318">
      <w:pPr>
        <w:pStyle w:val="Ttulo3"/>
      </w:pPr>
      <w:bookmarkStart w:id="11" w:name="_Toc179922874"/>
      <w:r w:rsidRPr="00435318">
        <w:lastRenderedPageBreak/>
        <w:t>c</w:t>
      </w:r>
      <w:r w:rsidR="00664420" w:rsidRPr="00435318">
        <w:t>) Admisión del Recurso de Revisión</w:t>
      </w:r>
      <w:bookmarkEnd w:id="11"/>
    </w:p>
    <w:p w14:paraId="240447D5" w14:textId="3AADB318" w:rsidR="000E09C4" w:rsidRPr="00435318" w:rsidRDefault="000E09C4" w:rsidP="00435318">
      <w:pPr>
        <w:rPr>
          <w:rFonts w:cs="Arial"/>
        </w:rPr>
      </w:pPr>
      <w:r w:rsidRPr="00435318">
        <w:rPr>
          <w:rFonts w:cs="Arial"/>
        </w:rPr>
        <w:t xml:space="preserve">El </w:t>
      </w:r>
      <w:r w:rsidR="004031AD" w:rsidRPr="00435318">
        <w:rPr>
          <w:rFonts w:eastAsia="Palatino Linotype" w:cs="Palatino Linotype"/>
          <w:b/>
        </w:rPr>
        <w:t>ocho de marzo de dos mil veinticuatro,</w:t>
      </w:r>
      <w:r w:rsidRPr="0043531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35318">
        <w:rPr>
          <w:rFonts w:cs="Arial"/>
        </w:rPr>
        <w:t>, fracción II</w:t>
      </w:r>
      <w:r w:rsidRPr="00435318">
        <w:rPr>
          <w:rFonts w:cs="Arial"/>
        </w:rPr>
        <w:t xml:space="preserve"> de la Ley de Transparencia y Acceso a la Información Pública del Estado de México y Municipios.</w:t>
      </w:r>
    </w:p>
    <w:p w14:paraId="09B589C5" w14:textId="77777777" w:rsidR="00664420" w:rsidRPr="00435318" w:rsidRDefault="00664420" w:rsidP="00435318">
      <w:pPr>
        <w:rPr>
          <w:rFonts w:cs="Tahoma"/>
          <w:b/>
          <w:szCs w:val="22"/>
        </w:rPr>
      </w:pPr>
    </w:p>
    <w:p w14:paraId="3B820F58" w14:textId="3B908BA4" w:rsidR="00865CF4" w:rsidRPr="00435318" w:rsidRDefault="004031AD" w:rsidP="00435318">
      <w:pPr>
        <w:pStyle w:val="Ttulo3"/>
      </w:pPr>
      <w:bookmarkStart w:id="12" w:name="_Toc179922875"/>
      <w:r w:rsidRPr="00435318">
        <w:t>d</w:t>
      </w:r>
      <w:r w:rsidR="00664420" w:rsidRPr="00435318">
        <w:t xml:space="preserve">) </w:t>
      </w:r>
      <w:r w:rsidR="00865CF4" w:rsidRPr="00435318">
        <w:t>Informe Justificado del Sujeto Obligado</w:t>
      </w:r>
      <w:bookmarkEnd w:id="12"/>
    </w:p>
    <w:p w14:paraId="195F0D72" w14:textId="68BA7735" w:rsidR="00865CF4" w:rsidRPr="00435318" w:rsidRDefault="00865CF4" w:rsidP="00435318">
      <w:pPr>
        <w:rPr>
          <w:rFonts w:eastAsia="Calibri" w:cs="Tahoma"/>
          <w:szCs w:val="22"/>
          <w:lang w:eastAsia="en-US"/>
        </w:rPr>
      </w:pPr>
      <w:r w:rsidRPr="00435318">
        <w:rPr>
          <w:rFonts w:cs="Tahoma"/>
          <w:bCs/>
          <w:szCs w:val="24"/>
        </w:rPr>
        <w:t xml:space="preserve">El </w:t>
      </w:r>
      <w:r w:rsidR="00C71DC6" w:rsidRPr="00435318">
        <w:rPr>
          <w:rFonts w:cs="Tahoma"/>
          <w:b/>
          <w:szCs w:val="24"/>
        </w:rPr>
        <w:t>cuatro de abril de dos mil veinticuatro,</w:t>
      </w:r>
      <w:r w:rsidRPr="00435318">
        <w:rPr>
          <w:rFonts w:cs="Tahoma"/>
          <w:b/>
          <w:szCs w:val="24"/>
        </w:rPr>
        <w:t xml:space="preserve"> EL SUJETO OBLIGADO</w:t>
      </w:r>
      <w:r w:rsidRPr="00435318">
        <w:rPr>
          <w:rFonts w:cs="Tahoma"/>
          <w:bCs/>
          <w:szCs w:val="24"/>
        </w:rPr>
        <w:t xml:space="preserve"> rindió su informe justificado a través del SAIMEX, </w:t>
      </w:r>
      <w:r w:rsidRPr="00435318">
        <w:rPr>
          <w:rFonts w:eastAsia="Calibri" w:cs="Tahoma"/>
          <w:szCs w:val="22"/>
          <w:lang w:eastAsia="en-US"/>
        </w:rPr>
        <w:t>en el cual expresó lo siguiente:</w:t>
      </w:r>
    </w:p>
    <w:p w14:paraId="6E939452" w14:textId="77777777" w:rsidR="00865CF4" w:rsidRPr="00435318" w:rsidRDefault="00865CF4" w:rsidP="00435318">
      <w:pPr>
        <w:rPr>
          <w:rFonts w:eastAsia="Calibri" w:cs="Tahoma"/>
          <w:szCs w:val="22"/>
          <w:lang w:eastAsia="en-US"/>
        </w:rPr>
      </w:pPr>
    </w:p>
    <w:p w14:paraId="371F88A0" w14:textId="0B9516F0" w:rsidR="00441BFA" w:rsidRPr="00435318" w:rsidRDefault="004031AD" w:rsidP="00435318">
      <w:pPr>
        <w:pStyle w:val="Prrafodelista"/>
        <w:numPr>
          <w:ilvl w:val="0"/>
          <w:numId w:val="19"/>
        </w:numPr>
        <w:ind w:right="-28"/>
        <w:rPr>
          <w:rFonts w:cs="Tahoma"/>
          <w:bCs/>
          <w:szCs w:val="22"/>
          <w:lang w:val="es-ES"/>
        </w:rPr>
      </w:pPr>
      <w:r w:rsidRPr="00435318">
        <w:rPr>
          <w:rFonts w:eastAsia="Calibri" w:cs="Tahoma"/>
          <w:b/>
          <w:szCs w:val="22"/>
          <w:lang w:eastAsia="en-US"/>
        </w:rPr>
        <w:t xml:space="preserve">MANIFESTACIONES JUNTA.pdf.- </w:t>
      </w:r>
      <w:r w:rsidR="00C71DC6" w:rsidRPr="00435318">
        <w:rPr>
          <w:rFonts w:eastAsia="Calibri" w:cs="Tahoma"/>
          <w:szCs w:val="22"/>
          <w:lang w:eastAsia="en-US"/>
        </w:rPr>
        <w:t xml:space="preserve">Oficio firmado por la Secretaria General del  Pleno y  Secretaria Técnica de la Junta de Gobierno y Administración, mediante el cual reitera la respuesta emitida en primer término, anexando además el </w:t>
      </w:r>
      <w:r w:rsidR="00C71DC6" w:rsidRPr="00435318">
        <w:rPr>
          <w:rFonts w:cs="Tahoma"/>
          <w:bCs/>
          <w:szCs w:val="22"/>
          <w:lang w:val="es-ES"/>
        </w:rPr>
        <w:t>“Acuerdo de la Junta de Gobierno y Administración del Tribunal de Justicia Administrativa del Estado de México, por el que se autoriza a la Magistrada Mirna Mónica Ochoa López , Titular de la Primera Sala Regional  de Jurisdicción Ordinaria de este Tribunal con residencia en Toluca, con el fin de disponer de su periodo vacacional los días 13, 14 y 15 de diciembre de dos mil veintitrés.</w:t>
      </w:r>
    </w:p>
    <w:p w14:paraId="1AEF5E74" w14:textId="77777777" w:rsidR="00C71DC6" w:rsidRPr="00435318" w:rsidRDefault="00C71DC6" w:rsidP="00435318">
      <w:pPr>
        <w:ind w:right="-28"/>
        <w:rPr>
          <w:rFonts w:cs="Tahoma"/>
          <w:bCs/>
          <w:szCs w:val="22"/>
          <w:lang w:val="es-ES"/>
        </w:rPr>
      </w:pPr>
    </w:p>
    <w:p w14:paraId="6C073C70" w14:textId="04327AA3" w:rsidR="00C71DC6" w:rsidRPr="00435318" w:rsidRDefault="00C71DC6" w:rsidP="00435318">
      <w:pPr>
        <w:pStyle w:val="Prrafodelista"/>
        <w:numPr>
          <w:ilvl w:val="0"/>
          <w:numId w:val="19"/>
        </w:numPr>
        <w:ind w:right="-28"/>
        <w:rPr>
          <w:rFonts w:cs="Tahoma"/>
          <w:bCs/>
          <w:szCs w:val="22"/>
          <w:lang w:val="es-ES"/>
        </w:rPr>
      </w:pPr>
      <w:r w:rsidRPr="00435318">
        <w:rPr>
          <w:rFonts w:eastAsia="Calibri" w:cs="Tahoma"/>
          <w:b/>
          <w:szCs w:val="22"/>
          <w:lang w:eastAsia="en-US"/>
        </w:rPr>
        <w:t xml:space="preserve">MANIFESTACIONES PRESIDENCIA.pdf.- </w:t>
      </w:r>
      <w:r w:rsidRPr="00435318">
        <w:rPr>
          <w:rFonts w:cs="Tahoma"/>
          <w:bCs/>
          <w:szCs w:val="22"/>
          <w:lang w:val="es-ES"/>
        </w:rPr>
        <w:t>Contiene oficio firmado por la secretaria particular de presidencia mediante el cual, mediante el cual ratifica su respuesta primigenia.</w:t>
      </w:r>
    </w:p>
    <w:p w14:paraId="1BBF6265" w14:textId="77777777" w:rsidR="00C71DC6" w:rsidRPr="00435318" w:rsidRDefault="00C71DC6" w:rsidP="00435318">
      <w:pPr>
        <w:ind w:right="-28"/>
        <w:rPr>
          <w:rFonts w:cs="Tahoma"/>
          <w:bCs/>
          <w:szCs w:val="22"/>
          <w:lang w:val="es-ES"/>
        </w:rPr>
      </w:pPr>
    </w:p>
    <w:p w14:paraId="182E8BBE" w14:textId="5B371E29" w:rsidR="00C71DC6" w:rsidRPr="00435318" w:rsidRDefault="00C71DC6" w:rsidP="00435318">
      <w:pPr>
        <w:pStyle w:val="Prrafodelista"/>
        <w:numPr>
          <w:ilvl w:val="0"/>
          <w:numId w:val="19"/>
        </w:numPr>
        <w:ind w:right="-28"/>
        <w:rPr>
          <w:rFonts w:eastAsia="Calibri" w:cs="Tahoma"/>
          <w:szCs w:val="22"/>
          <w:lang w:eastAsia="en-US"/>
        </w:rPr>
      </w:pPr>
      <w:r w:rsidRPr="00435318">
        <w:rPr>
          <w:rFonts w:eastAsia="Calibri" w:cs="Tahoma"/>
          <w:b/>
          <w:szCs w:val="22"/>
          <w:lang w:eastAsia="en-US"/>
        </w:rPr>
        <w:lastRenderedPageBreak/>
        <w:t xml:space="preserve">INFORME JUSTIFICADO DEL RECURSO DE REVISIÓN 1287 DE SOLICITUD 45.pdf.- </w:t>
      </w:r>
      <w:r w:rsidRPr="00435318">
        <w:rPr>
          <w:rFonts w:cs="Tahoma"/>
          <w:bCs/>
          <w:szCs w:val="22"/>
          <w:lang w:val="es-ES"/>
        </w:rPr>
        <w:t>Oficio firmado por la Jefa de la Unidad de Información, Planeación, Programación y Evaluación</w:t>
      </w:r>
      <w:r w:rsidRPr="00435318">
        <w:rPr>
          <w:rFonts w:eastAsia="Calibri" w:cs="Tahoma"/>
          <w:szCs w:val="22"/>
          <w:lang w:eastAsia="en-US"/>
        </w:rPr>
        <w:t xml:space="preserve"> mediante el cual ratifica la respuesta entregada en primer término.</w:t>
      </w:r>
    </w:p>
    <w:p w14:paraId="3F3346C7" w14:textId="77777777" w:rsidR="00C71DC6" w:rsidRPr="00435318" w:rsidRDefault="00C71DC6" w:rsidP="00435318">
      <w:pPr>
        <w:rPr>
          <w:rFonts w:cs="Tahoma"/>
          <w:bCs/>
          <w:szCs w:val="24"/>
        </w:rPr>
      </w:pPr>
    </w:p>
    <w:p w14:paraId="2D130A9D" w14:textId="3C539ABC" w:rsidR="00865CF4" w:rsidRPr="00435318" w:rsidRDefault="00865CF4" w:rsidP="00435318">
      <w:pPr>
        <w:rPr>
          <w:rFonts w:cs="Tahoma"/>
          <w:bCs/>
          <w:szCs w:val="24"/>
        </w:rPr>
      </w:pPr>
      <w:r w:rsidRPr="00435318">
        <w:rPr>
          <w:rFonts w:cs="Tahoma"/>
          <w:bCs/>
          <w:szCs w:val="24"/>
        </w:rPr>
        <w:t xml:space="preserve">Esta información fue puesta a la vista de </w:t>
      </w:r>
      <w:r w:rsidRPr="00435318">
        <w:rPr>
          <w:rFonts w:cs="Tahoma"/>
          <w:b/>
          <w:szCs w:val="24"/>
        </w:rPr>
        <w:t xml:space="preserve">LA PARTE RECURRENTE </w:t>
      </w:r>
      <w:r w:rsidRPr="00435318">
        <w:rPr>
          <w:rFonts w:cs="Tahoma"/>
          <w:bCs/>
          <w:szCs w:val="24"/>
        </w:rPr>
        <w:t xml:space="preserve">el </w:t>
      </w:r>
      <w:r w:rsidR="00C71DC6" w:rsidRPr="00435318">
        <w:rPr>
          <w:rFonts w:cs="Tahoma"/>
          <w:bCs/>
          <w:szCs w:val="24"/>
        </w:rPr>
        <w:t>ocho de octubre de dos mil veinticuatro</w:t>
      </w:r>
      <w:r w:rsidRPr="00435318">
        <w:rPr>
          <w:rFonts w:cs="Tahoma"/>
          <w:bCs/>
          <w:szCs w:val="24"/>
        </w:rPr>
        <w:t xml:space="preserve"> para que, en un plazo de tres días hábiles, manifestara lo que a su derecho conviniera, de conformidad con lo establecido en el </w:t>
      </w:r>
      <w:r w:rsidRPr="00435318">
        <w:rPr>
          <w:rFonts w:cs="Arial"/>
        </w:rPr>
        <w:t>artículo 185, fracción III de la Ley de Transparencia y Acceso a la Información Pública del Estado de México y Municipios</w:t>
      </w:r>
      <w:r w:rsidRPr="00435318">
        <w:rPr>
          <w:rFonts w:cs="Tahoma"/>
          <w:bCs/>
          <w:szCs w:val="24"/>
        </w:rPr>
        <w:t>.</w:t>
      </w:r>
    </w:p>
    <w:p w14:paraId="3B386B4C" w14:textId="77777777" w:rsidR="003A40C1" w:rsidRPr="00435318" w:rsidRDefault="003A40C1" w:rsidP="00435318">
      <w:pPr>
        <w:ind w:right="539"/>
        <w:rPr>
          <w:rFonts w:cs="Tahoma"/>
          <w:bCs/>
          <w:szCs w:val="24"/>
        </w:rPr>
      </w:pPr>
    </w:p>
    <w:p w14:paraId="755B7730" w14:textId="3BE59F2A" w:rsidR="00664420" w:rsidRPr="00435318" w:rsidRDefault="00B71BB3" w:rsidP="00435318">
      <w:pPr>
        <w:pStyle w:val="Ttulo3"/>
        <w:rPr>
          <w:lang w:val="es-ES"/>
        </w:rPr>
      </w:pPr>
      <w:bookmarkStart w:id="13" w:name="_Toc179922876"/>
      <w:r w:rsidRPr="00435318">
        <w:rPr>
          <w:rFonts w:eastAsia="Calibri"/>
          <w:bCs/>
          <w:lang w:eastAsia="en-US"/>
        </w:rPr>
        <w:t>e</w:t>
      </w:r>
      <w:r w:rsidR="00664420" w:rsidRPr="00435318">
        <w:rPr>
          <w:rFonts w:eastAsia="Calibri"/>
          <w:bCs/>
          <w:lang w:eastAsia="en-US"/>
        </w:rPr>
        <w:t>)</w:t>
      </w:r>
      <w:r w:rsidR="00664420" w:rsidRPr="00435318">
        <w:t xml:space="preserve"> </w:t>
      </w:r>
      <w:r w:rsidR="00865CF4" w:rsidRPr="00435318">
        <w:rPr>
          <w:lang w:val="es-ES"/>
        </w:rPr>
        <w:t>Manifestaciones de la Parte Recurrente</w:t>
      </w:r>
      <w:bookmarkEnd w:id="13"/>
    </w:p>
    <w:p w14:paraId="4E8AF011" w14:textId="77777777" w:rsidR="00865CF4" w:rsidRPr="00435318" w:rsidRDefault="00865CF4" w:rsidP="00435318">
      <w:pPr>
        <w:rPr>
          <w:rFonts w:eastAsia="Arial Unicode MS" w:cs="Arial"/>
        </w:rPr>
      </w:pPr>
      <w:r w:rsidRPr="00435318">
        <w:rPr>
          <w:rFonts w:cs="Tahoma"/>
          <w:b/>
          <w:szCs w:val="24"/>
        </w:rPr>
        <w:t xml:space="preserve">LA PARTE RECURRENTE </w:t>
      </w:r>
      <w:r w:rsidRPr="00435318">
        <w:rPr>
          <w:rFonts w:eastAsia="Arial Unicode MS" w:cs="Arial"/>
        </w:rPr>
        <w:t>no realizó manifestación alguna dentro del término legalmente concedido para tal efecto, ni presentó pruebas o alegatos.</w:t>
      </w:r>
    </w:p>
    <w:p w14:paraId="43289D82" w14:textId="77777777" w:rsidR="00865CF4" w:rsidRPr="00435318" w:rsidRDefault="00865CF4" w:rsidP="00435318">
      <w:pPr>
        <w:rPr>
          <w:rFonts w:eastAsia="Arial Unicode MS" w:cs="Arial"/>
        </w:rPr>
      </w:pPr>
    </w:p>
    <w:p w14:paraId="6B09022E" w14:textId="76E51C1D" w:rsidR="00664420" w:rsidRPr="00435318" w:rsidRDefault="00B71BB3" w:rsidP="00435318">
      <w:pPr>
        <w:pStyle w:val="Ttulo3"/>
        <w:rPr>
          <w:rFonts w:eastAsia="Calibri"/>
        </w:rPr>
      </w:pPr>
      <w:bookmarkStart w:id="14" w:name="_Toc179922877"/>
      <w:r w:rsidRPr="00435318">
        <w:rPr>
          <w:rFonts w:eastAsia="Calibri"/>
        </w:rPr>
        <w:t>f</w:t>
      </w:r>
      <w:r w:rsidR="00664420" w:rsidRPr="00435318">
        <w:rPr>
          <w:rFonts w:eastAsia="Calibri"/>
        </w:rPr>
        <w:t>) Ampliación de plazo</w:t>
      </w:r>
      <w:r w:rsidR="00865CF4" w:rsidRPr="00435318">
        <w:rPr>
          <w:rFonts w:eastAsia="Calibri"/>
        </w:rPr>
        <w:t xml:space="preserve"> para resolver el Recurso de Revisión</w:t>
      </w:r>
      <w:bookmarkEnd w:id="14"/>
    </w:p>
    <w:p w14:paraId="10B20CA8" w14:textId="01145AE0" w:rsidR="00664420" w:rsidRPr="00435318" w:rsidRDefault="00865CF4" w:rsidP="00435318">
      <w:pPr>
        <w:tabs>
          <w:tab w:val="left" w:pos="3261"/>
        </w:tabs>
        <w:rPr>
          <w:rFonts w:eastAsia="Calibri" w:cs="Tahoma"/>
          <w:szCs w:val="22"/>
        </w:rPr>
      </w:pPr>
      <w:r w:rsidRPr="00435318">
        <w:rPr>
          <w:rFonts w:eastAsia="Calibri" w:cs="Tahoma"/>
          <w:szCs w:val="22"/>
        </w:rPr>
        <w:t xml:space="preserve">Con fundamento en lo dispuesto en el artículo 181, párrafo tercero, de la Ley de Transparencia y Acceso a la Información Pública del Estado de México y Municipios, </w:t>
      </w:r>
      <w:r w:rsidRPr="00435318">
        <w:rPr>
          <w:rFonts w:eastAsia="Calibri" w:cs="Tahoma"/>
          <w:b/>
          <w:bCs/>
          <w:szCs w:val="22"/>
        </w:rPr>
        <w:t>e</w:t>
      </w:r>
      <w:r w:rsidR="00664420" w:rsidRPr="00435318">
        <w:rPr>
          <w:rFonts w:eastAsia="Calibri" w:cs="Tahoma"/>
          <w:b/>
          <w:bCs/>
          <w:szCs w:val="22"/>
        </w:rPr>
        <w:t>l</w:t>
      </w:r>
      <w:r w:rsidR="007B76D9" w:rsidRPr="00435318">
        <w:rPr>
          <w:rFonts w:eastAsia="Calibri" w:cs="Tahoma"/>
          <w:b/>
          <w:bCs/>
          <w:szCs w:val="22"/>
        </w:rPr>
        <w:t xml:space="preserve"> ocho de octubre de dos mil veinticuatro,</w:t>
      </w:r>
      <w:r w:rsidR="005723CB" w:rsidRPr="00435318">
        <w:rPr>
          <w:rFonts w:eastAsia="Calibri" w:cs="Tahoma"/>
          <w:szCs w:val="22"/>
        </w:rPr>
        <w:t xml:space="preserve"> se </w:t>
      </w:r>
      <w:r w:rsidR="00664420" w:rsidRPr="00435318">
        <w:rPr>
          <w:rFonts w:eastAsia="Calibri" w:cs="Tahoma"/>
          <w:szCs w:val="22"/>
        </w:rPr>
        <w:t xml:space="preserve">acordó ampliar por un periodo razonable el plazo para resolver el </w:t>
      </w:r>
      <w:r w:rsidR="005723CB" w:rsidRPr="00435318">
        <w:rPr>
          <w:rFonts w:eastAsia="Calibri" w:cs="Tahoma"/>
          <w:szCs w:val="22"/>
        </w:rPr>
        <w:t xml:space="preserve">presente </w:t>
      </w:r>
      <w:r w:rsidR="00664420" w:rsidRPr="00435318">
        <w:rPr>
          <w:rFonts w:eastAsia="Calibri" w:cs="Tahoma"/>
          <w:szCs w:val="22"/>
        </w:rPr>
        <w:t>Recurso de Revisión</w:t>
      </w:r>
      <w:r w:rsidR="00606A65" w:rsidRPr="00435318">
        <w:rPr>
          <w:rFonts w:eastAsia="Calibri" w:cs="Tahoma"/>
          <w:szCs w:val="22"/>
        </w:rPr>
        <w:t>.</w:t>
      </w:r>
    </w:p>
    <w:p w14:paraId="199C40A1" w14:textId="77777777" w:rsidR="00664420" w:rsidRPr="00435318" w:rsidRDefault="00664420" w:rsidP="00435318">
      <w:pPr>
        <w:tabs>
          <w:tab w:val="left" w:pos="3261"/>
        </w:tabs>
        <w:rPr>
          <w:rFonts w:eastAsia="Calibri" w:cs="Tahoma"/>
          <w:szCs w:val="22"/>
        </w:rPr>
      </w:pPr>
    </w:p>
    <w:p w14:paraId="1A6831CA" w14:textId="2E616716" w:rsidR="00664420" w:rsidRPr="00435318" w:rsidRDefault="005723CB"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E</w:t>
      </w:r>
      <w:r w:rsidR="00664420" w:rsidRPr="00435318">
        <w:rPr>
          <w:rStyle w:val="eop"/>
          <w:rFonts w:cs="Segoe UI"/>
          <w:sz w:val="22"/>
          <w:szCs w:val="22"/>
        </w:rPr>
        <w:t>l plazo para emitir resolución en el presente asunto encuentra justificación en el alto número de recursos de revisión recibidos</w:t>
      </w:r>
      <w:r w:rsidRPr="00435318">
        <w:rPr>
          <w:rStyle w:val="eop"/>
          <w:rFonts w:cs="Segoe UI"/>
          <w:sz w:val="22"/>
          <w:szCs w:val="22"/>
        </w:rPr>
        <w:t xml:space="preserve"> por este Instituto</w:t>
      </w:r>
      <w:r w:rsidR="00664420" w:rsidRPr="00435318">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120B354B" w14:textId="2CC39431" w:rsidR="00664420" w:rsidRPr="00435318" w:rsidRDefault="005723CB"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Es importante</w:t>
      </w:r>
      <w:r w:rsidR="00664420" w:rsidRPr="00435318">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163DD970" w14:textId="5C982D0D" w:rsidR="00664420" w:rsidRPr="00435318" w:rsidRDefault="00664420"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435318">
        <w:rPr>
          <w:rStyle w:val="eop"/>
          <w:rFonts w:cs="Segoe UI"/>
          <w:sz w:val="22"/>
          <w:szCs w:val="22"/>
        </w:rPr>
        <w:t xml:space="preserve"> </w:t>
      </w:r>
      <w:r w:rsidRPr="00435318">
        <w:rPr>
          <w:rStyle w:val="eop"/>
          <w:rFonts w:cs="Segoe UI"/>
          <w:sz w:val="22"/>
          <w:szCs w:val="22"/>
        </w:rPr>
        <w:t xml:space="preserve">En ese sentido, el legislador </w:t>
      </w:r>
      <w:r w:rsidR="005723CB" w:rsidRPr="00435318">
        <w:rPr>
          <w:rStyle w:val="eop"/>
          <w:rFonts w:cs="Segoe UI"/>
          <w:sz w:val="22"/>
          <w:szCs w:val="22"/>
        </w:rPr>
        <w:t>estableció</w:t>
      </w:r>
      <w:r w:rsidRPr="00435318">
        <w:rPr>
          <w:rStyle w:val="eop"/>
          <w:rFonts w:cs="Segoe UI"/>
          <w:sz w:val="22"/>
          <w:szCs w:val="22"/>
        </w:rPr>
        <w:t xml:space="preserve"> los términos procesales </w:t>
      </w:r>
      <w:r w:rsidR="005723CB" w:rsidRPr="00435318">
        <w:rPr>
          <w:rStyle w:val="eop"/>
          <w:rFonts w:cs="Segoe UI"/>
          <w:sz w:val="22"/>
          <w:szCs w:val="22"/>
        </w:rPr>
        <w:t>de forma general</w:t>
      </w:r>
      <w:r w:rsidRPr="00435318">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5F81E110" w14:textId="4B11413C" w:rsidR="00664420" w:rsidRPr="00435318" w:rsidRDefault="00664420"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Por ello, excepcionalmente, si un asunto es resuelto con posterioridad a los plazos señalados por la norma</w:t>
      </w:r>
      <w:r w:rsidR="00BF091A" w:rsidRPr="00435318">
        <w:rPr>
          <w:rStyle w:val="eop"/>
          <w:rFonts w:cs="Segoe UI"/>
          <w:sz w:val="22"/>
          <w:szCs w:val="22"/>
        </w:rPr>
        <w:t>,</w:t>
      </w:r>
      <w:r w:rsidRPr="00435318">
        <w:rPr>
          <w:rStyle w:val="eop"/>
          <w:rFonts w:cs="Segoe UI"/>
          <w:sz w:val="22"/>
          <w:szCs w:val="22"/>
        </w:rPr>
        <w:t xml:space="preserve"> debe analizarse la razonabilidad del tiempo necesario para su resolución, atentos a los siguientes criterios:</w:t>
      </w:r>
    </w:p>
    <w:p w14:paraId="14A3FE4E"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725FA17E" w14:textId="1C9900DC" w:rsidR="00664420" w:rsidRPr="00435318" w:rsidRDefault="00664420" w:rsidP="00435318">
      <w:pPr>
        <w:pStyle w:val="paragraph"/>
        <w:spacing w:before="0" w:beforeAutospacing="0" w:after="0" w:afterAutospacing="0"/>
        <w:ind w:left="567" w:right="539"/>
        <w:textAlignment w:val="baseline"/>
        <w:rPr>
          <w:rStyle w:val="eop"/>
          <w:rFonts w:cs="Segoe UI"/>
          <w:sz w:val="22"/>
          <w:szCs w:val="22"/>
        </w:rPr>
      </w:pPr>
      <w:r w:rsidRPr="00435318">
        <w:rPr>
          <w:rStyle w:val="eop"/>
          <w:rFonts w:cs="Segoe UI"/>
          <w:b/>
          <w:bCs/>
          <w:sz w:val="22"/>
          <w:szCs w:val="22"/>
        </w:rPr>
        <w:t>Complejidad del asunto:</w:t>
      </w:r>
      <w:r w:rsidRPr="00435318">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435318" w:rsidRDefault="00664420" w:rsidP="00435318">
      <w:pPr>
        <w:pStyle w:val="paragraph"/>
        <w:spacing w:before="0" w:beforeAutospacing="0" w:after="0" w:afterAutospacing="0"/>
        <w:ind w:left="567" w:right="539"/>
        <w:textAlignment w:val="baseline"/>
        <w:rPr>
          <w:rStyle w:val="eop"/>
          <w:rFonts w:cs="Segoe UI"/>
          <w:sz w:val="22"/>
          <w:szCs w:val="22"/>
        </w:rPr>
      </w:pPr>
      <w:r w:rsidRPr="00435318">
        <w:rPr>
          <w:rStyle w:val="eop"/>
          <w:rFonts w:cs="Segoe UI"/>
          <w:b/>
          <w:bCs/>
          <w:sz w:val="22"/>
          <w:szCs w:val="22"/>
        </w:rPr>
        <w:t>Actividad Procesal del interesado:</w:t>
      </w:r>
      <w:r w:rsidRPr="00435318">
        <w:rPr>
          <w:rStyle w:val="eop"/>
          <w:rFonts w:cs="Segoe UI"/>
          <w:sz w:val="22"/>
          <w:szCs w:val="22"/>
        </w:rPr>
        <w:t xml:space="preserve"> Acciones u omisiones del interesado.</w:t>
      </w:r>
    </w:p>
    <w:p w14:paraId="34F78766" w14:textId="2037AF76" w:rsidR="00664420" w:rsidRPr="00435318" w:rsidRDefault="00664420" w:rsidP="00435318">
      <w:pPr>
        <w:pStyle w:val="paragraph"/>
        <w:spacing w:before="0" w:beforeAutospacing="0" w:after="0" w:afterAutospacing="0"/>
        <w:ind w:left="567" w:right="539"/>
        <w:textAlignment w:val="baseline"/>
        <w:rPr>
          <w:rStyle w:val="eop"/>
          <w:rFonts w:cs="Segoe UI"/>
          <w:sz w:val="22"/>
          <w:szCs w:val="22"/>
        </w:rPr>
      </w:pPr>
      <w:r w:rsidRPr="00435318">
        <w:rPr>
          <w:rStyle w:val="eop"/>
          <w:rFonts w:cs="Segoe UI"/>
          <w:b/>
          <w:bCs/>
          <w:sz w:val="22"/>
          <w:szCs w:val="22"/>
        </w:rPr>
        <w:t>Conducta de la Autoridad:</w:t>
      </w:r>
      <w:r w:rsidRPr="00435318">
        <w:rPr>
          <w:rStyle w:val="eop"/>
          <w:rFonts w:cs="Segoe UI"/>
          <w:sz w:val="22"/>
          <w:szCs w:val="22"/>
        </w:rPr>
        <w:t xml:space="preserve"> Las Acciones u omisiones realizadas en el</w:t>
      </w:r>
      <w:r w:rsidR="00BF091A" w:rsidRPr="00435318">
        <w:rPr>
          <w:rStyle w:val="eop"/>
          <w:rFonts w:cs="Segoe UI"/>
          <w:sz w:val="22"/>
          <w:szCs w:val="22"/>
        </w:rPr>
        <w:t xml:space="preserve"> </w:t>
      </w:r>
      <w:r w:rsidRPr="00435318">
        <w:rPr>
          <w:rStyle w:val="eop"/>
          <w:rFonts w:cs="Segoe UI"/>
          <w:sz w:val="22"/>
          <w:szCs w:val="22"/>
        </w:rPr>
        <w:t>procedimiento. Así como si la autoridad actuó con la debida diligencia.</w:t>
      </w:r>
    </w:p>
    <w:p w14:paraId="17122607" w14:textId="30536F04" w:rsidR="00664420" w:rsidRPr="00435318" w:rsidRDefault="00664420" w:rsidP="00435318">
      <w:pPr>
        <w:pStyle w:val="paragraph"/>
        <w:spacing w:before="0" w:beforeAutospacing="0" w:after="0" w:afterAutospacing="0"/>
        <w:ind w:left="567" w:right="539"/>
        <w:textAlignment w:val="baseline"/>
        <w:rPr>
          <w:rStyle w:val="eop"/>
          <w:rFonts w:cs="Segoe UI"/>
          <w:sz w:val="22"/>
          <w:szCs w:val="22"/>
        </w:rPr>
      </w:pPr>
      <w:r w:rsidRPr="00435318">
        <w:rPr>
          <w:rStyle w:val="eop"/>
          <w:rFonts w:cs="Segoe UI"/>
          <w:b/>
          <w:bCs/>
          <w:sz w:val="22"/>
          <w:szCs w:val="22"/>
        </w:rPr>
        <w:lastRenderedPageBreak/>
        <w:t>La afectación generada en la situación jurídica de la persona involucrada en el proceso:</w:t>
      </w:r>
      <w:r w:rsidRPr="00435318">
        <w:rPr>
          <w:rStyle w:val="eop"/>
          <w:rFonts w:cs="Segoe UI"/>
          <w:sz w:val="22"/>
          <w:szCs w:val="22"/>
        </w:rPr>
        <w:t xml:space="preserve"> Violación a sus derechos humanos.</w:t>
      </w:r>
    </w:p>
    <w:p w14:paraId="2E49A972" w14:textId="77777777" w:rsidR="00664420" w:rsidRPr="00435318" w:rsidRDefault="00664420" w:rsidP="00435318">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35CA93E9"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Argumento que encuentra sustento en la jurisprudencia P./J. 32/92 emitida por el Pleno de la Suprema Corte de Justicia de la Nación de rubro “</w:t>
      </w:r>
      <w:r w:rsidRPr="00435318">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435318">
        <w:rPr>
          <w:rStyle w:val="eop"/>
          <w:rFonts w:cs="Segoe UI"/>
          <w:sz w:val="22"/>
          <w:szCs w:val="22"/>
        </w:rPr>
        <w:t>.”, visible en la Gaceta del Seminario Judicial de la Federación con el registro digital 205635.</w:t>
      </w:r>
    </w:p>
    <w:p w14:paraId="37992CD5"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0A59C365" w14:textId="5FE746C3" w:rsidR="00664420" w:rsidRPr="00435318" w:rsidRDefault="00664420"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435318">
        <w:rPr>
          <w:rStyle w:val="eop"/>
          <w:rFonts w:cs="Segoe UI"/>
          <w:sz w:val="22"/>
          <w:szCs w:val="22"/>
        </w:rPr>
        <w:lastRenderedPageBreak/>
        <w:t>de los términos legales previamente establecidos por la Ley, por tratarse de causas de fuerza mayor.</w:t>
      </w:r>
    </w:p>
    <w:p w14:paraId="30A9AF44"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78B598AB" w14:textId="01D1B1AD" w:rsidR="00664420" w:rsidRPr="00435318" w:rsidRDefault="00664420"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Al respecto</w:t>
      </w:r>
      <w:r w:rsidR="00BF091A" w:rsidRPr="00435318">
        <w:rPr>
          <w:rStyle w:val="eop"/>
          <w:rFonts w:cs="Segoe UI"/>
          <w:sz w:val="22"/>
          <w:szCs w:val="22"/>
        </w:rPr>
        <w:t>,</w:t>
      </w:r>
      <w:r w:rsidRPr="00435318">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7390FB31" w14:textId="77777777" w:rsidR="00664420" w:rsidRPr="00435318" w:rsidRDefault="00664420" w:rsidP="00435318">
      <w:pPr>
        <w:pStyle w:val="Ttulo"/>
        <w:rPr>
          <w:rStyle w:val="eop"/>
          <w:rFonts w:cs="Segoe UI"/>
          <w:sz w:val="20"/>
          <w:szCs w:val="20"/>
        </w:rPr>
      </w:pPr>
      <w:r w:rsidRPr="00435318">
        <w:rPr>
          <w:rStyle w:val="eop"/>
          <w:rFonts w:cs="Segoe UI"/>
          <w:b/>
          <w:bCs/>
          <w:sz w:val="20"/>
          <w:szCs w:val="20"/>
        </w:rPr>
        <w:t>“PLAZO RAZONABLE PARA RESOLVER. DIMENSIÓN Y EFECTOS DE ESTE CONCEPTO CUANDO SE ADUCE EXCESIVA CARGA DE TRABAJO.”</w:t>
      </w:r>
      <w:r w:rsidRPr="00435318">
        <w:rPr>
          <w:rStyle w:val="eop"/>
          <w:rFonts w:cs="Segoe UI"/>
          <w:sz w:val="20"/>
          <w:szCs w:val="20"/>
        </w:rPr>
        <w:t xml:space="preserve"> consultable en el Seminario Judicial de la Federación y su gaceta, con el registro digital 2002351.</w:t>
      </w:r>
    </w:p>
    <w:p w14:paraId="7D07BF4B" w14:textId="77777777" w:rsidR="00BF091A" w:rsidRPr="00435318" w:rsidRDefault="00BF091A" w:rsidP="00435318">
      <w:pPr>
        <w:pStyle w:val="Ttulo"/>
        <w:rPr>
          <w:rStyle w:val="eop"/>
          <w:rFonts w:cs="Segoe UI"/>
          <w:sz w:val="20"/>
          <w:szCs w:val="20"/>
        </w:rPr>
      </w:pPr>
    </w:p>
    <w:p w14:paraId="1C016A02" w14:textId="77777777" w:rsidR="00664420" w:rsidRPr="00435318" w:rsidRDefault="00664420" w:rsidP="00435318">
      <w:pPr>
        <w:pStyle w:val="Ttulo"/>
        <w:rPr>
          <w:rStyle w:val="eop"/>
          <w:rFonts w:cs="Segoe UI"/>
          <w:sz w:val="20"/>
          <w:szCs w:val="20"/>
        </w:rPr>
      </w:pPr>
      <w:r w:rsidRPr="00435318">
        <w:rPr>
          <w:rStyle w:val="eop"/>
          <w:rFonts w:cs="Segoe UI"/>
          <w:b/>
          <w:bCs/>
          <w:sz w:val="20"/>
          <w:szCs w:val="20"/>
        </w:rPr>
        <w:t>“PLAZO RAZONABLE PARA RESOLVER. CONCEPTO Y ELEMENTOS QUE LO INTEGRAN A LA LUZ DEL DERECHO INTERNACIONAL DE LOS DERECHOS HUMANOS</w:t>
      </w:r>
      <w:r w:rsidRPr="00435318">
        <w:rPr>
          <w:rStyle w:val="eop"/>
          <w:rFonts w:cs="Segoe UI"/>
          <w:sz w:val="20"/>
          <w:szCs w:val="20"/>
        </w:rPr>
        <w:t>.”, visible en el Seminario Judicial de la Federación y su gaceta, con el registro digital 2002350.</w:t>
      </w:r>
    </w:p>
    <w:p w14:paraId="7D4C9515" w14:textId="77777777" w:rsidR="00664420" w:rsidRPr="00435318" w:rsidRDefault="00664420" w:rsidP="00435318">
      <w:pPr>
        <w:pStyle w:val="paragraph"/>
        <w:spacing w:before="0" w:beforeAutospacing="0" w:after="0" w:afterAutospacing="0"/>
        <w:textAlignment w:val="baseline"/>
        <w:rPr>
          <w:rStyle w:val="eop"/>
          <w:rFonts w:cs="Segoe UI"/>
          <w:sz w:val="22"/>
          <w:szCs w:val="22"/>
        </w:rPr>
      </w:pPr>
    </w:p>
    <w:p w14:paraId="7E0035F8" w14:textId="7BFAED68" w:rsidR="00664420" w:rsidRPr="00435318" w:rsidRDefault="00664420" w:rsidP="00435318">
      <w:pPr>
        <w:pStyle w:val="paragraph"/>
        <w:spacing w:before="0" w:beforeAutospacing="0" w:after="0" w:afterAutospacing="0"/>
        <w:textAlignment w:val="baseline"/>
        <w:rPr>
          <w:rStyle w:val="eop"/>
          <w:rFonts w:cs="Segoe UI"/>
          <w:sz w:val="22"/>
          <w:szCs w:val="22"/>
        </w:rPr>
      </w:pPr>
      <w:r w:rsidRPr="00435318">
        <w:rPr>
          <w:rStyle w:val="eop"/>
          <w:rFonts w:cs="Segoe UI"/>
          <w:sz w:val="22"/>
          <w:szCs w:val="22"/>
        </w:rPr>
        <w:t xml:space="preserve">Por ello, este organismo garante comprometido con la tutela de los derechos humanos </w:t>
      </w:r>
      <w:r w:rsidR="00BF091A" w:rsidRPr="00435318">
        <w:rPr>
          <w:rStyle w:val="eop"/>
          <w:rFonts w:cs="Segoe UI"/>
          <w:sz w:val="22"/>
          <w:szCs w:val="22"/>
        </w:rPr>
        <w:t>confiados</w:t>
      </w:r>
      <w:r w:rsidRPr="00435318">
        <w:rPr>
          <w:rStyle w:val="eop"/>
          <w:rFonts w:cs="Segoe UI"/>
          <w:sz w:val="22"/>
          <w:szCs w:val="22"/>
        </w:rPr>
        <w:t xml:space="preserve"> señala que este exceso del plazo legal para resolver el asunto resulta de carácter excepcional.</w:t>
      </w:r>
    </w:p>
    <w:p w14:paraId="6923684C" w14:textId="77777777" w:rsidR="00664420" w:rsidRPr="00435318" w:rsidRDefault="00664420" w:rsidP="00435318">
      <w:pPr>
        <w:rPr>
          <w:rFonts w:cs="Tahoma"/>
          <w:szCs w:val="22"/>
        </w:rPr>
      </w:pPr>
    </w:p>
    <w:p w14:paraId="0E651988" w14:textId="65D326E4" w:rsidR="00664420" w:rsidRPr="00435318" w:rsidRDefault="00B71BB3" w:rsidP="00435318">
      <w:pPr>
        <w:pStyle w:val="Ttulo3"/>
      </w:pPr>
      <w:bookmarkStart w:id="15" w:name="_Toc179922878"/>
      <w:r w:rsidRPr="00435318">
        <w:t>g</w:t>
      </w:r>
      <w:r w:rsidR="00664420" w:rsidRPr="00435318">
        <w:t>) Cierre de instrucción</w:t>
      </w:r>
      <w:bookmarkEnd w:id="15"/>
    </w:p>
    <w:p w14:paraId="79AF95DC" w14:textId="194CBA43" w:rsidR="00664420" w:rsidRPr="00435318" w:rsidRDefault="00BF091A" w:rsidP="00435318">
      <w:r w:rsidRPr="00435318">
        <w:rPr>
          <w:rFonts w:cs="Tahoma"/>
          <w:szCs w:val="22"/>
        </w:rPr>
        <w:t>Al no existir diligencias pendientes por desahogar</w:t>
      </w:r>
      <w:r w:rsidRPr="00435318">
        <w:rPr>
          <w:rFonts w:cs="Arial"/>
        </w:rPr>
        <w:t xml:space="preserve">, el </w:t>
      </w:r>
      <w:r w:rsidR="007B76D9" w:rsidRPr="00435318">
        <w:rPr>
          <w:rFonts w:cs="Arial"/>
          <w:b/>
        </w:rPr>
        <w:t>quince de octubre de dos mil veinticuatro</w:t>
      </w:r>
      <w:r w:rsidR="007B76D9" w:rsidRPr="00435318">
        <w:rPr>
          <w:rFonts w:cs="Arial"/>
        </w:rPr>
        <w:t>,</w:t>
      </w:r>
      <w:r w:rsidRPr="00435318">
        <w:rPr>
          <w:rFonts w:cs="Arial"/>
        </w:rPr>
        <w:t xml:space="preserve"> la </w:t>
      </w:r>
      <w:r w:rsidRPr="00435318">
        <w:rPr>
          <w:rFonts w:cs="Arial"/>
          <w:b/>
          <w:bCs/>
        </w:rPr>
        <w:t xml:space="preserve">Comisionada </w:t>
      </w:r>
      <w:r w:rsidRPr="00435318">
        <w:rPr>
          <w:b/>
        </w:rPr>
        <w:t xml:space="preserve">Sharon Cristina Morales Martínez </w:t>
      </w:r>
      <w:r w:rsidRPr="00435318">
        <w:rPr>
          <w:rFonts w:cs="Arial"/>
        </w:rPr>
        <w:t>acordó el cierre de instrucción</w:t>
      </w:r>
      <w:r w:rsidR="0011350D" w:rsidRPr="00435318">
        <w:rPr>
          <w:rFonts w:cs="Arial"/>
        </w:rPr>
        <w:t xml:space="preserve"> y</w:t>
      </w:r>
      <w:r w:rsidRPr="00435318">
        <w:rPr>
          <w:rFonts w:cs="Arial"/>
        </w:rPr>
        <w:t xml:space="preserve"> </w:t>
      </w:r>
      <w:r w:rsidR="0011350D" w:rsidRPr="00435318">
        <w:rPr>
          <w:rFonts w:cs="Arial"/>
        </w:rPr>
        <w:t xml:space="preserve">la </w:t>
      </w:r>
      <w:r w:rsidRPr="00435318">
        <w:rPr>
          <w:rFonts w:cs="Arial"/>
        </w:rPr>
        <w:t>remisión del expediente a efecto de ser resuelto, de conformidad con lo establecido en el artículo 185 fracciones VI y VIII de la Ley de Transparencia y Acceso a la Información Pública del Estado de México y Municipios</w:t>
      </w:r>
      <w:r w:rsidRPr="00435318">
        <w:t>.</w:t>
      </w:r>
      <w:r w:rsidR="0011350D" w:rsidRPr="00435318">
        <w:t xml:space="preserve"> Dicho acuerdo </w:t>
      </w:r>
      <w:r w:rsidR="00664420" w:rsidRPr="00435318">
        <w:rPr>
          <w:rFonts w:cs="Tahoma"/>
          <w:szCs w:val="22"/>
        </w:rPr>
        <w:t xml:space="preserve">fue notificado a las partes el mismo día a través del </w:t>
      </w:r>
      <w:r w:rsidR="00664420" w:rsidRPr="00435318">
        <w:rPr>
          <w:rFonts w:cs="Tahoma"/>
          <w:szCs w:val="22"/>
          <w:lang w:val="es-ES"/>
        </w:rPr>
        <w:t>SAIMEX</w:t>
      </w:r>
      <w:r w:rsidR="00664420" w:rsidRPr="00435318">
        <w:rPr>
          <w:rFonts w:cs="Tahoma"/>
          <w:szCs w:val="22"/>
        </w:rPr>
        <w:t>.</w:t>
      </w:r>
    </w:p>
    <w:p w14:paraId="741683E3" w14:textId="77777777" w:rsidR="0011350D" w:rsidRPr="00435318" w:rsidRDefault="0011350D" w:rsidP="00435318">
      <w:pPr>
        <w:rPr>
          <w:rFonts w:cs="Tahoma"/>
          <w:szCs w:val="22"/>
        </w:rPr>
      </w:pPr>
    </w:p>
    <w:p w14:paraId="7A9629DE" w14:textId="77777777" w:rsidR="00664420" w:rsidRPr="00435318" w:rsidRDefault="00664420" w:rsidP="00435318">
      <w:pPr>
        <w:pStyle w:val="Ttulo1"/>
        <w:rPr>
          <w:rFonts w:eastAsiaTheme="minorHAnsi"/>
          <w:lang w:eastAsia="en-US"/>
        </w:rPr>
      </w:pPr>
      <w:bookmarkStart w:id="16" w:name="_Toc179922879"/>
      <w:r w:rsidRPr="00435318">
        <w:rPr>
          <w:rFonts w:eastAsiaTheme="minorHAnsi"/>
          <w:lang w:eastAsia="en-US"/>
        </w:rPr>
        <w:t>CONSIDERANDOS</w:t>
      </w:r>
      <w:bookmarkEnd w:id="16"/>
    </w:p>
    <w:p w14:paraId="6DD1243B" w14:textId="77777777" w:rsidR="00664420" w:rsidRPr="00435318" w:rsidRDefault="00664420" w:rsidP="00435318">
      <w:pPr>
        <w:contextualSpacing/>
        <w:jc w:val="center"/>
        <w:rPr>
          <w:rFonts w:eastAsiaTheme="minorHAnsi" w:cs="Tahoma"/>
          <w:b/>
          <w:szCs w:val="22"/>
          <w:lang w:eastAsia="en-US"/>
        </w:rPr>
      </w:pPr>
    </w:p>
    <w:p w14:paraId="0B67CB92" w14:textId="2E307D3B" w:rsidR="00664420" w:rsidRPr="00435318" w:rsidRDefault="00664420" w:rsidP="00435318">
      <w:pPr>
        <w:pStyle w:val="Ttulo2"/>
        <w:rPr>
          <w:rFonts w:eastAsia="Batang"/>
        </w:rPr>
      </w:pPr>
      <w:bookmarkStart w:id="17" w:name="_Toc179922880"/>
      <w:r w:rsidRPr="00435318">
        <w:rPr>
          <w:rFonts w:eastAsia="Batang"/>
        </w:rPr>
        <w:t xml:space="preserve">PRIMERO. </w:t>
      </w:r>
      <w:r w:rsidR="00BA55A8" w:rsidRPr="00435318">
        <w:rPr>
          <w:rFonts w:eastAsia="Batang"/>
        </w:rPr>
        <w:t>Procedibilidad</w:t>
      </w:r>
      <w:bookmarkEnd w:id="17"/>
    </w:p>
    <w:p w14:paraId="39C52BC1" w14:textId="56FCC20D" w:rsidR="00BA55A8" w:rsidRPr="00435318" w:rsidRDefault="00BA55A8" w:rsidP="00435318">
      <w:pPr>
        <w:pStyle w:val="Ttulo3"/>
      </w:pPr>
      <w:bookmarkStart w:id="18" w:name="_Toc179922881"/>
      <w:r w:rsidRPr="00435318">
        <w:t>a) Competencia</w:t>
      </w:r>
      <w:r w:rsidR="00150C49" w:rsidRPr="00435318">
        <w:t xml:space="preserve"> del Instituto</w:t>
      </w:r>
      <w:bookmarkEnd w:id="18"/>
    </w:p>
    <w:p w14:paraId="56E64942" w14:textId="6572EDF7" w:rsidR="0011350D" w:rsidRPr="00435318" w:rsidRDefault="0011350D" w:rsidP="00435318">
      <w:pPr>
        <w:rPr>
          <w:rFonts w:cs="Arial"/>
        </w:rPr>
      </w:pPr>
      <w:r w:rsidRPr="00435318">
        <w:t xml:space="preserve">Este Instituto de Transparencia, Acceso a la Información Pública y Protección de Datos Personales del Estado de México y Municipios es competente para conocer y resolver </w:t>
      </w:r>
      <w:r w:rsidR="005F65B7" w:rsidRPr="00435318">
        <w:t xml:space="preserve">el </w:t>
      </w:r>
      <w:r w:rsidRPr="0043531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3531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35318" w:rsidRDefault="00DB1C09" w:rsidP="00435318">
      <w:pPr>
        <w:rPr>
          <w:rFonts w:cs="Arial"/>
        </w:rPr>
      </w:pPr>
    </w:p>
    <w:p w14:paraId="517A2DD6" w14:textId="4169BE4D" w:rsidR="00664420" w:rsidRPr="00435318" w:rsidRDefault="00BA55A8" w:rsidP="00435318">
      <w:pPr>
        <w:pStyle w:val="Ttulo3"/>
      </w:pPr>
      <w:bookmarkStart w:id="19" w:name="_Toc179922882"/>
      <w:r w:rsidRPr="00435318">
        <w:t>b)</w:t>
      </w:r>
      <w:r w:rsidR="00664420" w:rsidRPr="00435318">
        <w:t xml:space="preserve"> </w:t>
      </w:r>
      <w:r w:rsidR="00D91CB4" w:rsidRPr="00435318">
        <w:t>Legitimidad</w:t>
      </w:r>
      <w:r w:rsidRPr="00435318">
        <w:t xml:space="preserve"> de la parte recurrente</w:t>
      </w:r>
      <w:bookmarkEnd w:id="19"/>
    </w:p>
    <w:p w14:paraId="26FEA382" w14:textId="0B06695C" w:rsidR="00D91CB4" w:rsidRPr="00435318" w:rsidRDefault="00D91CB4" w:rsidP="00435318">
      <w:pPr>
        <w:rPr>
          <w:rFonts w:cs="Arial"/>
          <w:bCs/>
        </w:rPr>
      </w:pPr>
      <w:r w:rsidRPr="00435318">
        <w:rPr>
          <w:rFonts w:cs="Arial"/>
          <w:bCs/>
        </w:rPr>
        <w:t>El recurso de revisión fue interpuesto por parte legítima, ya que se presentó por la misma persona que formuló la solicitud de acceso a la Información Pública,</w:t>
      </w:r>
      <w:r w:rsidRPr="00435318">
        <w:rPr>
          <w:rFonts w:cs="Arial"/>
          <w:b/>
          <w:bCs/>
        </w:rPr>
        <w:t xml:space="preserve"> </w:t>
      </w:r>
      <w:r w:rsidRPr="00435318">
        <w:rPr>
          <w:rFonts w:cs="Arial"/>
        </w:rPr>
        <w:t>debido a que los datos de acceso</w:t>
      </w:r>
      <w:r w:rsidRPr="00435318">
        <w:rPr>
          <w:rFonts w:cs="Arial"/>
          <w:b/>
          <w:bCs/>
        </w:rPr>
        <w:t xml:space="preserve"> </w:t>
      </w:r>
      <w:r w:rsidRPr="00435318">
        <w:rPr>
          <w:rFonts w:cs="Arial"/>
        </w:rPr>
        <w:t>SAIMEX</w:t>
      </w:r>
      <w:r w:rsidRPr="00435318">
        <w:rPr>
          <w:rFonts w:eastAsia="Calibri" w:cs="Arial"/>
          <w:lang w:eastAsia="en-US"/>
        </w:rPr>
        <w:t xml:space="preserve"> son personales e irrepetibles.</w:t>
      </w:r>
    </w:p>
    <w:p w14:paraId="2C367810" w14:textId="77777777" w:rsidR="00D91CB4" w:rsidRPr="00435318" w:rsidRDefault="00D91CB4" w:rsidP="00435318"/>
    <w:p w14:paraId="496490FC" w14:textId="1A5F3FDB" w:rsidR="00D91CB4" w:rsidRPr="00435318" w:rsidRDefault="00BA55A8" w:rsidP="00435318">
      <w:pPr>
        <w:pStyle w:val="Ttulo3"/>
        <w:rPr>
          <w:rFonts w:eastAsia="Calibri"/>
          <w:lang w:eastAsia="es-ES_tradnl"/>
        </w:rPr>
      </w:pPr>
      <w:bookmarkStart w:id="20" w:name="_Toc179922883"/>
      <w:r w:rsidRPr="00435318">
        <w:rPr>
          <w:rFonts w:eastAsia="Calibri"/>
          <w:lang w:eastAsia="es-ES_tradnl"/>
        </w:rPr>
        <w:lastRenderedPageBreak/>
        <w:t>c)</w:t>
      </w:r>
      <w:r w:rsidR="00664420" w:rsidRPr="00435318">
        <w:rPr>
          <w:rFonts w:eastAsia="Calibri"/>
          <w:lang w:eastAsia="es-ES_tradnl"/>
        </w:rPr>
        <w:t xml:space="preserve"> </w:t>
      </w:r>
      <w:r w:rsidR="00D91CB4" w:rsidRPr="00435318">
        <w:rPr>
          <w:rFonts w:eastAsia="Calibri"/>
          <w:lang w:eastAsia="es-ES_tradnl"/>
        </w:rPr>
        <w:t>Plazo para interponer el recurso</w:t>
      </w:r>
      <w:bookmarkEnd w:id="20"/>
    </w:p>
    <w:p w14:paraId="106D37EE" w14:textId="35F796D0" w:rsidR="00D91CB4" w:rsidRPr="00435318" w:rsidRDefault="00D91CB4" w:rsidP="00435318">
      <w:pPr>
        <w:rPr>
          <w:rFonts w:eastAsiaTheme="minorEastAsia" w:cs="Arial"/>
          <w:lang w:val="es-ES_tradnl"/>
        </w:rPr>
      </w:pPr>
      <w:r w:rsidRPr="00435318">
        <w:rPr>
          <w:rFonts w:cs="Arial"/>
          <w:b/>
        </w:rPr>
        <w:t>EL SUJETO OBLIGADO</w:t>
      </w:r>
      <w:r w:rsidRPr="00435318">
        <w:rPr>
          <w:rFonts w:cs="Arial"/>
        </w:rPr>
        <w:t xml:space="preserve"> notificó la respuesta a la solicitud de acceso a la Información Pública el </w:t>
      </w:r>
      <w:r w:rsidR="007B76D9" w:rsidRPr="00435318">
        <w:rPr>
          <w:rFonts w:cs="Arial"/>
          <w:b/>
        </w:rPr>
        <w:t>veintinueve de febrero de dos mil veinticuatro</w:t>
      </w:r>
      <w:r w:rsidRPr="00435318">
        <w:rPr>
          <w:rFonts w:cs="Arial"/>
        </w:rPr>
        <w:t xml:space="preserve"> </w:t>
      </w:r>
      <w:r w:rsidR="00A53315" w:rsidRPr="00435318">
        <w:rPr>
          <w:rFonts w:cs="Arial"/>
        </w:rPr>
        <w:t xml:space="preserve">y el recurso </w:t>
      </w:r>
      <w:r w:rsidR="00A53315" w:rsidRPr="00435318">
        <w:rPr>
          <w:rFonts w:eastAsia="Palatino Linotype" w:cs="Palatino Linotype"/>
        </w:rPr>
        <w:t xml:space="preserve">que nos ocupa se interpuso el </w:t>
      </w:r>
      <w:r w:rsidR="007B76D9" w:rsidRPr="00435318">
        <w:rPr>
          <w:rFonts w:eastAsia="Palatino Linotype" w:cs="Palatino Linotype"/>
          <w:b/>
        </w:rPr>
        <w:t>siete de marzo de dos mil veinticuatro</w:t>
      </w:r>
      <w:r w:rsidR="00A53315" w:rsidRPr="00435318">
        <w:rPr>
          <w:rFonts w:eastAsia="Palatino Linotype" w:cs="Palatino Linotype"/>
          <w:bCs/>
        </w:rPr>
        <w:t>;</w:t>
      </w:r>
      <w:r w:rsidR="00A53315" w:rsidRPr="00435318">
        <w:rPr>
          <w:rFonts w:eastAsia="Palatino Linotype" w:cs="Palatino Linotype"/>
        </w:rPr>
        <w:t xml:space="preserve"> por lo tanto, éste se encuentra dentro del margen temporal previsto en el artículo 178 de la </w:t>
      </w:r>
      <w:r w:rsidR="00A53315" w:rsidRPr="00435318">
        <w:rPr>
          <w:rFonts w:cs="Arial"/>
        </w:rPr>
        <w:t>Ley de Transparencia y Acceso a la Información Pública del Estado de México y Municipios</w:t>
      </w:r>
      <w:r w:rsidR="00163D12" w:rsidRPr="00435318">
        <w:rPr>
          <w:rFonts w:cs="Arial"/>
        </w:rPr>
        <w:t>.</w:t>
      </w:r>
    </w:p>
    <w:p w14:paraId="49076992" w14:textId="77777777" w:rsidR="00D91CB4" w:rsidRPr="00435318" w:rsidRDefault="00D91CB4" w:rsidP="00435318">
      <w:pPr>
        <w:rPr>
          <w:rFonts w:eastAsia="Palatino Linotype" w:cs="Palatino Linotype"/>
        </w:rPr>
      </w:pPr>
    </w:p>
    <w:p w14:paraId="46C0EB3A" w14:textId="15F1A919" w:rsidR="00A53315" w:rsidRPr="00435318" w:rsidRDefault="00BA55A8" w:rsidP="00435318">
      <w:pPr>
        <w:pStyle w:val="Ttulo3"/>
        <w:rPr>
          <w:rFonts w:eastAsia="Calibri"/>
          <w:lang w:eastAsia="es-ES_tradnl"/>
        </w:rPr>
      </w:pPr>
      <w:bookmarkStart w:id="21" w:name="_Toc179922884"/>
      <w:r w:rsidRPr="00435318">
        <w:rPr>
          <w:rFonts w:eastAsia="Calibri"/>
          <w:lang w:eastAsia="es-ES_tradnl"/>
        </w:rPr>
        <w:t>d)</w:t>
      </w:r>
      <w:r w:rsidR="00D91CB4" w:rsidRPr="00435318">
        <w:rPr>
          <w:rFonts w:eastAsia="Calibri"/>
          <w:lang w:eastAsia="es-ES_tradnl"/>
        </w:rPr>
        <w:t xml:space="preserve"> </w:t>
      </w:r>
      <w:r w:rsidR="009A0277" w:rsidRPr="00435318">
        <w:rPr>
          <w:rFonts w:eastAsia="Calibri"/>
          <w:lang w:eastAsia="es-ES_tradnl"/>
        </w:rPr>
        <w:t>Causal de Procedencia</w:t>
      </w:r>
      <w:bookmarkEnd w:id="21"/>
    </w:p>
    <w:p w14:paraId="190404A6" w14:textId="75357495" w:rsidR="00BA55A8" w:rsidRPr="00435318" w:rsidRDefault="00BA55A8" w:rsidP="00435318">
      <w:r w:rsidRPr="00435318">
        <w:rPr>
          <w:rFonts w:cs="Arial"/>
        </w:rPr>
        <w:t xml:space="preserve">Resulta procedente la interposición del recurso de revisión, ya que </w:t>
      </w:r>
      <w:r w:rsidRPr="00435318">
        <w:rPr>
          <w:rFonts w:eastAsia="Calibri" w:cs="Tahoma"/>
          <w:szCs w:val="22"/>
          <w:lang w:eastAsia="es-MX"/>
        </w:rPr>
        <w:t xml:space="preserve">se actualiza la causal de procedencia señalada en el artículo 179, fracción </w:t>
      </w:r>
      <w:r w:rsidR="004B6EF7" w:rsidRPr="00435318">
        <w:rPr>
          <w:rFonts w:eastAsia="Calibri" w:cs="Tahoma"/>
          <w:szCs w:val="22"/>
          <w:lang w:eastAsia="es-MX"/>
        </w:rPr>
        <w:t>I</w:t>
      </w:r>
      <w:r w:rsidRPr="00435318">
        <w:rPr>
          <w:rFonts w:cs="Arial"/>
        </w:rPr>
        <w:t xml:space="preserve"> de la </w:t>
      </w:r>
      <w:r w:rsidRPr="00435318">
        <w:t>Ley de Transparencia y Acceso a la Información Pública del Estado de México y Municipios.</w:t>
      </w:r>
    </w:p>
    <w:p w14:paraId="0EFF7141" w14:textId="77777777" w:rsidR="00362A11" w:rsidRPr="00435318" w:rsidRDefault="00362A11" w:rsidP="00435318"/>
    <w:p w14:paraId="2284D7EB" w14:textId="3EE1D036" w:rsidR="00BA55A8" w:rsidRPr="00435318" w:rsidRDefault="00362A11" w:rsidP="00435318">
      <w:pPr>
        <w:pStyle w:val="Ttulo3"/>
      </w:pPr>
      <w:bookmarkStart w:id="22" w:name="_Toc179922885"/>
      <w:r w:rsidRPr="00435318">
        <w:t>e) Requisitos formales para la interposición del recurso</w:t>
      </w:r>
      <w:bookmarkEnd w:id="22"/>
    </w:p>
    <w:p w14:paraId="6390674A" w14:textId="78A894DD" w:rsidR="00BA55A8" w:rsidRPr="00435318" w:rsidRDefault="00BA55A8" w:rsidP="00435318">
      <w:pPr>
        <w:rPr>
          <w:rFonts w:cs="Arial"/>
        </w:rPr>
      </w:pPr>
      <w:r w:rsidRPr="00435318">
        <w:rPr>
          <w:rFonts w:cs="Arial"/>
          <w:b/>
          <w:bCs/>
        </w:rPr>
        <w:t xml:space="preserve">LA PARTE RECURRENTE </w:t>
      </w:r>
      <w:r w:rsidRPr="00435318">
        <w:rPr>
          <w:rFonts w:cs="Arial"/>
        </w:rPr>
        <w:t>acreditó todos y cada uno de los elementos formales exigidos por el artículo 180 de la misma normatividad.</w:t>
      </w:r>
    </w:p>
    <w:p w14:paraId="20BDA7EE" w14:textId="77777777" w:rsidR="005F5301" w:rsidRPr="00435318" w:rsidRDefault="005F5301" w:rsidP="00435318">
      <w:pPr>
        <w:rPr>
          <w:rFonts w:cs="Arial"/>
        </w:rPr>
      </w:pPr>
    </w:p>
    <w:p w14:paraId="457548E9" w14:textId="3F7AF03B" w:rsidR="00C71CEF" w:rsidRPr="00435318" w:rsidRDefault="00C71CEF" w:rsidP="00435318">
      <w:pPr>
        <w:pStyle w:val="Ttulo2"/>
      </w:pPr>
      <w:bookmarkStart w:id="23" w:name="_Toc179922886"/>
      <w:r w:rsidRPr="00435318">
        <w:t>SEGUNDO. Estudio de Fondo</w:t>
      </w:r>
      <w:bookmarkEnd w:id="23"/>
    </w:p>
    <w:p w14:paraId="2A308F59" w14:textId="0FF373F0" w:rsidR="00C049E2" w:rsidRPr="00435318" w:rsidRDefault="00C71CEF" w:rsidP="00435318">
      <w:pPr>
        <w:pStyle w:val="Ttulo3"/>
      </w:pPr>
      <w:bookmarkStart w:id="24" w:name="_Toc179922887"/>
      <w:r w:rsidRPr="00435318">
        <w:t>a</w:t>
      </w:r>
      <w:r w:rsidR="00C049E2" w:rsidRPr="00435318">
        <w:t>) Mandato de transparencia y responsabilidad del Sujeto Obligado</w:t>
      </w:r>
      <w:bookmarkEnd w:id="24"/>
    </w:p>
    <w:p w14:paraId="6901A889" w14:textId="59EEDAE1" w:rsidR="00C049E2" w:rsidRPr="00435318" w:rsidRDefault="00C049E2" w:rsidP="00435318">
      <w:pPr>
        <w:rPr>
          <w:rFonts w:eastAsia="Palatino Linotype"/>
        </w:rPr>
      </w:pPr>
      <w:r w:rsidRPr="00435318">
        <w:rPr>
          <w:rFonts w:eastAsia="Palatino Linotype"/>
        </w:rPr>
        <w:t xml:space="preserve">El </w:t>
      </w:r>
      <w:r w:rsidR="00717E59" w:rsidRPr="00435318">
        <w:rPr>
          <w:rFonts w:eastAsia="Palatino Linotype"/>
        </w:rPr>
        <w:t>d</w:t>
      </w:r>
      <w:r w:rsidRPr="00435318">
        <w:rPr>
          <w:rFonts w:eastAsia="Palatino Linotype"/>
        </w:rPr>
        <w:t xml:space="preserve">erecho de </w:t>
      </w:r>
      <w:r w:rsidR="00717E59" w:rsidRPr="00435318">
        <w:rPr>
          <w:rFonts w:eastAsia="Palatino Linotype"/>
        </w:rPr>
        <w:t>a</w:t>
      </w:r>
      <w:r w:rsidRPr="00435318">
        <w:rPr>
          <w:rFonts w:eastAsia="Palatino Linotype"/>
        </w:rPr>
        <w:t xml:space="preserve">cceso a la </w:t>
      </w:r>
      <w:r w:rsidR="00717E59" w:rsidRPr="00435318">
        <w:rPr>
          <w:rFonts w:eastAsia="Palatino Linotype"/>
        </w:rPr>
        <w:t>i</w:t>
      </w:r>
      <w:r w:rsidRPr="00435318">
        <w:rPr>
          <w:rFonts w:eastAsia="Palatino Linotype"/>
        </w:rPr>
        <w:t xml:space="preserve">nformación </w:t>
      </w:r>
      <w:r w:rsidR="00717E59" w:rsidRPr="00435318">
        <w:rPr>
          <w:rFonts w:eastAsia="Palatino Linotype"/>
        </w:rPr>
        <w:t>p</w:t>
      </w:r>
      <w:r w:rsidRPr="0043531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35318">
        <w:rPr>
          <w:rFonts w:eastAsia="Palatino Linotype"/>
        </w:rPr>
        <w:t>:</w:t>
      </w:r>
    </w:p>
    <w:p w14:paraId="7FAB8D32" w14:textId="77777777" w:rsidR="00C049E2" w:rsidRPr="00435318" w:rsidRDefault="00C049E2" w:rsidP="00435318">
      <w:pPr>
        <w:rPr>
          <w:rFonts w:eastAsia="Palatino Linotype"/>
        </w:rPr>
      </w:pPr>
    </w:p>
    <w:p w14:paraId="05320813" w14:textId="77777777" w:rsidR="00C049E2" w:rsidRPr="00435318" w:rsidRDefault="00C049E2" w:rsidP="00435318">
      <w:pPr>
        <w:spacing w:line="240" w:lineRule="auto"/>
        <w:ind w:left="567" w:right="539"/>
        <w:rPr>
          <w:rFonts w:eastAsia="Palatino Linotype"/>
          <w:b/>
          <w:i/>
        </w:rPr>
      </w:pPr>
      <w:r w:rsidRPr="00435318">
        <w:rPr>
          <w:rFonts w:eastAsia="Palatino Linotype"/>
          <w:b/>
          <w:i/>
        </w:rPr>
        <w:t>Constitución Política de los Estados Unidos Mexicanos</w:t>
      </w:r>
    </w:p>
    <w:p w14:paraId="6B6C67B6" w14:textId="77777777" w:rsidR="00C049E2" w:rsidRPr="00435318" w:rsidRDefault="00C049E2" w:rsidP="00435318">
      <w:pPr>
        <w:spacing w:line="240" w:lineRule="auto"/>
        <w:ind w:left="567" w:right="539"/>
        <w:rPr>
          <w:rFonts w:eastAsia="Palatino Linotype"/>
          <w:b/>
          <w:i/>
        </w:rPr>
      </w:pPr>
      <w:r w:rsidRPr="00435318">
        <w:rPr>
          <w:rFonts w:eastAsia="Palatino Linotype"/>
          <w:b/>
          <w:i/>
        </w:rPr>
        <w:lastRenderedPageBreak/>
        <w:t>“Artículo 6.</w:t>
      </w:r>
    </w:p>
    <w:p w14:paraId="38D3B4C4" w14:textId="77777777" w:rsidR="00C049E2" w:rsidRPr="00435318" w:rsidRDefault="00C049E2" w:rsidP="00435318">
      <w:pPr>
        <w:spacing w:line="240" w:lineRule="auto"/>
        <w:ind w:left="567" w:right="539"/>
        <w:rPr>
          <w:rFonts w:eastAsia="Palatino Linotype"/>
          <w:i/>
        </w:rPr>
      </w:pPr>
      <w:r w:rsidRPr="00435318">
        <w:rPr>
          <w:rFonts w:eastAsia="Palatino Linotype"/>
          <w:i/>
        </w:rPr>
        <w:t>(…)</w:t>
      </w:r>
    </w:p>
    <w:p w14:paraId="2CCAA297" w14:textId="6602827B" w:rsidR="00C049E2" w:rsidRPr="00435318" w:rsidRDefault="00C049E2" w:rsidP="00435318">
      <w:pPr>
        <w:spacing w:line="240" w:lineRule="auto"/>
        <w:ind w:left="567" w:right="539"/>
        <w:rPr>
          <w:rFonts w:eastAsia="Palatino Linotype"/>
          <w:i/>
        </w:rPr>
      </w:pPr>
      <w:r w:rsidRPr="00435318">
        <w:rPr>
          <w:rFonts w:eastAsia="Palatino Linotype"/>
          <w:i/>
        </w:rPr>
        <w:t>Para efectos de lo dispuesto en el presente artículo se observará lo siguiente:</w:t>
      </w:r>
    </w:p>
    <w:p w14:paraId="74CC3718" w14:textId="77777777" w:rsidR="00C049E2" w:rsidRPr="00435318" w:rsidRDefault="00C049E2" w:rsidP="00435318">
      <w:pPr>
        <w:spacing w:line="240" w:lineRule="auto"/>
        <w:ind w:left="567" w:right="539"/>
        <w:rPr>
          <w:rFonts w:eastAsia="Palatino Linotype"/>
          <w:b/>
          <w:i/>
        </w:rPr>
      </w:pPr>
      <w:r w:rsidRPr="00435318">
        <w:rPr>
          <w:rFonts w:eastAsia="Palatino Linotype"/>
          <w:b/>
          <w:i/>
        </w:rPr>
        <w:t>A</w:t>
      </w:r>
      <w:r w:rsidRPr="00435318">
        <w:rPr>
          <w:rFonts w:eastAsia="Palatino Linotype"/>
          <w:i/>
        </w:rPr>
        <w:t xml:space="preserve">. </w:t>
      </w:r>
      <w:r w:rsidRPr="00435318">
        <w:rPr>
          <w:rFonts w:eastAsia="Palatino Linotype"/>
          <w:b/>
          <w:i/>
        </w:rPr>
        <w:t>Para el ejercicio del derecho de acceso a la información</w:t>
      </w:r>
      <w:r w:rsidRPr="00435318">
        <w:rPr>
          <w:rFonts w:eastAsia="Palatino Linotype"/>
          <w:i/>
        </w:rPr>
        <w:t xml:space="preserve">, la Federación y </w:t>
      </w:r>
      <w:r w:rsidRPr="00435318">
        <w:rPr>
          <w:rFonts w:eastAsia="Palatino Linotype"/>
          <w:b/>
          <w:i/>
        </w:rPr>
        <w:t>las entidades federativas, en el ámbito de sus respectivas competencias, se regirán por los siguientes principios y bases:</w:t>
      </w:r>
    </w:p>
    <w:p w14:paraId="596A956B" w14:textId="77777777" w:rsidR="00C049E2" w:rsidRPr="00435318" w:rsidRDefault="00C049E2" w:rsidP="00435318">
      <w:pPr>
        <w:spacing w:line="240" w:lineRule="auto"/>
        <w:ind w:left="567" w:right="539"/>
        <w:rPr>
          <w:rFonts w:eastAsia="Palatino Linotype"/>
          <w:i/>
        </w:rPr>
      </w:pPr>
      <w:r w:rsidRPr="00435318">
        <w:rPr>
          <w:rFonts w:eastAsia="Palatino Linotype"/>
          <w:b/>
          <w:i/>
        </w:rPr>
        <w:t xml:space="preserve">I. </w:t>
      </w:r>
      <w:r w:rsidRPr="00435318">
        <w:rPr>
          <w:rFonts w:eastAsia="Palatino Linotype"/>
          <w:b/>
          <w:i/>
        </w:rPr>
        <w:tab/>
        <w:t>Toda la información en posesión de cualquier</w:t>
      </w:r>
      <w:r w:rsidRPr="00435318">
        <w:rPr>
          <w:rFonts w:eastAsia="Palatino Linotype"/>
          <w:i/>
        </w:rPr>
        <w:t xml:space="preserve"> </w:t>
      </w:r>
      <w:r w:rsidRPr="00435318">
        <w:rPr>
          <w:rFonts w:eastAsia="Palatino Linotype"/>
          <w:b/>
          <w:i/>
        </w:rPr>
        <w:t>autoridad</w:t>
      </w:r>
      <w:r w:rsidRPr="0043531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35318">
        <w:rPr>
          <w:rFonts w:eastAsia="Palatino Linotype"/>
          <w:b/>
          <w:i/>
        </w:rPr>
        <w:t>municipal</w:t>
      </w:r>
      <w:r w:rsidRPr="00435318">
        <w:rPr>
          <w:rFonts w:eastAsia="Palatino Linotype"/>
          <w:i/>
        </w:rPr>
        <w:t xml:space="preserve">, </w:t>
      </w:r>
      <w:r w:rsidRPr="00435318">
        <w:rPr>
          <w:rFonts w:eastAsia="Palatino Linotype"/>
          <w:b/>
          <w:i/>
        </w:rPr>
        <w:t>es pública</w:t>
      </w:r>
      <w:r w:rsidRPr="00435318">
        <w:rPr>
          <w:rFonts w:eastAsia="Palatino Linotype"/>
          <w:i/>
        </w:rPr>
        <w:t xml:space="preserve"> y sólo podrá ser reservada temporalmente por razones de interés público y seguridad nacional, en los términos que fijen las leyes. </w:t>
      </w:r>
      <w:r w:rsidRPr="0043531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35318">
        <w:rPr>
          <w:rFonts w:eastAsia="Palatino Linotype"/>
          <w:i/>
        </w:rPr>
        <w:t>, la ley determinará los supuestos específicos bajo los cuales procederá la declaración de inexistencia de la información.”</w:t>
      </w:r>
    </w:p>
    <w:p w14:paraId="68F313E4" w14:textId="77777777" w:rsidR="00C049E2" w:rsidRPr="00435318" w:rsidRDefault="00C049E2" w:rsidP="00435318">
      <w:pPr>
        <w:spacing w:line="240" w:lineRule="auto"/>
        <w:ind w:left="567" w:right="539"/>
        <w:rPr>
          <w:rFonts w:eastAsia="Palatino Linotype"/>
          <w:b/>
          <w:i/>
        </w:rPr>
      </w:pPr>
    </w:p>
    <w:p w14:paraId="504F12DB" w14:textId="77777777" w:rsidR="00C049E2" w:rsidRPr="00435318" w:rsidRDefault="00C049E2" w:rsidP="00435318">
      <w:pPr>
        <w:spacing w:line="240" w:lineRule="auto"/>
        <w:ind w:left="567" w:right="539"/>
        <w:rPr>
          <w:rFonts w:eastAsia="Palatino Linotype"/>
          <w:b/>
          <w:i/>
        </w:rPr>
      </w:pPr>
      <w:r w:rsidRPr="00435318">
        <w:rPr>
          <w:rFonts w:eastAsia="Palatino Linotype"/>
          <w:b/>
          <w:i/>
        </w:rPr>
        <w:t>Constitución Política del Estado Libre y Soberano de México</w:t>
      </w:r>
    </w:p>
    <w:p w14:paraId="04932D29" w14:textId="77777777" w:rsidR="00C049E2" w:rsidRPr="00435318" w:rsidRDefault="00C049E2" w:rsidP="00435318">
      <w:pPr>
        <w:spacing w:line="240" w:lineRule="auto"/>
        <w:ind w:left="567" w:right="539"/>
        <w:rPr>
          <w:rFonts w:eastAsia="Palatino Linotype"/>
          <w:i/>
        </w:rPr>
      </w:pPr>
      <w:r w:rsidRPr="00435318">
        <w:rPr>
          <w:rFonts w:eastAsia="Palatino Linotype"/>
          <w:b/>
          <w:i/>
        </w:rPr>
        <w:t>“Artículo 5</w:t>
      </w:r>
      <w:r w:rsidRPr="00435318">
        <w:rPr>
          <w:rFonts w:eastAsia="Palatino Linotype"/>
          <w:i/>
        </w:rPr>
        <w:t xml:space="preserve">.- </w:t>
      </w:r>
    </w:p>
    <w:p w14:paraId="1D3829F4" w14:textId="77777777" w:rsidR="00C049E2" w:rsidRPr="00435318" w:rsidRDefault="00C049E2" w:rsidP="00435318">
      <w:pPr>
        <w:spacing w:line="240" w:lineRule="auto"/>
        <w:ind w:left="567" w:right="539"/>
        <w:rPr>
          <w:rFonts w:eastAsia="Palatino Linotype"/>
          <w:i/>
        </w:rPr>
      </w:pPr>
      <w:r w:rsidRPr="00435318">
        <w:rPr>
          <w:rFonts w:eastAsia="Palatino Linotype"/>
          <w:i/>
        </w:rPr>
        <w:t>(…)</w:t>
      </w:r>
    </w:p>
    <w:p w14:paraId="0EAE47FD" w14:textId="77777777" w:rsidR="00C049E2" w:rsidRPr="00435318" w:rsidRDefault="00C049E2" w:rsidP="00435318">
      <w:pPr>
        <w:spacing w:line="240" w:lineRule="auto"/>
        <w:ind w:left="567" w:right="539"/>
        <w:rPr>
          <w:rFonts w:eastAsia="Palatino Linotype"/>
          <w:i/>
        </w:rPr>
      </w:pPr>
      <w:r w:rsidRPr="00435318">
        <w:rPr>
          <w:rFonts w:eastAsia="Palatino Linotype"/>
          <w:b/>
          <w:i/>
        </w:rPr>
        <w:t>El derecho a la información será garantizado por el Estado. La ley establecerá las previsiones que permitan asegurar la protección, el respeto y la difusión de este derecho</w:t>
      </w:r>
      <w:r w:rsidRPr="00435318">
        <w:rPr>
          <w:rFonts w:eastAsia="Palatino Linotype"/>
          <w:i/>
        </w:rPr>
        <w:t>.</w:t>
      </w:r>
    </w:p>
    <w:p w14:paraId="4F0C804A" w14:textId="77777777" w:rsidR="00C049E2" w:rsidRPr="00435318" w:rsidRDefault="00C049E2" w:rsidP="00435318">
      <w:pPr>
        <w:spacing w:line="240" w:lineRule="auto"/>
        <w:ind w:left="567" w:right="539"/>
        <w:rPr>
          <w:rFonts w:eastAsia="Palatino Linotype"/>
          <w:i/>
        </w:rPr>
      </w:pPr>
      <w:r w:rsidRPr="0043531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35318" w:rsidRDefault="00C049E2" w:rsidP="00435318">
      <w:pPr>
        <w:spacing w:line="240" w:lineRule="auto"/>
        <w:ind w:left="567" w:right="539"/>
        <w:rPr>
          <w:rFonts w:eastAsia="Palatino Linotype"/>
          <w:i/>
        </w:rPr>
      </w:pPr>
      <w:r w:rsidRPr="00435318">
        <w:rPr>
          <w:rFonts w:eastAsia="Palatino Linotype"/>
          <w:b/>
          <w:i/>
        </w:rPr>
        <w:t>Este derecho se regirá por los principios y bases siguientes</w:t>
      </w:r>
      <w:r w:rsidRPr="00435318">
        <w:rPr>
          <w:rFonts w:eastAsia="Palatino Linotype"/>
          <w:i/>
        </w:rPr>
        <w:t>:</w:t>
      </w:r>
    </w:p>
    <w:p w14:paraId="4A3E8CBA" w14:textId="77777777" w:rsidR="00C049E2" w:rsidRPr="00435318" w:rsidRDefault="00C049E2" w:rsidP="00435318">
      <w:pPr>
        <w:spacing w:line="240" w:lineRule="auto"/>
        <w:ind w:left="567" w:right="539"/>
        <w:rPr>
          <w:rFonts w:eastAsia="Palatino Linotype"/>
          <w:i/>
        </w:rPr>
      </w:pPr>
      <w:r w:rsidRPr="00435318">
        <w:rPr>
          <w:rFonts w:eastAsia="Palatino Linotype"/>
          <w:b/>
          <w:i/>
        </w:rPr>
        <w:t>I. Toda la información en posesión de cualquier autoridad, entidad, órgano y organismos de los</w:t>
      </w:r>
      <w:r w:rsidRPr="00435318">
        <w:rPr>
          <w:rFonts w:eastAsia="Palatino Linotype"/>
          <w:i/>
        </w:rPr>
        <w:t xml:space="preserve"> Poderes Ejecutivo, Legislativo y Judicial, órganos autónomos, partidos políticos, fideicomisos y fondos públicos estatales y </w:t>
      </w:r>
      <w:r w:rsidRPr="00435318">
        <w:rPr>
          <w:rFonts w:eastAsia="Palatino Linotype"/>
          <w:b/>
          <w:i/>
        </w:rPr>
        <w:t>municipales</w:t>
      </w:r>
      <w:r w:rsidRPr="0043531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35318">
        <w:rPr>
          <w:rFonts w:eastAsia="Palatino Linotype"/>
          <w:b/>
          <w:i/>
        </w:rPr>
        <w:t>es pública</w:t>
      </w:r>
      <w:r w:rsidRPr="0043531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35318">
        <w:rPr>
          <w:rFonts w:eastAsia="Palatino Linotype"/>
          <w:b/>
          <w:i/>
        </w:rPr>
        <w:t xml:space="preserve">En la </w:t>
      </w:r>
      <w:r w:rsidRPr="00435318">
        <w:rPr>
          <w:rFonts w:eastAsia="Palatino Linotype"/>
          <w:b/>
          <w:i/>
        </w:rPr>
        <w:lastRenderedPageBreak/>
        <w:t>interpretación de este derecho deberá prevalecer el principio de máxima publicidad</w:t>
      </w:r>
      <w:r w:rsidRPr="00435318">
        <w:rPr>
          <w:rFonts w:eastAsia="Palatino Linotype"/>
          <w:i/>
        </w:rPr>
        <w:t xml:space="preserve">. </w:t>
      </w:r>
      <w:r w:rsidRPr="00435318">
        <w:rPr>
          <w:rFonts w:eastAsia="Palatino Linotype"/>
          <w:b/>
          <w:i/>
        </w:rPr>
        <w:t>Los sujetos obligados deberán documentar todo acto que derive del ejercicio de sus facultades, competencias o funciones</w:t>
      </w:r>
      <w:r w:rsidRPr="00435318">
        <w:rPr>
          <w:rFonts w:eastAsia="Palatino Linotype"/>
          <w:i/>
        </w:rPr>
        <w:t>, la ley determinará los supuestos específicos bajo los cuales procederá la declaración de inexistencia de la información.”</w:t>
      </w:r>
    </w:p>
    <w:p w14:paraId="5CA98E37" w14:textId="77777777" w:rsidR="00C049E2" w:rsidRPr="00435318" w:rsidRDefault="00C049E2" w:rsidP="00435318">
      <w:pPr>
        <w:rPr>
          <w:rFonts w:eastAsia="Palatino Linotype"/>
          <w:b/>
          <w:i/>
        </w:rPr>
      </w:pPr>
    </w:p>
    <w:p w14:paraId="6FC1BB3B" w14:textId="3BF4A33D" w:rsidR="00C049E2" w:rsidRPr="00435318" w:rsidRDefault="00717E59" w:rsidP="00435318">
      <w:pPr>
        <w:rPr>
          <w:rFonts w:eastAsia="Palatino Linotype"/>
          <w:i/>
        </w:rPr>
      </w:pPr>
      <w:r w:rsidRPr="00435318">
        <w:rPr>
          <w:rFonts w:eastAsia="Palatino Linotype"/>
        </w:rPr>
        <w:t xml:space="preserve">Asimismo, </w:t>
      </w:r>
      <w:r w:rsidR="00C049E2" w:rsidRPr="00435318">
        <w:rPr>
          <w:rFonts w:eastAsia="Palatino Linotype"/>
        </w:rPr>
        <w:t>el artículo 150 de la Ley de Transparencia y Acceso a la Información Pública del Estado de México y Municipios</w:t>
      </w:r>
      <w:r w:rsidR="00057B2D" w:rsidRPr="00435318">
        <w:rPr>
          <w:rFonts w:eastAsia="Palatino Linotype"/>
        </w:rPr>
        <w:t xml:space="preserve"> </w:t>
      </w:r>
      <w:r w:rsidR="00E9335C" w:rsidRPr="00435318">
        <w:rPr>
          <w:rFonts w:eastAsia="Palatino Linotype"/>
        </w:rPr>
        <w:t xml:space="preserve">indica </w:t>
      </w:r>
      <w:r w:rsidR="00057B2D" w:rsidRPr="00435318">
        <w:rPr>
          <w:rFonts w:eastAsia="Palatino Linotype"/>
        </w:rPr>
        <w:t>que</w:t>
      </w:r>
      <w:r w:rsidR="00C049E2" w:rsidRPr="00435318">
        <w:rPr>
          <w:rFonts w:eastAsia="Palatino Linotype"/>
        </w:rPr>
        <w:t xml:space="preserve"> la solicitud es la garantía primaria del Derecho de Acceso a la Información, además, establece que se regirá </w:t>
      </w:r>
      <w:r w:rsidR="00C049E2" w:rsidRPr="00435318">
        <w:rPr>
          <w:rFonts w:eastAsia="Palatino Linotype"/>
          <w:i/>
        </w:rPr>
        <w:t>por los principios de simplicidad, rapidez</w:t>
      </w:r>
      <w:r w:rsidR="005F65B7" w:rsidRPr="00435318">
        <w:rPr>
          <w:rFonts w:eastAsia="Palatino Linotype"/>
          <w:i/>
        </w:rPr>
        <w:t>,</w:t>
      </w:r>
      <w:r w:rsidR="00C049E2" w:rsidRPr="00435318">
        <w:rPr>
          <w:rFonts w:eastAsia="Palatino Linotype"/>
          <w:i/>
        </w:rPr>
        <w:t xml:space="preserve"> gratuidad del procedimiento, auxilio y orientación a los particulare</w:t>
      </w:r>
      <w:r w:rsidR="001A58B3" w:rsidRPr="00435318">
        <w:rPr>
          <w:rFonts w:eastAsia="Palatino Linotype"/>
          <w:i/>
        </w:rPr>
        <w:t>s.</w:t>
      </w:r>
    </w:p>
    <w:p w14:paraId="033466A6" w14:textId="77777777" w:rsidR="001A58B3" w:rsidRPr="00435318" w:rsidRDefault="001A58B3" w:rsidP="00435318">
      <w:pPr>
        <w:rPr>
          <w:rFonts w:eastAsia="Palatino Linotype"/>
          <w:i/>
        </w:rPr>
      </w:pPr>
    </w:p>
    <w:p w14:paraId="04ADA10B" w14:textId="574A944A" w:rsidR="001A58B3" w:rsidRPr="00435318" w:rsidRDefault="00233F17" w:rsidP="00435318">
      <w:pPr>
        <w:rPr>
          <w:rFonts w:eastAsia="Palatino Linotype" w:cs="Palatino Linotype"/>
          <w:i/>
          <w:szCs w:val="22"/>
        </w:rPr>
      </w:pPr>
      <w:r w:rsidRPr="00435318">
        <w:rPr>
          <w:rFonts w:eastAsia="Palatino Linotype" w:cs="Palatino Linotype"/>
        </w:rPr>
        <w:t xml:space="preserve">Por su parte, el artículo 4 de </w:t>
      </w:r>
      <w:r w:rsidR="001A58B3" w:rsidRPr="0043531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35318">
        <w:rPr>
          <w:rFonts w:eastAsia="Palatino Linotype" w:cs="Palatino Linotype"/>
        </w:rPr>
        <w:t>.</w:t>
      </w:r>
    </w:p>
    <w:p w14:paraId="1407DBB8" w14:textId="77777777" w:rsidR="001A58B3" w:rsidRPr="00435318" w:rsidRDefault="001A58B3" w:rsidP="00435318">
      <w:pPr>
        <w:rPr>
          <w:rFonts w:eastAsia="Palatino Linotype" w:cs="Palatino Linotype"/>
        </w:rPr>
      </w:pPr>
    </w:p>
    <w:p w14:paraId="7552AA79" w14:textId="5C52E4A4" w:rsidR="001A58B3" w:rsidRPr="00435318" w:rsidRDefault="001A58B3" w:rsidP="00435318">
      <w:pPr>
        <w:rPr>
          <w:rFonts w:eastAsia="Palatino Linotype" w:cs="Palatino Linotype"/>
        </w:rPr>
      </w:pPr>
      <w:r w:rsidRPr="00435318">
        <w:rPr>
          <w:rFonts w:eastAsia="Palatino Linotype" w:cs="Palatino Linotype"/>
        </w:rPr>
        <w:t xml:space="preserve">Esto es, que los Sujetos Obligados </w:t>
      </w:r>
      <w:r w:rsidR="00FA5957" w:rsidRPr="00435318">
        <w:rPr>
          <w:rFonts w:eastAsia="Palatino Linotype" w:cs="Palatino Linotype"/>
        </w:rPr>
        <w:t>deben</w:t>
      </w:r>
      <w:r w:rsidRPr="00435318">
        <w:rPr>
          <w:rFonts w:eastAsia="Palatino Linotype" w:cs="Palatino Linotype"/>
        </w:rPr>
        <w:t xml:space="preserve"> atender las solicitudes de acceso a la información pública que se les </w:t>
      </w:r>
      <w:r w:rsidR="00FA5957" w:rsidRPr="00435318">
        <w:rPr>
          <w:rFonts w:eastAsia="Palatino Linotype" w:cs="Palatino Linotype"/>
        </w:rPr>
        <w:t>sean realizadas,</w:t>
      </w:r>
      <w:r w:rsidRPr="00435318">
        <w:rPr>
          <w:rFonts w:eastAsia="Palatino Linotype" w:cs="Palatino Linotype"/>
        </w:rPr>
        <w:t xml:space="preserve"> y proporcionar la información pública que obre en su poder</w:t>
      </w:r>
      <w:r w:rsidR="00FA5957" w:rsidRPr="00435318">
        <w:rPr>
          <w:rFonts w:eastAsia="Palatino Linotype" w:cs="Palatino Linotype"/>
        </w:rPr>
        <w:t>,</w:t>
      </w:r>
      <w:r w:rsidRPr="00435318">
        <w:rPr>
          <w:rFonts w:eastAsia="Palatino Linotype" w:cs="Palatino Linotype"/>
        </w:rPr>
        <w:t xml:space="preserve"> conforme </w:t>
      </w:r>
      <w:r w:rsidR="00FA5957" w:rsidRPr="00435318">
        <w:rPr>
          <w:rFonts w:eastAsia="Palatino Linotype" w:cs="Palatino Linotype"/>
        </w:rPr>
        <w:t>a</w:t>
      </w:r>
      <w:r w:rsidRPr="00435318">
        <w:rPr>
          <w:rFonts w:eastAsia="Palatino Linotype" w:cs="Palatino Linotype"/>
        </w:rPr>
        <w:t xml:space="preserve">l estado </w:t>
      </w:r>
      <w:r w:rsidR="00FA5957" w:rsidRPr="00435318">
        <w:rPr>
          <w:rFonts w:eastAsia="Palatino Linotype" w:cs="Palatino Linotype"/>
        </w:rPr>
        <w:t xml:space="preserve">en </w:t>
      </w:r>
      <w:r w:rsidRPr="00435318">
        <w:rPr>
          <w:rFonts w:eastAsia="Palatino Linotype" w:cs="Palatino Linotype"/>
        </w:rPr>
        <w:t>que se encuentr</w:t>
      </w:r>
      <w:r w:rsidR="00FA5957" w:rsidRPr="00435318">
        <w:rPr>
          <w:rFonts w:eastAsia="Palatino Linotype" w:cs="Palatino Linotype"/>
        </w:rPr>
        <w:t>e, sin que sea necesario</w:t>
      </w:r>
      <w:r w:rsidRPr="00435318">
        <w:rPr>
          <w:rFonts w:eastAsia="Palatino Linotype" w:cs="Palatino Linotype"/>
        </w:rPr>
        <w:t xml:space="preserve"> </w:t>
      </w:r>
      <w:r w:rsidR="00FA5957" w:rsidRPr="00435318">
        <w:rPr>
          <w:rFonts w:eastAsia="Palatino Linotype" w:cs="Palatino Linotype"/>
        </w:rPr>
        <w:t>procesar</w:t>
      </w:r>
      <w:r w:rsidRPr="00435318">
        <w:rPr>
          <w:rFonts w:eastAsia="Palatino Linotype" w:cs="Palatino Linotype"/>
        </w:rPr>
        <w:t xml:space="preserve"> la misma, ni presentarla conforme al interés del solicitante; </w:t>
      </w:r>
      <w:r w:rsidR="00FA5957" w:rsidRPr="00435318">
        <w:rPr>
          <w:rFonts w:eastAsia="Palatino Linotype" w:cs="Palatino Linotype"/>
        </w:rPr>
        <w:t>tal y como</w:t>
      </w:r>
      <w:r w:rsidRPr="00435318">
        <w:rPr>
          <w:rFonts w:eastAsia="Palatino Linotype" w:cs="Palatino Linotype"/>
        </w:rPr>
        <w:t xml:space="preserve"> lo establece el artículo 12 de la Ley de Transparencia y Acceso a la Información Pública del Estado de México y Municipios</w:t>
      </w:r>
      <w:r w:rsidR="00970EB3" w:rsidRPr="00435318">
        <w:rPr>
          <w:rFonts w:eastAsia="Palatino Linotype" w:cs="Palatino Linotype"/>
        </w:rPr>
        <w:t>.</w:t>
      </w:r>
    </w:p>
    <w:p w14:paraId="73245195" w14:textId="77777777" w:rsidR="00970EB3" w:rsidRPr="00435318" w:rsidRDefault="00970EB3" w:rsidP="00435318">
      <w:pPr>
        <w:rPr>
          <w:rFonts w:eastAsia="Palatino Linotype" w:cs="Palatino Linotype"/>
        </w:rPr>
      </w:pPr>
    </w:p>
    <w:p w14:paraId="7F62D4DF" w14:textId="775730E1" w:rsidR="001A58B3" w:rsidRPr="00435318" w:rsidRDefault="001A58B3" w:rsidP="00435318">
      <w:pPr>
        <w:rPr>
          <w:rFonts w:eastAsia="Palatino Linotype" w:cs="Palatino Linotype"/>
        </w:rPr>
      </w:pPr>
      <w:r w:rsidRPr="00435318">
        <w:rPr>
          <w:rFonts w:eastAsia="Palatino Linotype" w:cs="Palatino Linotype"/>
        </w:rPr>
        <w:t>Es decir, que todo sujeto obligado que genere, recopile, administre, procese, archive, posea o conserven, son responsables de la misma</w:t>
      </w:r>
      <w:r w:rsidR="00970EB3" w:rsidRPr="00435318">
        <w:rPr>
          <w:rFonts w:eastAsia="Palatino Linotype" w:cs="Palatino Linotype"/>
        </w:rPr>
        <w:t>,</w:t>
      </w:r>
      <w:r w:rsidRPr="0043531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35318">
        <w:rPr>
          <w:rFonts w:eastAsia="Palatino Linotype" w:cs="Palatino Linotype"/>
        </w:rPr>
        <w:t>o</w:t>
      </w:r>
      <w:r w:rsidRPr="00435318">
        <w:rPr>
          <w:rFonts w:eastAsia="Palatino Linotype" w:cs="Palatino Linotype"/>
        </w:rPr>
        <w:t xml:space="preserve"> practicar investigaciones; en otras palabras, que los Sujetos Obligados sólo se concretarán a proporcionar la información solicitada que tengan en su poder en el </w:t>
      </w:r>
      <w:r w:rsidRPr="00435318">
        <w:rPr>
          <w:rFonts w:eastAsia="Palatino Linotype" w:cs="Palatino Linotype"/>
        </w:rPr>
        <w:lastRenderedPageBreak/>
        <w:t>estado que se encuentra, sin necesidad de concretarse al interés o términos específicos del solicitante.</w:t>
      </w:r>
    </w:p>
    <w:p w14:paraId="0D8D6507" w14:textId="77777777" w:rsidR="001A58B3" w:rsidRPr="00435318" w:rsidRDefault="001A58B3" w:rsidP="00435318">
      <w:pPr>
        <w:rPr>
          <w:rFonts w:eastAsia="Palatino Linotype" w:cs="Palatino Linotype"/>
        </w:rPr>
      </w:pPr>
    </w:p>
    <w:p w14:paraId="04E42DFE" w14:textId="573F1198" w:rsidR="001A58B3" w:rsidRPr="00435318" w:rsidRDefault="001A58B3" w:rsidP="00435318">
      <w:pPr>
        <w:rPr>
          <w:rFonts w:eastAsia="Palatino Linotype" w:cs="Palatino Linotype"/>
        </w:rPr>
      </w:pPr>
      <w:r w:rsidRPr="0043531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35318">
        <w:rPr>
          <w:rFonts w:eastAsia="Palatino Linotype" w:cs="Palatino Linotype"/>
        </w:rPr>
        <w:t>, s</w:t>
      </w:r>
      <w:r w:rsidRPr="00435318">
        <w:rPr>
          <w:rFonts w:eastAsia="Palatino Linotype" w:cs="Palatino Linotype"/>
        </w:rPr>
        <w:t xml:space="preserve">iempre y cuando no se trate de información reservada o </w:t>
      </w:r>
      <w:r w:rsidR="00331F35" w:rsidRPr="00435318">
        <w:rPr>
          <w:rFonts w:eastAsia="Palatino Linotype" w:cs="Palatino Linotype"/>
        </w:rPr>
        <w:t>confidencial.</w:t>
      </w:r>
    </w:p>
    <w:p w14:paraId="40C5219F" w14:textId="77777777" w:rsidR="001A58B3" w:rsidRPr="00435318" w:rsidRDefault="001A58B3" w:rsidP="00435318">
      <w:pPr>
        <w:rPr>
          <w:rFonts w:eastAsia="Palatino Linotype" w:cs="Palatino Linotype"/>
        </w:rPr>
      </w:pPr>
    </w:p>
    <w:p w14:paraId="2E629608" w14:textId="01727E15" w:rsidR="00C049E2" w:rsidRPr="00435318" w:rsidRDefault="006067C7" w:rsidP="00435318">
      <w:pPr>
        <w:rPr>
          <w:rFonts w:eastAsia="Palatino Linotype"/>
        </w:rPr>
      </w:pPr>
      <w:bookmarkStart w:id="25" w:name="_heading=h.2s8eyo1" w:colFirst="0" w:colLast="0"/>
      <w:bookmarkEnd w:id="25"/>
      <w:r w:rsidRPr="00435318">
        <w:rPr>
          <w:rFonts w:eastAsia="Palatino Linotype"/>
        </w:rPr>
        <w:t>Con base en lo anterior</w:t>
      </w:r>
      <w:r w:rsidR="00B22A80" w:rsidRPr="00435318">
        <w:rPr>
          <w:rFonts w:eastAsia="Palatino Linotype"/>
        </w:rPr>
        <w:t>, se considera que</w:t>
      </w:r>
      <w:r w:rsidR="00C049E2" w:rsidRPr="00435318">
        <w:rPr>
          <w:rFonts w:eastAsia="Palatino Linotype"/>
        </w:rPr>
        <w:t xml:space="preserve"> </w:t>
      </w:r>
      <w:r w:rsidR="00B22A80" w:rsidRPr="00435318">
        <w:rPr>
          <w:rFonts w:eastAsia="Palatino Linotype"/>
          <w:b/>
          <w:bCs/>
        </w:rPr>
        <w:t>EL</w:t>
      </w:r>
      <w:r w:rsidR="00C049E2" w:rsidRPr="00435318">
        <w:rPr>
          <w:rFonts w:eastAsia="Palatino Linotype"/>
        </w:rPr>
        <w:t xml:space="preserve"> </w:t>
      </w:r>
      <w:r w:rsidR="00C049E2" w:rsidRPr="00435318">
        <w:rPr>
          <w:rFonts w:eastAsia="Palatino Linotype"/>
          <w:b/>
        </w:rPr>
        <w:t>SUJETO OBLIGADO</w:t>
      </w:r>
      <w:r w:rsidR="00C049E2" w:rsidRPr="00435318">
        <w:rPr>
          <w:rFonts w:eastAsia="Palatino Linotype"/>
        </w:rPr>
        <w:t xml:space="preserve"> </w:t>
      </w:r>
      <w:r w:rsidR="00B22A80" w:rsidRPr="00435318">
        <w:rPr>
          <w:rFonts w:eastAsia="Palatino Linotype"/>
        </w:rPr>
        <w:t xml:space="preserve">se </w:t>
      </w:r>
      <w:r w:rsidR="00717E59" w:rsidRPr="00435318">
        <w:rPr>
          <w:rFonts w:eastAsia="Palatino Linotype"/>
        </w:rPr>
        <w:t>encontraba</w:t>
      </w:r>
      <w:r w:rsidR="00B22A80" w:rsidRPr="00435318">
        <w:rPr>
          <w:rFonts w:eastAsia="Palatino Linotype"/>
        </w:rPr>
        <w:t xml:space="preserve"> compelido a</w:t>
      </w:r>
      <w:r w:rsidR="00C049E2" w:rsidRPr="00435318">
        <w:rPr>
          <w:rFonts w:eastAsia="Palatino Linotype"/>
        </w:rPr>
        <w:t xml:space="preserve"> atender la solicitud de acceso a la información </w:t>
      </w:r>
      <w:r w:rsidR="00B22A80" w:rsidRPr="00435318">
        <w:rPr>
          <w:rFonts w:eastAsia="Palatino Linotype"/>
        </w:rPr>
        <w:t xml:space="preserve">realizada por </w:t>
      </w:r>
      <w:r w:rsidR="00B22A80" w:rsidRPr="00435318">
        <w:rPr>
          <w:rFonts w:eastAsia="Palatino Linotype"/>
          <w:b/>
          <w:bCs/>
        </w:rPr>
        <w:t>LA PARTE RECURRENTE</w:t>
      </w:r>
      <w:r w:rsidR="00331F35" w:rsidRPr="00435318">
        <w:rPr>
          <w:rFonts w:eastAsia="Palatino Linotype"/>
        </w:rPr>
        <w:t>.</w:t>
      </w:r>
    </w:p>
    <w:p w14:paraId="1611F147" w14:textId="77777777" w:rsidR="00BD5A7C" w:rsidRPr="00435318" w:rsidRDefault="00BD5A7C" w:rsidP="00435318">
      <w:pPr>
        <w:rPr>
          <w:rFonts w:eastAsia="Palatino Linotype"/>
        </w:rPr>
      </w:pPr>
    </w:p>
    <w:p w14:paraId="51A0E8B4" w14:textId="676DCA47" w:rsidR="00664420" w:rsidRPr="00435318" w:rsidRDefault="00C71CEF" w:rsidP="00435318">
      <w:pPr>
        <w:pStyle w:val="Ttulo3"/>
        <w:rPr>
          <w:rFonts w:eastAsia="Calibri"/>
          <w:lang w:eastAsia="es-ES_tradnl"/>
        </w:rPr>
      </w:pPr>
      <w:bookmarkStart w:id="26" w:name="_Toc179922888"/>
      <w:r w:rsidRPr="00435318">
        <w:rPr>
          <w:rFonts w:eastAsia="Calibri"/>
          <w:lang w:eastAsia="es-ES_tradnl"/>
        </w:rPr>
        <w:t>b)</w:t>
      </w:r>
      <w:r w:rsidR="00A53315" w:rsidRPr="00435318">
        <w:rPr>
          <w:rFonts w:eastAsia="Calibri"/>
          <w:lang w:eastAsia="es-ES_tradnl"/>
        </w:rPr>
        <w:t xml:space="preserve"> </w:t>
      </w:r>
      <w:r w:rsidR="00A21A20" w:rsidRPr="00435318">
        <w:rPr>
          <w:rFonts w:eastAsia="Calibri"/>
          <w:lang w:eastAsia="es-ES_tradnl"/>
        </w:rPr>
        <w:t>Controversia a resolver</w:t>
      </w:r>
      <w:bookmarkEnd w:id="26"/>
    </w:p>
    <w:p w14:paraId="187FD1FB" w14:textId="78F8A265" w:rsidR="007B76D9" w:rsidRPr="00435318" w:rsidRDefault="00664420" w:rsidP="00435318">
      <w:pPr>
        <w:rPr>
          <w:i/>
        </w:rPr>
      </w:pPr>
      <w:r w:rsidRPr="0043531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35318">
        <w:rPr>
          <w:rFonts w:eastAsia="Calibri"/>
          <w:b/>
          <w:bCs/>
          <w:lang w:eastAsia="es-ES_tradnl"/>
        </w:rPr>
        <w:t>LA PARTE RECURRENTE</w:t>
      </w:r>
      <w:r w:rsidRPr="00435318">
        <w:rPr>
          <w:rFonts w:eastAsia="Calibri"/>
          <w:lang w:eastAsia="es-ES_tradnl"/>
        </w:rPr>
        <w:t xml:space="preserve"> solicitó </w:t>
      </w:r>
      <w:r w:rsidR="004B6EF7" w:rsidRPr="00435318">
        <w:rPr>
          <w:rFonts w:eastAsia="Calibri"/>
          <w:lang w:eastAsia="es-ES_tradnl"/>
        </w:rPr>
        <w:t xml:space="preserve">el </w:t>
      </w:r>
      <w:r w:rsidR="007B76D9" w:rsidRPr="00435318">
        <w:t>acuerdo, circular, oficio o como se denomine el documento, que contenga el NOMBRAMIENTO O DESIGNACIÓN EXPRESA como “ENCARGADO DE DESPACHO” de la Primera Sala Regional de Jurisdicción Ordinaria, a favor del C. JOAQUÍN GARCÍA DOMÍNGUEZ</w:t>
      </w:r>
    </w:p>
    <w:p w14:paraId="12750133" w14:textId="77777777" w:rsidR="007B76D9" w:rsidRPr="00435318" w:rsidRDefault="007B76D9" w:rsidP="00435318">
      <w:pPr>
        <w:tabs>
          <w:tab w:val="left" w:pos="4962"/>
        </w:tabs>
        <w:contextualSpacing/>
        <w:rPr>
          <w:rFonts w:eastAsiaTheme="minorHAnsi" w:cs="Tahoma"/>
          <w:bCs/>
          <w:iCs/>
          <w:szCs w:val="22"/>
          <w:lang w:eastAsia="en-US"/>
        </w:rPr>
      </w:pPr>
    </w:p>
    <w:p w14:paraId="1CED052A" w14:textId="36297FEA" w:rsidR="00664420" w:rsidRPr="00435318" w:rsidRDefault="00664420" w:rsidP="00435318">
      <w:pPr>
        <w:tabs>
          <w:tab w:val="left" w:pos="4962"/>
        </w:tabs>
        <w:contextualSpacing/>
        <w:rPr>
          <w:rFonts w:eastAsiaTheme="minorHAnsi" w:cs="Tahoma"/>
          <w:bCs/>
          <w:iCs/>
          <w:szCs w:val="22"/>
          <w:lang w:eastAsia="en-US"/>
        </w:rPr>
      </w:pPr>
      <w:r w:rsidRPr="00435318">
        <w:rPr>
          <w:rFonts w:eastAsiaTheme="minorHAnsi" w:cs="Tahoma"/>
          <w:bCs/>
          <w:iCs/>
          <w:szCs w:val="22"/>
          <w:lang w:eastAsia="en-US"/>
        </w:rPr>
        <w:t xml:space="preserve">En respuesta, </w:t>
      </w:r>
      <w:r w:rsidR="005D5A50" w:rsidRPr="00435318">
        <w:rPr>
          <w:rFonts w:eastAsiaTheme="minorHAnsi" w:cs="Tahoma"/>
          <w:b/>
          <w:iCs/>
          <w:szCs w:val="22"/>
          <w:lang w:eastAsia="en-US"/>
        </w:rPr>
        <w:t>EL SUJETO OBLIGADO</w:t>
      </w:r>
      <w:r w:rsidRPr="00435318">
        <w:rPr>
          <w:rFonts w:eastAsiaTheme="minorHAnsi" w:cs="Tahoma"/>
          <w:bCs/>
          <w:iCs/>
          <w:szCs w:val="22"/>
          <w:lang w:eastAsia="en-US"/>
        </w:rPr>
        <w:t xml:space="preserve"> se pronunció por conducto de </w:t>
      </w:r>
      <w:r w:rsidR="007B76D9" w:rsidRPr="00435318">
        <w:rPr>
          <w:rFonts w:cs="Tahoma"/>
          <w:bCs/>
          <w:szCs w:val="22"/>
          <w:lang w:val="es-ES"/>
        </w:rPr>
        <w:t xml:space="preserve">la Secretaria General del Pleno y Secretaria Técnica de la Junta de Gobierno y Administración, la secretaria </w:t>
      </w:r>
      <w:r w:rsidR="007B76D9" w:rsidRPr="00435318">
        <w:rPr>
          <w:rFonts w:cs="Tahoma"/>
          <w:bCs/>
          <w:szCs w:val="22"/>
          <w:lang w:val="es-ES"/>
        </w:rPr>
        <w:lastRenderedPageBreak/>
        <w:t>particular de presidencia y la Jefa de la Unidad de Información, Planeación, Programación y Evaluación</w:t>
      </w:r>
      <w:r w:rsidRPr="00435318">
        <w:rPr>
          <w:rFonts w:eastAsiaTheme="minorHAnsi" w:cs="Tahoma"/>
          <w:bCs/>
          <w:iCs/>
          <w:szCs w:val="22"/>
          <w:lang w:eastAsia="en-US"/>
        </w:rPr>
        <w:t>, quien</w:t>
      </w:r>
      <w:r w:rsidR="007B76D9" w:rsidRPr="00435318">
        <w:rPr>
          <w:rFonts w:eastAsiaTheme="minorHAnsi" w:cs="Tahoma"/>
          <w:bCs/>
          <w:iCs/>
          <w:szCs w:val="22"/>
          <w:lang w:eastAsia="en-US"/>
        </w:rPr>
        <w:t>es</w:t>
      </w:r>
      <w:r w:rsidRPr="00435318">
        <w:rPr>
          <w:rFonts w:eastAsiaTheme="minorHAnsi" w:cs="Tahoma"/>
          <w:bCs/>
          <w:iCs/>
          <w:szCs w:val="22"/>
          <w:lang w:eastAsia="en-US"/>
        </w:rPr>
        <w:t xml:space="preserve"> refiri</w:t>
      </w:r>
      <w:r w:rsidR="007B76D9" w:rsidRPr="00435318">
        <w:rPr>
          <w:rFonts w:eastAsiaTheme="minorHAnsi" w:cs="Tahoma"/>
          <w:bCs/>
          <w:iCs/>
          <w:szCs w:val="22"/>
          <w:lang w:eastAsia="en-US"/>
        </w:rPr>
        <w:t>eron lo siguiente mediante</w:t>
      </w:r>
      <w:r w:rsidR="00CF7586" w:rsidRPr="00435318">
        <w:rPr>
          <w:rFonts w:eastAsiaTheme="minorHAnsi" w:cs="Tahoma"/>
          <w:bCs/>
          <w:iCs/>
          <w:szCs w:val="22"/>
          <w:lang w:eastAsia="en-US"/>
        </w:rPr>
        <w:t xml:space="preserve"> los siguientes documentos: </w:t>
      </w:r>
    </w:p>
    <w:p w14:paraId="2D24A18E" w14:textId="77777777" w:rsidR="00CC4732" w:rsidRPr="00435318" w:rsidRDefault="00CC4732" w:rsidP="00435318">
      <w:pPr>
        <w:autoSpaceDE w:val="0"/>
        <w:autoSpaceDN w:val="0"/>
        <w:adjustRightInd w:val="0"/>
        <w:ind w:right="-28"/>
        <w:rPr>
          <w:rFonts w:cs="Tahoma"/>
          <w:bCs/>
          <w:szCs w:val="22"/>
          <w:lang w:val="es-ES"/>
        </w:rPr>
      </w:pPr>
    </w:p>
    <w:p w14:paraId="67E5A0CA" w14:textId="4BF5EC7B" w:rsidR="007B76D9" w:rsidRPr="00435318" w:rsidRDefault="007B76D9" w:rsidP="00435318">
      <w:pPr>
        <w:pStyle w:val="Prrafodelista"/>
        <w:numPr>
          <w:ilvl w:val="0"/>
          <w:numId w:val="17"/>
        </w:numPr>
        <w:autoSpaceDE w:val="0"/>
        <w:autoSpaceDN w:val="0"/>
        <w:adjustRightInd w:val="0"/>
        <w:ind w:left="851" w:right="-28"/>
        <w:rPr>
          <w:rFonts w:cs="Tahoma"/>
          <w:bCs/>
          <w:szCs w:val="22"/>
          <w:lang w:val="es-ES"/>
        </w:rPr>
      </w:pPr>
      <w:r w:rsidRPr="00435318">
        <w:rPr>
          <w:rFonts w:cs="Tahoma"/>
          <w:bCs/>
          <w:szCs w:val="22"/>
          <w:lang w:val="es-ES"/>
        </w:rPr>
        <w:t xml:space="preserve">Oficio firmado por la Secretaria General del Pleno y Secretaria Técnica de la Junta de Gobierno y Administración, mediante el cual informa que no cuenta con el nombramiento del Servidor Público Joaquín García Domínguez, por ende está imposibilitada para rendir la información solicitada; no obstante ello, hace del conocimiento que su designación como Magistrado de la Primera Sala Regional de Jurisdicción Ordinaria fue a través de “Acuerdo de la Junta de Gobierno y Administración del Tribunal de Justicia Administrativa del Estado de México, por el que se autoriza a la Magistrada Mirna Mónica Ochoa López , Titular de la Primera Sala Regional  de Jurisdicción Ordinaria de este Tribunal con residencia en Toluca, con el fin de disponer de su periodo vacacional los días 13, 14 y 15 de </w:t>
      </w:r>
      <w:r w:rsidR="00CC4732" w:rsidRPr="00435318">
        <w:rPr>
          <w:rFonts w:cs="Tahoma"/>
          <w:bCs/>
          <w:szCs w:val="22"/>
          <w:lang w:val="es-ES"/>
        </w:rPr>
        <w:t>diciembre de dos mil veintitrés, adjunta liga de consulta, pero esta se encuentra en formato cerrado.</w:t>
      </w:r>
    </w:p>
    <w:p w14:paraId="6F56565F" w14:textId="77777777" w:rsidR="007B76D9" w:rsidRPr="00435318" w:rsidRDefault="007B76D9" w:rsidP="00435318">
      <w:pPr>
        <w:autoSpaceDE w:val="0"/>
        <w:autoSpaceDN w:val="0"/>
        <w:adjustRightInd w:val="0"/>
        <w:ind w:right="-28"/>
        <w:rPr>
          <w:rFonts w:cs="Tahoma"/>
          <w:b/>
          <w:bCs/>
          <w:szCs w:val="22"/>
          <w:lang w:val="es-ES"/>
        </w:rPr>
      </w:pPr>
    </w:p>
    <w:p w14:paraId="5E3C776A" w14:textId="6FEEF2B6" w:rsidR="007B76D9" w:rsidRPr="00435318" w:rsidRDefault="00CC4732" w:rsidP="00435318">
      <w:pPr>
        <w:pStyle w:val="Prrafodelista"/>
        <w:numPr>
          <w:ilvl w:val="0"/>
          <w:numId w:val="17"/>
        </w:numPr>
        <w:autoSpaceDE w:val="0"/>
        <w:autoSpaceDN w:val="0"/>
        <w:adjustRightInd w:val="0"/>
        <w:ind w:left="851" w:right="-28"/>
        <w:rPr>
          <w:rFonts w:cs="Tahoma"/>
          <w:bCs/>
          <w:szCs w:val="22"/>
          <w:lang w:val="es-ES"/>
        </w:rPr>
      </w:pPr>
      <w:r w:rsidRPr="00435318">
        <w:rPr>
          <w:rFonts w:cs="Tahoma"/>
          <w:bCs/>
          <w:szCs w:val="22"/>
          <w:lang w:val="es-ES"/>
        </w:rPr>
        <w:t>O</w:t>
      </w:r>
      <w:r w:rsidR="007B76D9" w:rsidRPr="00435318">
        <w:rPr>
          <w:rFonts w:cs="Tahoma"/>
          <w:bCs/>
          <w:szCs w:val="22"/>
          <w:lang w:val="es-ES"/>
        </w:rPr>
        <w:t>ficio firmado por la secretaria particular de presidencia mediante el cual informa que no cuenta con el nombramiento del Servidor Público Joaquín García Domínguez, por ende está imposibilitada para rendir la información solicitada.</w:t>
      </w:r>
    </w:p>
    <w:p w14:paraId="50BE15EB" w14:textId="77777777" w:rsidR="007B76D9" w:rsidRPr="00435318" w:rsidRDefault="007B76D9" w:rsidP="00435318">
      <w:pPr>
        <w:autoSpaceDE w:val="0"/>
        <w:autoSpaceDN w:val="0"/>
        <w:adjustRightInd w:val="0"/>
        <w:ind w:right="-28"/>
        <w:rPr>
          <w:rFonts w:cs="Tahoma"/>
          <w:bCs/>
          <w:szCs w:val="22"/>
          <w:lang w:val="es-ES"/>
        </w:rPr>
      </w:pPr>
    </w:p>
    <w:p w14:paraId="275BAE3E" w14:textId="3CE224A2" w:rsidR="007B76D9" w:rsidRPr="00435318" w:rsidRDefault="007B76D9" w:rsidP="00435318">
      <w:pPr>
        <w:pStyle w:val="Prrafodelista"/>
        <w:numPr>
          <w:ilvl w:val="0"/>
          <w:numId w:val="17"/>
        </w:numPr>
        <w:autoSpaceDE w:val="0"/>
        <w:autoSpaceDN w:val="0"/>
        <w:adjustRightInd w:val="0"/>
        <w:ind w:left="851" w:right="-28"/>
        <w:rPr>
          <w:rFonts w:cs="Tahoma"/>
          <w:bCs/>
          <w:szCs w:val="22"/>
          <w:lang w:val="es-ES"/>
        </w:rPr>
      </w:pPr>
      <w:r w:rsidRPr="00435318">
        <w:rPr>
          <w:rFonts w:cs="Tahoma"/>
          <w:bCs/>
          <w:szCs w:val="22"/>
          <w:lang w:val="es-ES"/>
        </w:rPr>
        <w:t>Oficio firmado por la Jefa de la Unidad de Información, Planeación, Programación y Evaluación, mediante el cual realiza una reseña de los documentos descritos con antelación concluyendo que se tenga como atendida la presente solicitud de información.</w:t>
      </w:r>
    </w:p>
    <w:p w14:paraId="157F124A" w14:textId="77777777" w:rsidR="007B76D9" w:rsidRPr="00435318" w:rsidRDefault="007B76D9" w:rsidP="00435318">
      <w:pPr>
        <w:tabs>
          <w:tab w:val="left" w:pos="4962"/>
        </w:tabs>
        <w:contextualSpacing/>
        <w:rPr>
          <w:rFonts w:eastAsiaTheme="minorHAnsi" w:cs="Tahoma"/>
          <w:bCs/>
          <w:iCs/>
          <w:szCs w:val="22"/>
          <w:lang w:eastAsia="en-US"/>
        </w:rPr>
      </w:pPr>
    </w:p>
    <w:p w14:paraId="31DD81D7" w14:textId="4C956AB9" w:rsidR="00664420" w:rsidRPr="00435318" w:rsidRDefault="00CF7586" w:rsidP="00435318">
      <w:pPr>
        <w:tabs>
          <w:tab w:val="left" w:pos="4962"/>
        </w:tabs>
        <w:contextualSpacing/>
        <w:rPr>
          <w:rFonts w:eastAsiaTheme="minorHAnsi" w:cs="Tahoma"/>
          <w:bCs/>
          <w:iCs/>
          <w:szCs w:val="22"/>
          <w:lang w:eastAsia="en-US"/>
        </w:rPr>
      </w:pPr>
      <w:r w:rsidRPr="00435318">
        <w:rPr>
          <w:rFonts w:eastAsiaTheme="minorHAnsi" w:cs="Tahoma"/>
          <w:bCs/>
          <w:iCs/>
          <w:szCs w:val="22"/>
          <w:lang w:eastAsia="en-US"/>
        </w:rPr>
        <w:lastRenderedPageBreak/>
        <w:t xml:space="preserve">Ahora bien, en la interposición del presente recurso </w:t>
      </w:r>
      <w:r w:rsidRPr="00435318">
        <w:rPr>
          <w:rFonts w:eastAsiaTheme="minorHAnsi" w:cs="Tahoma"/>
          <w:b/>
          <w:iCs/>
          <w:szCs w:val="22"/>
          <w:lang w:eastAsia="en-US"/>
        </w:rPr>
        <w:t>LA PARTE RECURRENTE</w:t>
      </w:r>
      <w:r w:rsidR="00664420" w:rsidRPr="00435318">
        <w:rPr>
          <w:rFonts w:eastAsiaTheme="minorHAnsi" w:cs="Tahoma"/>
          <w:bCs/>
          <w:iCs/>
          <w:szCs w:val="22"/>
          <w:lang w:eastAsia="en-US"/>
        </w:rPr>
        <w:t xml:space="preserve"> se inconformó de</w:t>
      </w:r>
      <w:r w:rsidR="00CC4732" w:rsidRPr="00435318">
        <w:rPr>
          <w:rFonts w:eastAsiaTheme="minorHAnsi" w:cs="Tahoma"/>
          <w:bCs/>
          <w:iCs/>
          <w:szCs w:val="22"/>
          <w:lang w:eastAsia="en-US"/>
        </w:rPr>
        <w:t xml:space="preserve"> que no se le entregó la resolución de inexistencia</w:t>
      </w:r>
      <w:r w:rsidRPr="00435318">
        <w:rPr>
          <w:rFonts w:eastAsiaTheme="minorHAnsi" w:cs="Tahoma"/>
          <w:bCs/>
          <w:iCs/>
          <w:szCs w:val="22"/>
          <w:lang w:eastAsia="en-US"/>
        </w:rPr>
        <w:t xml:space="preserve">, por lo cual, el estudio </w:t>
      </w:r>
      <w:r w:rsidR="005B18AF" w:rsidRPr="00435318">
        <w:rPr>
          <w:rFonts w:eastAsiaTheme="minorHAnsi" w:cs="Tahoma"/>
          <w:bCs/>
          <w:iCs/>
          <w:szCs w:val="22"/>
          <w:lang w:eastAsia="en-US"/>
        </w:rPr>
        <w:t>se centrará en determinar si</w:t>
      </w:r>
      <w:r w:rsidR="00D2790D" w:rsidRPr="00435318">
        <w:rPr>
          <w:rFonts w:eastAsiaTheme="minorHAnsi" w:cs="Tahoma"/>
          <w:bCs/>
          <w:iCs/>
          <w:szCs w:val="22"/>
          <w:lang w:eastAsia="en-US"/>
        </w:rPr>
        <w:t xml:space="preserve"> la información entregada colma todo lo soli</w:t>
      </w:r>
      <w:r w:rsidR="00CC4732" w:rsidRPr="00435318">
        <w:rPr>
          <w:rFonts w:eastAsiaTheme="minorHAnsi" w:cs="Tahoma"/>
          <w:bCs/>
          <w:iCs/>
          <w:szCs w:val="22"/>
          <w:lang w:eastAsia="en-US"/>
        </w:rPr>
        <w:t>citado por la parte recurrente.</w:t>
      </w:r>
    </w:p>
    <w:p w14:paraId="1B2C1D97" w14:textId="77777777" w:rsidR="00CC4732" w:rsidRPr="00435318" w:rsidRDefault="00CC4732" w:rsidP="00435318">
      <w:pPr>
        <w:tabs>
          <w:tab w:val="left" w:pos="4962"/>
        </w:tabs>
        <w:contextualSpacing/>
        <w:rPr>
          <w:rFonts w:eastAsiaTheme="minorHAnsi" w:cs="Tahoma"/>
          <w:bCs/>
          <w:iCs/>
          <w:szCs w:val="22"/>
          <w:lang w:eastAsia="en-US"/>
        </w:rPr>
      </w:pPr>
    </w:p>
    <w:p w14:paraId="131725CD" w14:textId="7C520C72" w:rsidR="00A21A20" w:rsidRPr="00435318" w:rsidRDefault="00A21A20" w:rsidP="00435318">
      <w:pPr>
        <w:pStyle w:val="Ttulo3"/>
      </w:pPr>
      <w:bookmarkStart w:id="27" w:name="_Toc179922889"/>
      <w:r w:rsidRPr="00435318">
        <w:t>c)</w:t>
      </w:r>
      <w:r w:rsidR="00664420" w:rsidRPr="00435318">
        <w:t xml:space="preserve"> </w:t>
      </w:r>
      <w:r w:rsidRPr="00435318">
        <w:t>Estudio de la controversia</w:t>
      </w:r>
      <w:bookmarkEnd w:id="27"/>
    </w:p>
    <w:p w14:paraId="776C7161" w14:textId="77777777" w:rsidR="00546DB2" w:rsidRPr="00435318" w:rsidRDefault="00546DB2" w:rsidP="00435318">
      <w:pPr>
        <w:rPr>
          <w:szCs w:val="22"/>
        </w:rPr>
      </w:pPr>
      <w:r w:rsidRPr="00435318">
        <w:t xml:space="preserve">Este Órgano Garante basará el análisis del presente, en el contenido íntegro de las actuaciones que obran en el expediente electrónico en el </w:t>
      </w:r>
      <w:r w:rsidRPr="00435318">
        <w:rPr>
          <w:b/>
        </w:rPr>
        <w:t>SAIMEX</w:t>
      </w:r>
      <w:r w:rsidRPr="00435318">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435318">
        <w:rPr>
          <w:szCs w:val="22"/>
        </w:rPr>
        <w:t>1 de la Constitución Política de los Estados Unidos Mexicanos y los numerales 8 y 9 de la Ley de Transparencia local.</w:t>
      </w:r>
    </w:p>
    <w:p w14:paraId="164683F0" w14:textId="77777777" w:rsidR="00546DB2" w:rsidRPr="00435318" w:rsidRDefault="00546DB2" w:rsidP="00435318">
      <w:pPr>
        <w:rPr>
          <w:szCs w:val="22"/>
        </w:rPr>
      </w:pPr>
    </w:p>
    <w:p w14:paraId="0751D9D1" w14:textId="78239BB9" w:rsidR="00DB4786" w:rsidRPr="00435318" w:rsidRDefault="00546DB2" w:rsidP="00435318">
      <w:pPr>
        <w:rPr>
          <w:rFonts w:eastAsiaTheme="minorHAnsi" w:cs="Tahoma"/>
          <w:bCs/>
          <w:iCs/>
          <w:szCs w:val="22"/>
          <w:lang w:eastAsia="en-US"/>
        </w:rPr>
      </w:pPr>
      <w:r w:rsidRPr="00435318">
        <w:rPr>
          <w:rFonts w:eastAsia="Palatino Linotype" w:cs="Palatino Linotype"/>
          <w:szCs w:val="22"/>
        </w:rPr>
        <w:t>Precisado lo anterior, de una revisión al expediente que nos ocupa dentro del Sistema de Acceso a la Información Mexiquense, se advierte que</w:t>
      </w:r>
      <w:r w:rsidR="00DB4786" w:rsidRPr="00435318">
        <w:rPr>
          <w:rFonts w:eastAsia="Palatino Linotype" w:cs="Palatino Linotype"/>
          <w:szCs w:val="22"/>
        </w:rPr>
        <w:t xml:space="preserve"> en respuesta se pronunciaron los servidores públicos habilitados siguientes</w:t>
      </w:r>
      <w:r w:rsidR="00DB4786" w:rsidRPr="00435318">
        <w:rPr>
          <w:rFonts w:eastAsiaTheme="minorHAnsi" w:cs="Tahoma"/>
          <w:bCs/>
          <w:iCs/>
          <w:szCs w:val="22"/>
          <w:lang w:eastAsia="en-US"/>
        </w:rPr>
        <w:t xml:space="preserve"> </w:t>
      </w:r>
      <w:r w:rsidR="00DB4786" w:rsidRPr="00435318">
        <w:rPr>
          <w:rFonts w:cs="Tahoma"/>
          <w:b/>
          <w:bCs/>
          <w:szCs w:val="22"/>
          <w:lang w:val="es-ES"/>
        </w:rPr>
        <w:t>la Secretaria General del Pleno y Secretaria Técnica de la Junta de Gobierno y Administración, la secretaria particular de presidencia y la Jefa de la Unidad de Información, Planeación, Programación y Evaluación</w:t>
      </w:r>
      <w:r w:rsidR="00DB4786" w:rsidRPr="00435318">
        <w:rPr>
          <w:rFonts w:eastAsiaTheme="minorHAnsi" w:cs="Tahoma"/>
          <w:bCs/>
          <w:iCs/>
          <w:szCs w:val="22"/>
          <w:lang w:eastAsia="en-US"/>
        </w:rPr>
        <w:t xml:space="preserve">; por ello conviene hacer alusión a la </w:t>
      </w:r>
      <w:r w:rsidR="00AD22C0" w:rsidRPr="00435318">
        <w:rPr>
          <w:rFonts w:eastAsiaTheme="minorHAnsi" w:cs="Tahoma"/>
          <w:bCs/>
          <w:iCs/>
          <w:szCs w:val="22"/>
          <w:lang w:eastAsia="en-US"/>
        </w:rPr>
        <w:t>atribuciones</w:t>
      </w:r>
      <w:r w:rsidR="00DB4786" w:rsidRPr="00435318">
        <w:rPr>
          <w:rFonts w:eastAsiaTheme="minorHAnsi" w:cs="Tahoma"/>
          <w:bCs/>
          <w:iCs/>
          <w:szCs w:val="22"/>
          <w:lang w:eastAsia="en-US"/>
        </w:rPr>
        <w:t xml:space="preserve"> de estos servidores </w:t>
      </w:r>
      <w:r w:rsidR="00AD22C0" w:rsidRPr="00435318">
        <w:rPr>
          <w:rFonts w:eastAsiaTheme="minorHAnsi" w:cs="Tahoma"/>
          <w:bCs/>
          <w:iCs/>
          <w:szCs w:val="22"/>
          <w:lang w:eastAsia="en-US"/>
        </w:rPr>
        <w:t>públicos</w:t>
      </w:r>
      <w:r w:rsidR="00DB4786" w:rsidRPr="00435318">
        <w:rPr>
          <w:rFonts w:eastAsiaTheme="minorHAnsi" w:cs="Tahoma"/>
          <w:bCs/>
          <w:iCs/>
          <w:szCs w:val="22"/>
          <w:lang w:eastAsia="en-US"/>
        </w:rPr>
        <w:t xml:space="preserve"> con el fin de corroborar si son los idóneos para realizar el pronunciamiento respectivo</w:t>
      </w:r>
    </w:p>
    <w:p w14:paraId="45E3FB73" w14:textId="77777777" w:rsidR="00363873" w:rsidRPr="00435318" w:rsidRDefault="00363873" w:rsidP="00435318">
      <w:pPr>
        <w:rPr>
          <w:rFonts w:eastAsiaTheme="minorHAnsi" w:cs="Tahoma"/>
          <w:bCs/>
          <w:iCs/>
          <w:szCs w:val="22"/>
          <w:lang w:eastAsia="en-US"/>
        </w:rPr>
      </w:pPr>
    </w:p>
    <w:p w14:paraId="75636EA8" w14:textId="77777777" w:rsidR="00363873" w:rsidRPr="00435318" w:rsidRDefault="00363873" w:rsidP="00435318">
      <w:pPr>
        <w:pStyle w:val="Ttulo"/>
        <w:jc w:val="center"/>
        <w:rPr>
          <w:rFonts w:eastAsia="Palatino Linotype"/>
          <w:b/>
        </w:rPr>
      </w:pPr>
      <w:r w:rsidRPr="00435318">
        <w:rPr>
          <w:rFonts w:eastAsia="Palatino Linotype"/>
          <w:b/>
        </w:rPr>
        <w:t>TÍTULO SEXTO</w:t>
      </w:r>
    </w:p>
    <w:p w14:paraId="0299093D" w14:textId="77777777" w:rsidR="00363873" w:rsidRPr="00435318" w:rsidRDefault="00363873" w:rsidP="00435318">
      <w:pPr>
        <w:pStyle w:val="Ttulo"/>
        <w:jc w:val="center"/>
        <w:rPr>
          <w:rFonts w:eastAsia="Palatino Linotype"/>
          <w:b/>
        </w:rPr>
      </w:pPr>
      <w:r w:rsidRPr="00435318">
        <w:rPr>
          <w:rFonts w:eastAsia="Palatino Linotype"/>
          <w:b/>
        </w:rPr>
        <w:lastRenderedPageBreak/>
        <w:t>DE LA SECRETARÍA GENERAL DEL PLENO</w:t>
      </w:r>
    </w:p>
    <w:p w14:paraId="7C3C2F46" w14:textId="77777777" w:rsidR="00363873" w:rsidRPr="00435318" w:rsidRDefault="00363873" w:rsidP="00435318">
      <w:pPr>
        <w:ind w:left="851" w:right="822"/>
        <w:jc w:val="center"/>
        <w:rPr>
          <w:rFonts w:eastAsia="Palatino Linotype" w:cs="Palatino Linotype"/>
          <w:b/>
          <w:i/>
          <w:szCs w:val="22"/>
        </w:rPr>
      </w:pPr>
    </w:p>
    <w:p w14:paraId="56323E06" w14:textId="44041358" w:rsidR="00363873" w:rsidRPr="00435318" w:rsidRDefault="00363873" w:rsidP="00435318">
      <w:pPr>
        <w:pStyle w:val="Ttulo"/>
        <w:rPr>
          <w:rFonts w:eastAsia="Palatino Linotype"/>
        </w:rPr>
      </w:pPr>
      <w:r w:rsidRPr="00435318">
        <w:rPr>
          <w:rFonts w:eastAsia="Palatino Linotype"/>
          <w:b/>
        </w:rPr>
        <w:t>Artículo 72.</w:t>
      </w:r>
      <w:r w:rsidRPr="00435318">
        <w:rPr>
          <w:rFonts w:eastAsia="Palatino Linotype"/>
        </w:rPr>
        <w:t xml:space="preserve"> La o el Secretario General del Pleno tendrá las atribuciones y deberes siguientes:</w:t>
      </w:r>
    </w:p>
    <w:p w14:paraId="2BEE7B6E" w14:textId="77777777" w:rsidR="00363873" w:rsidRPr="00435318" w:rsidRDefault="00363873" w:rsidP="00435318">
      <w:pPr>
        <w:ind w:left="851" w:right="822"/>
        <w:rPr>
          <w:rFonts w:eastAsia="Palatino Linotype" w:cs="Palatino Linotype"/>
          <w:i/>
          <w:szCs w:val="22"/>
        </w:rPr>
      </w:pPr>
    </w:p>
    <w:p w14:paraId="0E4DFC3D" w14:textId="77777777" w:rsidR="00363873" w:rsidRPr="00435318" w:rsidRDefault="00363873" w:rsidP="00435318">
      <w:pPr>
        <w:pStyle w:val="Ttulo"/>
        <w:rPr>
          <w:rFonts w:eastAsia="Palatino Linotype"/>
        </w:rPr>
      </w:pPr>
      <w:r w:rsidRPr="00435318">
        <w:rPr>
          <w:rFonts w:eastAsia="Palatino Linotype"/>
        </w:rPr>
        <w:t>I. Acordar con la o el Presidente del Tribunal, los asuntos de su competencia;</w:t>
      </w:r>
    </w:p>
    <w:p w14:paraId="0053EC44" w14:textId="32C8AA4A" w:rsidR="00363873" w:rsidRPr="00435318" w:rsidRDefault="00363873" w:rsidP="00435318">
      <w:pPr>
        <w:pStyle w:val="Ttulo"/>
        <w:rPr>
          <w:rFonts w:eastAsia="Palatino Linotype"/>
        </w:rPr>
      </w:pPr>
      <w:r w:rsidRPr="00435318">
        <w:rPr>
          <w:rFonts w:eastAsia="Palatino Linotype"/>
        </w:rPr>
        <w:t>II. Elaborar y firmar, las actas de las sesiones del Pleno de la Sala Superior, autorizadas por la o el Presidente del Tribunal;</w:t>
      </w:r>
    </w:p>
    <w:p w14:paraId="20E752B5" w14:textId="574BA5C3" w:rsidR="00363873" w:rsidRPr="00435318" w:rsidRDefault="00363873" w:rsidP="00435318">
      <w:pPr>
        <w:pStyle w:val="Ttulo"/>
        <w:rPr>
          <w:rFonts w:eastAsia="Palatino Linotype"/>
        </w:rPr>
      </w:pPr>
      <w:r w:rsidRPr="00435318">
        <w:rPr>
          <w:rFonts w:eastAsia="Palatino Linotype"/>
        </w:rPr>
        <w:t>III. Dar cuenta en las sesiones del Pleno de los asuntos a tratar, registrar la votación de las y los Magistrados y comunicar las decisiones que se acuerden;</w:t>
      </w:r>
    </w:p>
    <w:p w14:paraId="655CBF52" w14:textId="77777777" w:rsidR="00363873" w:rsidRPr="00435318" w:rsidRDefault="00363873" w:rsidP="00435318">
      <w:pPr>
        <w:pStyle w:val="Ttulo"/>
        <w:rPr>
          <w:rFonts w:eastAsia="Palatino Linotype"/>
        </w:rPr>
      </w:pPr>
      <w:r w:rsidRPr="00435318">
        <w:rPr>
          <w:rFonts w:eastAsia="Palatino Linotype"/>
        </w:rPr>
        <w:t>IV. Dar fe y firmar las actas, acuerdos y actuaciones del Pleno;</w:t>
      </w:r>
    </w:p>
    <w:p w14:paraId="40CBC373" w14:textId="39BAD492" w:rsidR="00363873" w:rsidRPr="00435318" w:rsidRDefault="00363873" w:rsidP="00435318">
      <w:pPr>
        <w:pStyle w:val="Ttulo"/>
        <w:rPr>
          <w:rFonts w:eastAsia="Palatino Linotype"/>
        </w:rPr>
      </w:pPr>
      <w:r w:rsidRPr="00435318">
        <w:rPr>
          <w:rFonts w:eastAsia="Palatino Linotype"/>
        </w:rPr>
        <w:t>V. Expedir certificaciones de las constancias que obren en las actas del Pleno, solicitadas por quien acredite tener interés jurídico o legítimo;</w:t>
      </w:r>
    </w:p>
    <w:p w14:paraId="4726D949" w14:textId="7E8F8560" w:rsidR="00363873" w:rsidRPr="00435318" w:rsidRDefault="00363873" w:rsidP="00435318">
      <w:pPr>
        <w:pStyle w:val="Ttulo"/>
        <w:rPr>
          <w:rFonts w:eastAsia="Palatino Linotype"/>
        </w:rPr>
      </w:pPr>
      <w:r w:rsidRPr="00435318">
        <w:rPr>
          <w:rFonts w:eastAsia="Palatino Linotype"/>
        </w:rPr>
        <w:t>VI. Elaborar los proyectos de resolución y los que se determinen si existe contradicción de tesis entre las sustentadas en las Salas Regionales de Jurisdicción Ordinaria, Especializadas en materia de Responsabilidades Administrativas o las Secciones de la Sala Superior, en términos del Código de Procedimientos;</w:t>
      </w:r>
    </w:p>
    <w:p w14:paraId="6D92DC8A" w14:textId="0EC49D33" w:rsidR="00363873" w:rsidRPr="00435318" w:rsidRDefault="00363873" w:rsidP="00435318">
      <w:pPr>
        <w:pStyle w:val="Ttulo"/>
        <w:rPr>
          <w:rFonts w:eastAsia="Palatino Linotype"/>
        </w:rPr>
      </w:pPr>
      <w:r w:rsidRPr="00435318">
        <w:rPr>
          <w:rFonts w:eastAsia="Palatino Linotype"/>
        </w:rPr>
        <w:t>VII. Asistir y participar en los eventos a los cuales sea comisionado por la Presidencia del Tribunal y de la Junta;</w:t>
      </w:r>
    </w:p>
    <w:p w14:paraId="36238ECC" w14:textId="11A9AB0E" w:rsidR="00363873" w:rsidRPr="00435318" w:rsidRDefault="00363873" w:rsidP="00435318">
      <w:pPr>
        <w:pStyle w:val="Ttulo"/>
        <w:rPr>
          <w:rFonts w:eastAsia="Palatino Linotype"/>
        </w:rPr>
      </w:pPr>
      <w:r w:rsidRPr="00435318">
        <w:rPr>
          <w:rFonts w:eastAsia="Palatino Linotype"/>
        </w:rPr>
        <w:t>VIII. Fungir como Secretario Técnico de la Junta; y</w:t>
      </w:r>
    </w:p>
    <w:p w14:paraId="7701ED1F" w14:textId="705883C9" w:rsidR="00363873" w:rsidRPr="00435318" w:rsidRDefault="00363873" w:rsidP="00435318">
      <w:pPr>
        <w:pStyle w:val="Ttulo"/>
        <w:rPr>
          <w:rFonts w:eastAsia="Palatino Linotype"/>
        </w:rPr>
      </w:pPr>
      <w:r w:rsidRPr="00435318">
        <w:rPr>
          <w:rFonts w:eastAsia="Palatino Linotype"/>
        </w:rPr>
        <w:t>IX. Las demás que le sean asignadas por las disposiciones legales aplicables y por el Pleno y la Junta.</w:t>
      </w:r>
    </w:p>
    <w:p w14:paraId="2DD8D69E" w14:textId="77777777" w:rsidR="0017206A" w:rsidRPr="00435318" w:rsidRDefault="0017206A" w:rsidP="00435318">
      <w:pPr>
        <w:ind w:left="851" w:right="822"/>
        <w:rPr>
          <w:rFonts w:eastAsia="Palatino Linotype" w:cs="Palatino Linotype"/>
          <w:i/>
          <w:szCs w:val="22"/>
        </w:rPr>
      </w:pPr>
    </w:p>
    <w:p w14:paraId="68A77912" w14:textId="77777777" w:rsidR="00363873" w:rsidRPr="00435318" w:rsidRDefault="00363873" w:rsidP="00435318">
      <w:pPr>
        <w:pStyle w:val="Ttulo"/>
        <w:jc w:val="center"/>
        <w:rPr>
          <w:rFonts w:eastAsia="Palatino Linotype"/>
          <w:b/>
        </w:rPr>
      </w:pPr>
      <w:r w:rsidRPr="00435318">
        <w:rPr>
          <w:rFonts w:eastAsia="Palatino Linotype"/>
          <w:b/>
        </w:rPr>
        <w:t>TÍTULO SÉPTIMO</w:t>
      </w:r>
    </w:p>
    <w:p w14:paraId="7BDC906F" w14:textId="77777777" w:rsidR="00363873" w:rsidRPr="00435318" w:rsidRDefault="00363873" w:rsidP="00435318">
      <w:pPr>
        <w:pStyle w:val="Ttulo"/>
        <w:jc w:val="center"/>
        <w:rPr>
          <w:rFonts w:eastAsia="Palatino Linotype"/>
          <w:b/>
        </w:rPr>
      </w:pPr>
      <w:r w:rsidRPr="00435318">
        <w:rPr>
          <w:rFonts w:eastAsia="Palatino Linotype"/>
          <w:b/>
        </w:rPr>
        <w:t>DE LAS UNIDADES ADMINISTRATIVAS DEL TRIBUNAL</w:t>
      </w:r>
    </w:p>
    <w:p w14:paraId="579DFDEA" w14:textId="77777777" w:rsidR="00363873" w:rsidRPr="00435318" w:rsidRDefault="00363873" w:rsidP="00435318">
      <w:pPr>
        <w:pStyle w:val="Ttulo"/>
        <w:jc w:val="center"/>
        <w:rPr>
          <w:rFonts w:eastAsia="Palatino Linotype"/>
          <w:b/>
        </w:rPr>
      </w:pPr>
      <w:r w:rsidRPr="00435318">
        <w:rPr>
          <w:rFonts w:eastAsia="Palatino Linotype"/>
          <w:b/>
        </w:rPr>
        <w:t>CAPÍTULO I</w:t>
      </w:r>
    </w:p>
    <w:p w14:paraId="6322E321" w14:textId="77777777" w:rsidR="00363873" w:rsidRPr="00435318" w:rsidRDefault="00363873" w:rsidP="00435318">
      <w:pPr>
        <w:pStyle w:val="Ttulo"/>
        <w:jc w:val="center"/>
        <w:rPr>
          <w:rFonts w:eastAsia="Palatino Linotype"/>
          <w:b/>
        </w:rPr>
      </w:pPr>
      <w:r w:rsidRPr="00435318">
        <w:rPr>
          <w:rFonts w:eastAsia="Palatino Linotype"/>
          <w:b/>
        </w:rPr>
        <w:t>DE LA SECRETARÍA PARTICULAR</w:t>
      </w:r>
    </w:p>
    <w:p w14:paraId="72AE33B4" w14:textId="77777777" w:rsidR="0017206A" w:rsidRPr="00435318" w:rsidRDefault="0017206A" w:rsidP="00435318">
      <w:pPr>
        <w:ind w:left="851" w:right="822"/>
        <w:jc w:val="center"/>
        <w:rPr>
          <w:rFonts w:eastAsia="Palatino Linotype" w:cs="Palatino Linotype"/>
          <w:b/>
          <w:i/>
          <w:szCs w:val="22"/>
        </w:rPr>
      </w:pPr>
    </w:p>
    <w:p w14:paraId="0E9778F4" w14:textId="0129450B" w:rsidR="00363873" w:rsidRPr="00435318" w:rsidRDefault="00363873" w:rsidP="00435318">
      <w:pPr>
        <w:pStyle w:val="Ttulo"/>
        <w:rPr>
          <w:rFonts w:eastAsia="Palatino Linotype"/>
        </w:rPr>
      </w:pPr>
      <w:r w:rsidRPr="00435318">
        <w:rPr>
          <w:rFonts w:eastAsia="Palatino Linotype"/>
          <w:b/>
        </w:rPr>
        <w:t>Artículo 73.</w:t>
      </w:r>
      <w:r w:rsidRPr="00435318">
        <w:rPr>
          <w:rFonts w:eastAsia="Palatino Linotype"/>
        </w:rPr>
        <w:t xml:space="preserve"> La o el Secretario Particular de Presidencia tendrá las atribuciones y deberes siguientes:</w:t>
      </w:r>
    </w:p>
    <w:p w14:paraId="6407D033" w14:textId="77777777" w:rsidR="00363873" w:rsidRPr="00435318" w:rsidRDefault="00363873" w:rsidP="00435318">
      <w:pPr>
        <w:pStyle w:val="Ttulo"/>
        <w:rPr>
          <w:rFonts w:eastAsia="Palatino Linotype"/>
        </w:rPr>
      </w:pPr>
      <w:r w:rsidRPr="00435318">
        <w:rPr>
          <w:rFonts w:eastAsia="Palatino Linotype"/>
        </w:rPr>
        <w:t>I. Acordar con la o el Presidente del Tribunal el despacho de los asuntos que le sean</w:t>
      </w:r>
    </w:p>
    <w:p w14:paraId="1ACB3123" w14:textId="77777777" w:rsidR="00363873" w:rsidRPr="00435318" w:rsidRDefault="00363873" w:rsidP="00435318">
      <w:pPr>
        <w:pStyle w:val="Ttulo"/>
        <w:rPr>
          <w:rFonts w:eastAsia="Palatino Linotype"/>
        </w:rPr>
      </w:pPr>
      <w:r w:rsidRPr="00435318">
        <w:rPr>
          <w:rFonts w:eastAsia="Palatino Linotype"/>
        </w:rPr>
        <w:t>encomendados;</w:t>
      </w:r>
    </w:p>
    <w:p w14:paraId="0028C1D1" w14:textId="77777777" w:rsidR="00363873" w:rsidRPr="00435318" w:rsidRDefault="00363873" w:rsidP="00435318">
      <w:pPr>
        <w:pStyle w:val="Ttulo"/>
        <w:rPr>
          <w:rFonts w:eastAsia="Palatino Linotype"/>
        </w:rPr>
      </w:pPr>
      <w:r w:rsidRPr="00435318">
        <w:rPr>
          <w:rFonts w:eastAsia="Palatino Linotype"/>
        </w:rPr>
        <w:t>II. Asistir a la o el Presidente del Tribunal en la atención de los asuntos de su competencia, y</w:t>
      </w:r>
    </w:p>
    <w:p w14:paraId="27CF65A7" w14:textId="36A027F2" w:rsidR="00363873" w:rsidRPr="00435318" w:rsidRDefault="00363873" w:rsidP="00435318">
      <w:pPr>
        <w:pStyle w:val="Ttulo"/>
        <w:rPr>
          <w:rFonts w:eastAsia="Palatino Linotype"/>
        </w:rPr>
      </w:pPr>
      <w:r w:rsidRPr="00435318">
        <w:rPr>
          <w:rFonts w:eastAsia="Palatino Linotype"/>
        </w:rPr>
        <w:lastRenderedPageBreak/>
        <w:t>III. Las demás atribuciones que le señalen otras disposiciones legales aplicables</w:t>
      </w:r>
    </w:p>
    <w:p w14:paraId="1ADD10C3" w14:textId="77777777" w:rsidR="0017206A" w:rsidRPr="00435318" w:rsidRDefault="0017206A" w:rsidP="00435318">
      <w:pPr>
        <w:ind w:left="851" w:right="822"/>
        <w:rPr>
          <w:rFonts w:eastAsia="Palatino Linotype" w:cs="Palatino Linotype"/>
          <w:i/>
          <w:szCs w:val="22"/>
        </w:rPr>
      </w:pPr>
    </w:p>
    <w:p w14:paraId="2720E7C0" w14:textId="77777777" w:rsidR="0017206A" w:rsidRPr="00435318" w:rsidRDefault="0017206A" w:rsidP="00435318">
      <w:pPr>
        <w:pStyle w:val="Ttulo"/>
        <w:jc w:val="center"/>
        <w:rPr>
          <w:rFonts w:eastAsia="Palatino Linotype"/>
          <w:b/>
        </w:rPr>
      </w:pPr>
      <w:r w:rsidRPr="00435318">
        <w:rPr>
          <w:rFonts w:eastAsia="Palatino Linotype"/>
          <w:b/>
        </w:rPr>
        <w:t>CAPÍTULO VI</w:t>
      </w:r>
    </w:p>
    <w:p w14:paraId="16ED285B" w14:textId="77777777" w:rsidR="0017206A" w:rsidRPr="00435318" w:rsidRDefault="0017206A" w:rsidP="00435318">
      <w:pPr>
        <w:pStyle w:val="Ttulo"/>
        <w:jc w:val="center"/>
        <w:rPr>
          <w:rFonts w:eastAsia="Palatino Linotype"/>
          <w:b/>
        </w:rPr>
      </w:pPr>
      <w:r w:rsidRPr="00435318">
        <w:rPr>
          <w:rFonts w:eastAsia="Palatino Linotype"/>
          <w:b/>
        </w:rPr>
        <w:t>DE LA UNIDAD DE INFORMACIÓN, PLANEACIÓN, PROGRAMACIÓN Y EVALUACIÓN</w:t>
      </w:r>
    </w:p>
    <w:p w14:paraId="4D918427" w14:textId="77777777" w:rsidR="0017206A" w:rsidRPr="00435318" w:rsidRDefault="0017206A" w:rsidP="00435318">
      <w:pPr>
        <w:ind w:left="851" w:right="822"/>
        <w:jc w:val="center"/>
        <w:rPr>
          <w:rFonts w:eastAsia="Palatino Linotype" w:cs="Palatino Linotype"/>
          <w:b/>
          <w:i/>
          <w:szCs w:val="22"/>
        </w:rPr>
      </w:pPr>
    </w:p>
    <w:p w14:paraId="4C4BF90D" w14:textId="0AD2B710" w:rsidR="0017206A" w:rsidRPr="00435318" w:rsidRDefault="0017206A" w:rsidP="00435318">
      <w:pPr>
        <w:pStyle w:val="Ttulo"/>
        <w:rPr>
          <w:rFonts w:eastAsia="Palatino Linotype"/>
        </w:rPr>
      </w:pPr>
      <w:r w:rsidRPr="00435318">
        <w:rPr>
          <w:rFonts w:eastAsia="Palatino Linotype"/>
          <w:b/>
        </w:rPr>
        <w:t>Artículo 78.</w:t>
      </w:r>
      <w:r w:rsidRPr="00435318">
        <w:rPr>
          <w:rFonts w:eastAsia="Palatino Linotype"/>
        </w:rPr>
        <w:t xml:space="preserve"> La o el Jefe de la Unidad de Información, Planeación, Programación y Evaluación, tendrá las atribuciones y deberes siguientes:</w:t>
      </w:r>
    </w:p>
    <w:p w14:paraId="1DEC04E2" w14:textId="77777777" w:rsidR="0017206A" w:rsidRPr="00435318" w:rsidRDefault="0017206A" w:rsidP="00435318">
      <w:pPr>
        <w:pStyle w:val="Ttulo"/>
        <w:rPr>
          <w:rFonts w:eastAsia="Palatino Linotype"/>
        </w:rPr>
      </w:pPr>
    </w:p>
    <w:p w14:paraId="02004E7A" w14:textId="1E6689F9" w:rsidR="0017206A" w:rsidRPr="00435318" w:rsidRDefault="0017206A" w:rsidP="00435318">
      <w:pPr>
        <w:pStyle w:val="Ttulo"/>
        <w:rPr>
          <w:rFonts w:eastAsia="Palatino Linotype"/>
        </w:rPr>
      </w:pPr>
      <w:r w:rsidRPr="00435318">
        <w:rPr>
          <w:rFonts w:eastAsia="Palatino Linotype"/>
        </w:rPr>
        <w:t>I. Colaborar en el diseño y la implementación de los procesos de planeación, programación, presupuestación y de evaluación del Tribunal;</w:t>
      </w:r>
    </w:p>
    <w:p w14:paraId="449D1F4A" w14:textId="77777777" w:rsidR="0017206A" w:rsidRPr="00435318" w:rsidRDefault="0017206A" w:rsidP="00435318">
      <w:pPr>
        <w:pStyle w:val="Ttulo"/>
        <w:rPr>
          <w:rFonts w:eastAsia="Palatino Linotype"/>
        </w:rPr>
      </w:pPr>
      <w:r w:rsidRPr="00435318">
        <w:rPr>
          <w:rFonts w:eastAsia="Palatino Linotype"/>
        </w:rPr>
        <w:t>II. En coordinación con la Dirección de Administración, proponer a la Junta para su</w:t>
      </w:r>
    </w:p>
    <w:p w14:paraId="5AC62123" w14:textId="77777777" w:rsidR="0017206A" w:rsidRPr="00435318" w:rsidRDefault="0017206A" w:rsidP="00435318">
      <w:pPr>
        <w:pStyle w:val="Ttulo"/>
        <w:rPr>
          <w:rFonts w:eastAsia="Palatino Linotype"/>
        </w:rPr>
      </w:pPr>
      <w:r w:rsidRPr="00435318">
        <w:rPr>
          <w:rFonts w:eastAsia="Palatino Linotype"/>
        </w:rPr>
        <w:t>autorización el anteproyecto de presupuesto de egresos del Tribunal, con base en los</w:t>
      </w:r>
    </w:p>
    <w:p w14:paraId="4F73293E" w14:textId="3500B8A2" w:rsidR="0017206A" w:rsidRPr="00435318" w:rsidRDefault="0017206A" w:rsidP="00435318">
      <w:pPr>
        <w:pStyle w:val="Ttulo"/>
        <w:rPr>
          <w:rFonts w:eastAsia="Palatino Linotype"/>
        </w:rPr>
      </w:pPr>
      <w:r w:rsidRPr="00435318">
        <w:rPr>
          <w:rFonts w:eastAsia="Palatino Linotype"/>
        </w:rPr>
        <w:t>programas establecidos por las unidades administrativas en congruencia con el Plan Rector de Gestión del Tribunal;</w:t>
      </w:r>
    </w:p>
    <w:p w14:paraId="10021401" w14:textId="77777777" w:rsidR="0017206A" w:rsidRPr="00435318" w:rsidRDefault="0017206A" w:rsidP="00435318">
      <w:pPr>
        <w:pStyle w:val="Ttulo"/>
        <w:rPr>
          <w:rFonts w:eastAsia="Palatino Linotype"/>
        </w:rPr>
      </w:pPr>
      <w:r w:rsidRPr="00435318">
        <w:rPr>
          <w:rFonts w:eastAsia="Palatino Linotype"/>
        </w:rPr>
        <w:t>III. Diseñar y establecer sistemas de información con fines estadísticos para llevar el</w:t>
      </w:r>
    </w:p>
    <w:p w14:paraId="3AC63418" w14:textId="77777777" w:rsidR="0017206A" w:rsidRPr="00435318" w:rsidRDefault="0017206A" w:rsidP="00435318">
      <w:pPr>
        <w:pStyle w:val="Ttulo"/>
        <w:rPr>
          <w:rFonts w:eastAsia="Palatino Linotype"/>
        </w:rPr>
      </w:pPr>
      <w:r w:rsidRPr="00435318">
        <w:rPr>
          <w:rFonts w:eastAsia="Palatino Linotype"/>
        </w:rPr>
        <w:t>control respecto a la evolución de las actividades del Tribunal;</w:t>
      </w:r>
    </w:p>
    <w:p w14:paraId="25838F36" w14:textId="66AFDCC6" w:rsidR="0017206A" w:rsidRPr="00435318" w:rsidRDefault="0017206A" w:rsidP="00435318">
      <w:pPr>
        <w:pStyle w:val="Ttulo"/>
        <w:rPr>
          <w:rFonts w:eastAsia="Palatino Linotype"/>
        </w:rPr>
      </w:pPr>
      <w:r w:rsidRPr="00435318">
        <w:rPr>
          <w:rFonts w:eastAsia="Palatino Linotype"/>
        </w:rPr>
        <w:t>IV. Solicitar información a las direcciones, unidades administrativas y órganos jurisdiccionales del Tribunal, sobre la ejecución de programas, planes y proyectos institucionales;</w:t>
      </w:r>
    </w:p>
    <w:p w14:paraId="510E08D1" w14:textId="66723ADA" w:rsidR="0017206A" w:rsidRPr="00435318" w:rsidRDefault="0017206A" w:rsidP="00435318">
      <w:pPr>
        <w:pStyle w:val="Ttulo"/>
        <w:rPr>
          <w:rFonts w:eastAsia="Palatino Linotype"/>
        </w:rPr>
      </w:pPr>
      <w:r w:rsidRPr="00435318">
        <w:rPr>
          <w:rFonts w:eastAsia="Palatino Linotype"/>
        </w:rPr>
        <w:t>V. Sistematizar y dar seguimiento a la información que emitan las direcciones y unidades administrativas del Tribunal sobre el cumplimiento de objetivos, metas y avances;</w:t>
      </w:r>
    </w:p>
    <w:p w14:paraId="0130901F" w14:textId="4A5D9D55" w:rsidR="0017206A" w:rsidRPr="00435318" w:rsidRDefault="0017206A" w:rsidP="00435318">
      <w:pPr>
        <w:pStyle w:val="Ttulo"/>
        <w:rPr>
          <w:rFonts w:eastAsia="Palatino Linotype"/>
        </w:rPr>
      </w:pPr>
      <w:r w:rsidRPr="00435318">
        <w:rPr>
          <w:rFonts w:eastAsia="Palatino Linotype"/>
        </w:rPr>
        <w:t>VI. Coadyuvar en la elaboración del informe anual de actividades de la Presidencia, así como en el proyecto de Plan Rector de Gestión del Tribunal;</w:t>
      </w:r>
    </w:p>
    <w:p w14:paraId="3A568A99" w14:textId="649C9671" w:rsidR="0017206A" w:rsidRPr="00435318" w:rsidRDefault="0017206A" w:rsidP="00435318">
      <w:pPr>
        <w:pStyle w:val="Ttulo"/>
        <w:rPr>
          <w:rFonts w:eastAsia="Palatino Linotype"/>
        </w:rPr>
      </w:pPr>
      <w:r w:rsidRPr="00435318">
        <w:rPr>
          <w:rFonts w:eastAsia="Palatino Linotype"/>
        </w:rPr>
        <w:t>VII. Coordinar con las direcciones y unidades administrativas del Tribunal la elaboración del Plan Anual de Trabajo;</w:t>
      </w:r>
    </w:p>
    <w:p w14:paraId="6B2AAC0E" w14:textId="37C1C8A0" w:rsidR="0017206A" w:rsidRPr="00435318" w:rsidRDefault="0017206A" w:rsidP="00435318">
      <w:pPr>
        <w:pStyle w:val="Ttulo"/>
        <w:rPr>
          <w:rFonts w:eastAsia="Palatino Linotype"/>
        </w:rPr>
      </w:pPr>
      <w:r w:rsidRPr="00435318">
        <w:rPr>
          <w:rFonts w:eastAsia="Palatino Linotype"/>
        </w:rPr>
        <w:t>VIII. Proponer y ejecutar en su caso, lineamientos, reglas y criterios en materia de información y actualización de la página web del Tribunal;</w:t>
      </w:r>
    </w:p>
    <w:p w14:paraId="24ECBF0C" w14:textId="7D343599" w:rsidR="0017206A" w:rsidRPr="00435318" w:rsidRDefault="0017206A" w:rsidP="00435318">
      <w:pPr>
        <w:pStyle w:val="Ttulo"/>
        <w:rPr>
          <w:rFonts w:eastAsia="Palatino Linotype"/>
        </w:rPr>
      </w:pPr>
      <w:r w:rsidRPr="00435318">
        <w:rPr>
          <w:rFonts w:eastAsia="Palatino Linotype"/>
        </w:rPr>
        <w:t>IX. Proponer y ejecutar, en su caso, lineamientos, reglas, criterios y metodología en materia de información, planeación, programación y evaluación;</w:t>
      </w:r>
    </w:p>
    <w:p w14:paraId="2969E5C2" w14:textId="77777777" w:rsidR="0017206A" w:rsidRPr="00435318" w:rsidRDefault="0017206A" w:rsidP="00435318">
      <w:pPr>
        <w:pStyle w:val="Ttulo"/>
        <w:rPr>
          <w:rFonts w:eastAsia="Palatino Linotype"/>
        </w:rPr>
      </w:pPr>
      <w:r w:rsidRPr="00435318">
        <w:rPr>
          <w:rFonts w:eastAsia="Palatino Linotype"/>
        </w:rPr>
        <w:t>X. Llevar a cabo un sistema de evaluación de resultados de la gestión;</w:t>
      </w:r>
    </w:p>
    <w:p w14:paraId="5EA0185E" w14:textId="77777777" w:rsidR="0017206A" w:rsidRPr="00435318" w:rsidRDefault="0017206A" w:rsidP="00435318">
      <w:pPr>
        <w:pStyle w:val="Ttulo"/>
        <w:rPr>
          <w:rFonts w:eastAsia="Palatino Linotype"/>
        </w:rPr>
      </w:pPr>
      <w:r w:rsidRPr="00435318">
        <w:rPr>
          <w:rFonts w:eastAsia="Palatino Linotype"/>
        </w:rPr>
        <w:t>XI. Realizar las funciones relativas a las obligaciones en materia de transparencia,</w:t>
      </w:r>
    </w:p>
    <w:p w14:paraId="5D7811B0" w14:textId="3219F475" w:rsidR="0017206A" w:rsidRPr="00435318" w:rsidRDefault="0017206A" w:rsidP="00435318">
      <w:pPr>
        <w:pStyle w:val="Ttulo"/>
        <w:rPr>
          <w:rFonts w:eastAsia="Palatino Linotype"/>
        </w:rPr>
      </w:pPr>
      <w:r w:rsidRPr="00435318">
        <w:rPr>
          <w:rFonts w:eastAsia="Palatino Linotype"/>
        </w:rPr>
        <w:t>información pública y protección de datos personales, establecidas en las leyes de la materia; y</w:t>
      </w:r>
    </w:p>
    <w:p w14:paraId="485ABB18" w14:textId="624B68CC" w:rsidR="0017206A" w:rsidRPr="00435318" w:rsidRDefault="0017206A" w:rsidP="00435318">
      <w:pPr>
        <w:pStyle w:val="Ttulo"/>
        <w:rPr>
          <w:rFonts w:eastAsia="Palatino Linotype"/>
        </w:rPr>
      </w:pPr>
      <w:r w:rsidRPr="00435318">
        <w:rPr>
          <w:rFonts w:eastAsia="Palatino Linotype"/>
        </w:rPr>
        <w:lastRenderedPageBreak/>
        <w:t>XII. Las demás que le confieren otras disposiciones y aquellas que le encomiende la Presidencia</w:t>
      </w:r>
    </w:p>
    <w:p w14:paraId="00B854CE" w14:textId="77777777" w:rsidR="00DB4786" w:rsidRPr="00435318" w:rsidRDefault="00DB4786" w:rsidP="00435318">
      <w:pPr>
        <w:spacing w:before="240" w:line="276" w:lineRule="auto"/>
        <w:ind w:left="567" w:right="709"/>
        <w:contextualSpacing/>
        <w:rPr>
          <w:rFonts w:eastAsia="Palatino Linotype" w:cs="Palatino Linotype"/>
          <w:i/>
          <w:szCs w:val="22"/>
        </w:rPr>
      </w:pPr>
    </w:p>
    <w:p w14:paraId="073CEFAE" w14:textId="14C14D24" w:rsidR="0017206A" w:rsidRPr="00435318" w:rsidRDefault="0017206A" w:rsidP="00435318">
      <w:pPr>
        <w:rPr>
          <w:rFonts w:eastAsia="Palatino Linotype" w:cs="Palatino Linotype"/>
          <w:szCs w:val="22"/>
        </w:rPr>
      </w:pPr>
      <w:r w:rsidRPr="00435318">
        <w:rPr>
          <w:rFonts w:eastAsia="Palatino Linotype" w:cs="Palatino Linotype"/>
          <w:szCs w:val="22"/>
        </w:rPr>
        <w:t xml:space="preserve">Atento a lo anterior, se puede advertir que los servidores públicos que se pronunciaron, resultan ser los idóneos para proporcionar la información, pues </w:t>
      </w:r>
      <w:r w:rsidRPr="00435318">
        <w:rPr>
          <w:rFonts w:cs="Tahoma"/>
          <w:b/>
          <w:bCs/>
          <w:szCs w:val="22"/>
          <w:lang w:val="es-ES"/>
        </w:rPr>
        <w:t xml:space="preserve">la Secretaria General del Pleno y Secretaria Técnica de la Junta de Gobierno y Administración, </w:t>
      </w:r>
      <w:r w:rsidR="00A117F1" w:rsidRPr="00435318">
        <w:rPr>
          <w:rFonts w:cs="Tahoma"/>
          <w:bCs/>
          <w:szCs w:val="22"/>
          <w:lang w:val="es-ES"/>
        </w:rPr>
        <w:t xml:space="preserve">tiene como parte de sus atribuciones el dar fe y firmar las actas, acuerdos y actuaciones del pleno, así como la </w:t>
      </w:r>
      <w:r w:rsidRPr="00435318">
        <w:rPr>
          <w:rFonts w:cs="Tahoma"/>
          <w:b/>
          <w:bCs/>
          <w:szCs w:val="22"/>
          <w:lang w:val="es-ES"/>
        </w:rPr>
        <w:t>secretaria particular de presidencia</w:t>
      </w:r>
      <w:r w:rsidR="00A117F1" w:rsidRPr="00435318">
        <w:rPr>
          <w:rFonts w:cs="Tahoma"/>
          <w:bCs/>
          <w:szCs w:val="22"/>
          <w:lang w:val="es-ES"/>
        </w:rPr>
        <w:t xml:space="preserve"> acordar el despacho de los asuntos con el</w:t>
      </w:r>
      <w:r w:rsidR="00A117F1" w:rsidRPr="00435318">
        <w:rPr>
          <w:rFonts w:eastAsia="Palatino Linotype" w:cs="Palatino Linotype"/>
          <w:szCs w:val="22"/>
        </w:rPr>
        <w:t xml:space="preserve"> Presidente del Tribunal y finalmente </w:t>
      </w:r>
      <w:r w:rsidRPr="00435318">
        <w:rPr>
          <w:rFonts w:cs="Tahoma"/>
          <w:b/>
          <w:bCs/>
          <w:szCs w:val="22"/>
          <w:lang w:val="es-ES"/>
        </w:rPr>
        <w:t>la Jefa de la Unidad de Información, Planeación, Programación y Evaluación</w:t>
      </w:r>
      <w:r w:rsidR="00A117F1" w:rsidRPr="00435318">
        <w:rPr>
          <w:rFonts w:cs="Tahoma"/>
          <w:b/>
          <w:bCs/>
          <w:szCs w:val="22"/>
          <w:lang w:val="es-ES"/>
        </w:rPr>
        <w:t xml:space="preserve">, </w:t>
      </w:r>
      <w:r w:rsidR="00A117F1" w:rsidRPr="00435318">
        <w:rPr>
          <w:rFonts w:cs="Tahoma"/>
          <w:bCs/>
          <w:szCs w:val="22"/>
          <w:lang w:val="es-ES"/>
        </w:rPr>
        <w:t>quien se encarga de los temas de transparencia del SUJETO OBLIGADO.</w:t>
      </w:r>
    </w:p>
    <w:p w14:paraId="4E52168E" w14:textId="77777777" w:rsidR="0017206A" w:rsidRPr="00435318" w:rsidRDefault="0017206A" w:rsidP="00435318">
      <w:pPr>
        <w:rPr>
          <w:rFonts w:eastAsia="Palatino Linotype" w:cs="Palatino Linotype"/>
          <w:szCs w:val="22"/>
        </w:rPr>
      </w:pPr>
    </w:p>
    <w:p w14:paraId="6A36128D" w14:textId="6305C045" w:rsidR="00546DB2" w:rsidRPr="00435318" w:rsidRDefault="00A117F1" w:rsidP="00435318">
      <w:pPr>
        <w:rPr>
          <w:rFonts w:eastAsia="Palatino Linotype" w:cs="Palatino Linotype"/>
          <w:szCs w:val="22"/>
        </w:rPr>
      </w:pPr>
      <w:r w:rsidRPr="00435318">
        <w:rPr>
          <w:rFonts w:eastAsia="Palatino Linotype" w:cs="Palatino Linotype"/>
          <w:szCs w:val="22"/>
        </w:rPr>
        <w:t>Por lo anterior se advierte que si</w:t>
      </w:r>
      <w:r w:rsidR="00546DB2" w:rsidRPr="00435318">
        <w:rPr>
          <w:rFonts w:eastAsia="Palatino Linotype" w:cs="Palatino Linotype"/>
          <w:szCs w:val="22"/>
        </w:rPr>
        <w:t xml:space="preserve"> se cumplió con lo que, para tal efecto, dispone el artículo 162 de la Ley de Transparencia y Acceso a la Información Pública del Estado de México y Municipios, que índica:</w:t>
      </w:r>
    </w:p>
    <w:p w14:paraId="377297B8" w14:textId="77777777" w:rsidR="00546DB2" w:rsidRPr="00435318" w:rsidRDefault="00546DB2" w:rsidP="00435318">
      <w:pPr>
        <w:rPr>
          <w:rFonts w:eastAsia="Palatino Linotype" w:cs="Palatino Linotype"/>
          <w:szCs w:val="22"/>
        </w:rPr>
      </w:pPr>
    </w:p>
    <w:p w14:paraId="42334848" w14:textId="77777777" w:rsidR="00546DB2" w:rsidRPr="00435318" w:rsidRDefault="00546DB2" w:rsidP="00435318">
      <w:pPr>
        <w:spacing w:after="240" w:line="276" w:lineRule="auto"/>
        <w:ind w:left="567" w:right="618"/>
        <w:contextualSpacing/>
        <w:rPr>
          <w:rFonts w:eastAsia="Palatino Linotype" w:cs="Palatino Linotype"/>
          <w:i/>
          <w:szCs w:val="22"/>
        </w:rPr>
      </w:pPr>
      <w:r w:rsidRPr="00435318">
        <w:rPr>
          <w:rFonts w:eastAsia="Palatino Linotype" w:cs="Palatino Linotype"/>
          <w:i/>
          <w:szCs w:val="22"/>
        </w:rPr>
        <w:t>“</w:t>
      </w:r>
      <w:r w:rsidRPr="00435318">
        <w:rPr>
          <w:rFonts w:eastAsia="Palatino Linotype" w:cs="Palatino Linotype"/>
          <w:b/>
          <w:i/>
          <w:szCs w:val="22"/>
        </w:rPr>
        <w:t xml:space="preserve">Artículo 162. </w:t>
      </w:r>
      <w:r w:rsidRPr="00435318">
        <w:rPr>
          <w:rFonts w:eastAsia="Palatino Linotype" w:cs="Palatino Linotype"/>
          <w:i/>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35318">
        <w:rPr>
          <w:rFonts w:eastAsia="Palatino Linotype" w:cs="Palatino Linotype"/>
          <w:i/>
          <w:szCs w:val="22"/>
        </w:rPr>
        <w:t>” (Sic)</w:t>
      </w:r>
    </w:p>
    <w:p w14:paraId="745EF999" w14:textId="77777777" w:rsidR="00546DB2" w:rsidRPr="00435318" w:rsidRDefault="00546DB2" w:rsidP="00435318">
      <w:pPr>
        <w:pStyle w:val="Prrafodelista"/>
        <w:spacing w:line="240" w:lineRule="auto"/>
        <w:ind w:left="851" w:right="822"/>
        <w:rPr>
          <w:rFonts w:cs="Tahoma"/>
          <w:bCs/>
          <w:i/>
          <w:szCs w:val="22"/>
        </w:rPr>
      </w:pPr>
    </w:p>
    <w:p w14:paraId="657F3DD9" w14:textId="462FF065" w:rsidR="003F17A8" w:rsidRPr="00435318" w:rsidRDefault="00530D99" w:rsidP="00435318">
      <w:pPr>
        <w:ind w:right="49"/>
      </w:pPr>
      <w:r w:rsidRPr="00435318">
        <w:rPr>
          <w:rFonts w:cs="Arial"/>
        </w:rPr>
        <w:t xml:space="preserve">Ahora bien, debe destacarse que </w:t>
      </w:r>
      <w:r w:rsidR="004B6EF7" w:rsidRPr="00435318">
        <w:rPr>
          <w:rFonts w:cs="Arial"/>
          <w:b/>
        </w:rPr>
        <w:t>LA PARTE</w:t>
      </w:r>
      <w:r w:rsidRPr="00435318">
        <w:rPr>
          <w:rFonts w:cs="Arial"/>
        </w:rPr>
        <w:t xml:space="preserve"> </w:t>
      </w:r>
      <w:r w:rsidRPr="00435318">
        <w:rPr>
          <w:rFonts w:cs="Arial"/>
          <w:b/>
          <w:bCs/>
        </w:rPr>
        <w:t xml:space="preserve">RECURRENTE </w:t>
      </w:r>
      <w:r w:rsidRPr="00435318">
        <w:rPr>
          <w:rFonts w:cs="Arial"/>
        </w:rPr>
        <w:t>solicitó</w:t>
      </w:r>
      <w:r w:rsidR="003F17A8" w:rsidRPr="00435318">
        <w:rPr>
          <w:rFonts w:cs="Arial"/>
        </w:rPr>
        <w:t xml:space="preserve"> el acuerdo, circular o el documento que </w:t>
      </w:r>
      <w:r w:rsidR="003F17A8" w:rsidRPr="00435318">
        <w:t>contenga el nombramiento o designación expresa como “ENCARGADO DE DESPACHO” de la Primera Sala Regional de Jurisdicción Ordinaria, a favor del C. JOAQUÍN GARCÍA DOMÍNGUEZ, de no contar con él entregue el acuerdo de inexistencia</w:t>
      </w:r>
      <w:r w:rsidR="004B5449" w:rsidRPr="00435318">
        <w:t>.</w:t>
      </w:r>
    </w:p>
    <w:p w14:paraId="0AC514E9" w14:textId="77777777" w:rsidR="004B5449" w:rsidRPr="00435318" w:rsidRDefault="004B5449" w:rsidP="00435318">
      <w:pPr>
        <w:ind w:right="49"/>
      </w:pPr>
    </w:p>
    <w:p w14:paraId="3C658E32" w14:textId="6D5CD5F3" w:rsidR="004B5449" w:rsidRPr="00435318" w:rsidRDefault="004B5449" w:rsidP="00435318">
      <w:pPr>
        <w:ind w:right="49"/>
        <w:rPr>
          <w:rFonts w:cs="Tahoma"/>
          <w:bCs/>
          <w:szCs w:val="22"/>
          <w:lang w:val="es-ES"/>
        </w:rPr>
      </w:pPr>
      <w:r w:rsidRPr="00435318">
        <w:lastRenderedPageBreak/>
        <w:t xml:space="preserve">Ante ello </w:t>
      </w:r>
      <w:r w:rsidRPr="00435318">
        <w:rPr>
          <w:rFonts w:cs="Tahoma"/>
          <w:b/>
          <w:bCs/>
          <w:szCs w:val="22"/>
          <w:lang w:val="es-ES"/>
        </w:rPr>
        <w:t>la Secretaria General del Pleno y Secretaria Técnica de la Junta de Gobierno y Administración</w:t>
      </w:r>
      <w:r w:rsidRPr="00435318">
        <w:rPr>
          <w:rFonts w:cs="Tahoma"/>
          <w:bCs/>
          <w:szCs w:val="22"/>
          <w:lang w:val="es-ES"/>
        </w:rPr>
        <w:t xml:space="preserve"> hizo del conocimiento que su designación como Magistrado de la Primera Sala Regional de Jurisdicción Ordinaria fue a través de “Acuerdo de la Junta de Gobierno y Administración del Tribunal de Justicia Administrativa del Estado de México, por el que se autoriza a la Magistrada Mirna Mónica Ochoa López , Titular de la Primera Sala Regional  de Jurisdicción Ordinaria de este Tribunal con residencia en Toluca, con el fin de disponer de su periodo vacacional los días 13, 14 y 15 de diciembre de dos mil veintitrés, y proporcionó la siguiente liga de consulta:</w:t>
      </w:r>
    </w:p>
    <w:p w14:paraId="6C0FFCE3" w14:textId="77777777" w:rsidR="004B5449" w:rsidRPr="00435318" w:rsidRDefault="004B5449" w:rsidP="00435318">
      <w:pPr>
        <w:ind w:right="49"/>
      </w:pPr>
    </w:p>
    <w:p w14:paraId="1D88AA45" w14:textId="0CF66F4F" w:rsidR="004B5449" w:rsidRPr="00435318" w:rsidRDefault="004B5449" w:rsidP="00435318">
      <w:pPr>
        <w:ind w:right="49"/>
        <w:jc w:val="center"/>
      </w:pPr>
      <w:r w:rsidRPr="00435318">
        <w:rPr>
          <w:noProof/>
          <w:lang w:eastAsia="es-MX"/>
        </w:rPr>
        <w:drawing>
          <wp:inline distT="0" distB="0" distL="0" distR="0" wp14:anchorId="6518DB86" wp14:editId="05AA9BDE">
            <wp:extent cx="4534533" cy="178142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4533" cy="1781424"/>
                    </a:xfrm>
                    <a:prstGeom prst="rect">
                      <a:avLst/>
                    </a:prstGeom>
                  </pic:spPr>
                </pic:pic>
              </a:graphicData>
            </a:graphic>
          </wp:inline>
        </w:drawing>
      </w:r>
    </w:p>
    <w:p w14:paraId="66D5F78F" w14:textId="77777777" w:rsidR="003F17A8" w:rsidRPr="00435318" w:rsidRDefault="003F17A8" w:rsidP="00435318">
      <w:pPr>
        <w:ind w:right="49"/>
      </w:pPr>
    </w:p>
    <w:p w14:paraId="62E435EF" w14:textId="2C8143D4" w:rsidR="004B5449" w:rsidRPr="00435318" w:rsidRDefault="004B5449" w:rsidP="00435318">
      <w:pPr>
        <w:ind w:right="-93"/>
        <w:rPr>
          <w:rFonts w:eastAsiaTheme="majorEastAsia"/>
        </w:rPr>
      </w:pPr>
      <w:r w:rsidRPr="00435318">
        <w:rPr>
          <w:rFonts w:eastAsiaTheme="majorEastAsia"/>
        </w:rPr>
        <w:t xml:space="preserve">Conforme a lo expuesto por </w:t>
      </w:r>
      <w:r w:rsidR="004B6EF7" w:rsidRPr="00435318">
        <w:rPr>
          <w:rFonts w:eastAsiaTheme="majorEastAsia"/>
          <w:b/>
        </w:rPr>
        <w:t>EL SUJETO OBLIGADO</w:t>
      </w:r>
      <w:r w:rsidRPr="00435318">
        <w:rPr>
          <w:rFonts w:eastAsiaTheme="majorEastAsia"/>
        </w:rPr>
        <w:t>, debemos traer a colación el artículo 161 de la Ley de Transparencia y Acceso a la Información Pública del Estado de México y Municipios, a saber, que para el caso que la información solicitada ya obre en un formato disponible en un medio digital, se hará saber al Particular la fuente, el lugar y la forma en que puede consultar, reproducir o adquirir lo peticionado, lo anterior, dentro de un plazo no mayor a cinco días hábiles posteriores a la interposición del requerimiento de acceso; así mismo, que la fuente deberá ser precisa y concreta con la finalidad que el Particular no deba realizar una búsqueda dentro de todo el cúmulo de información contenido.</w:t>
      </w:r>
    </w:p>
    <w:p w14:paraId="67F6042A" w14:textId="77777777" w:rsidR="004B5449" w:rsidRPr="00435318" w:rsidRDefault="004B5449" w:rsidP="00435318">
      <w:pPr>
        <w:ind w:right="-93"/>
        <w:rPr>
          <w:rFonts w:eastAsiaTheme="majorEastAsia"/>
        </w:rPr>
      </w:pPr>
    </w:p>
    <w:p w14:paraId="640AA023" w14:textId="59C74A96" w:rsidR="004B5449" w:rsidRPr="00435318" w:rsidRDefault="004B5449" w:rsidP="00435318">
      <w:pPr>
        <w:ind w:right="-93"/>
        <w:rPr>
          <w:rFonts w:eastAsiaTheme="majorEastAsia"/>
        </w:rPr>
      </w:pPr>
      <w:r w:rsidRPr="00435318">
        <w:rPr>
          <w:rFonts w:eastAsiaTheme="majorEastAsia"/>
        </w:rPr>
        <w:t xml:space="preserve">Bajo estas circunstancias, este Instituto se avocó a verificar si la respuesta del </w:t>
      </w:r>
      <w:r w:rsidR="004B6EF7" w:rsidRPr="00435318">
        <w:rPr>
          <w:rFonts w:eastAsiaTheme="majorEastAsia"/>
          <w:b/>
        </w:rPr>
        <w:t>SUJETO OBLIGADO</w:t>
      </w:r>
      <w:r w:rsidR="004B6EF7" w:rsidRPr="00435318">
        <w:rPr>
          <w:rFonts w:eastAsiaTheme="majorEastAsia"/>
        </w:rPr>
        <w:t xml:space="preserve"> </w:t>
      </w:r>
      <w:r w:rsidRPr="00435318">
        <w:rPr>
          <w:rFonts w:eastAsiaTheme="majorEastAsia"/>
        </w:rPr>
        <w:t xml:space="preserve">se encuentra bajo los parámetros establecidos en el artículo en cita; por ende, </w:t>
      </w:r>
      <w:r w:rsidRPr="00435318">
        <w:rPr>
          <w:rFonts w:eastAsiaTheme="majorEastAsia"/>
          <w:b/>
          <w:bCs/>
        </w:rPr>
        <w:t xml:space="preserve">podemos precisar que el enlace electrónico que fue remitido en respuesta, no se encuentra en datos abiertos, </w:t>
      </w:r>
      <w:r w:rsidRPr="00435318">
        <w:rPr>
          <w:rFonts w:eastAsiaTheme="majorEastAsia"/>
        </w:rPr>
        <w:t xml:space="preserve">por ello, el Particular se encuentra condicionado a copiar cada signo alfanumérico a fin de acceder a la información que </w:t>
      </w:r>
      <w:r w:rsidR="004B6EF7" w:rsidRPr="00435318">
        <w:rPr>
          <w:rFonts w:eastAsiaTheme="majorEastAsia"/>
          <w:b/>
        </w:rPr>
        <w:t>EL SUJETO OBLIGADO</w:t>
      </w:r>
      <w:r w:rsidR="004B6EF7" w:rsidRPr="00435318">
        <w:rPr>
          <w:rFonts w:eastAsiaTheme="majorEastAsia"/>
        </w:rPr>
        <w:t xml:space="preserve"> </w:t>
      </w:r>
      <w:r w:rsidRPr="00435318">
        <w:rPr>
          <w:rFonts w:eastAsiaTheme="majorEastAsia"/>
        </w:rPr>
        <w:t>señaló que se encuentra disponible; situación que no cumple con lo dispuesto en el artícul</w:t>
      </w:r>
      <w:r w:rsidR="00125F7D" w:rsidRPr="00435318">
        <w:rPr>
          <w:rFonts w:eastAsiaTheme="majorEastAsia"/>
        </w:rPr>
        <w:t>o 161 antes mencionado.</w:t>
      </w:r>
    </w:p>
    <w:p w14:paraId="06AE599A" w14:textId="77777777" w:rsidR="004B5449" w:rsidRPr="00435318" w:rsidRDefault="004B5449" w:rsidP="00435318">
      <w:pPr>
        <w:ind w:right="-28"/>
        <w:rPr>
          <w:bCs/>
          <w:szCs w:val="22"/>
        </w:rPr>
      </w:pPr>
    </w:p>
    <w:p w14:paraId="3943CBE8" w14:textId="257CEEBB" w:rsidR="00125F7D" w:rsidRPr="00435318" w:rsidRDefault="00530D99" w:rsidP="00435318">
      <w:pPr>
        <w:ind w:right="49"/>
        <w:rPr>
          <w:rFonts w:cs="Tahoma"/>
          <w:bCs/>
          <w:szCs w:val="22"/>
          <w:lang w:val="es-ES"/>
        </w:rPr>
      </w:pPr>
      <w:r w:rsidRPr="00435318">
        <w:rPr>
          <w:rFonts w:eastAsia="Palatino Linotype" w:cs="Palatino Linotype"/>
          <w:bCs/>
        </w:rPr>
        <w:t xml:space="preserve">No obstante ello, en vía de </w:t>
      </w:r>
      <w:r w:rsidRPr="00435318">
        <w:rPr>
          <w:rFonts w:eastAsia="Palatino Linotype" w:cs="Palatino Linotype"/>
          <w:b/>
        </w:rPr>
        <w:t>informe justificado</w:t>
      </w:r>
      <w:r w:rsidRPr="00435318">
        <w:rPr>
          <w:rFonts w:eastAsia="Palatino Linotype" w:cs="Palatino Linotype"/>
          <w:bCs/>
        </w:rPr>
        <w:t xml:space="preserve">, se advierte </w:t>
      </w:r>
      <w:r w:rsidR="00125F7D" w:rsidRPr="00435318">
        <w:rPr>
          <w:rFonts w:eastAsia="Palatino Linotype" w:cs="Palatino Linotype"/>
          <w:bCs/>
        </w:rPr>
        <w:t xml:space="preserve">que </w:t>
      </w:r>
      <w:r w:rsidR="00125F7D" w:rsidRPr="00435318">
        <w:rPr>
          <w:rFonts w:eastAsia="Calibri" w:cs="Tahoma"/>
          <w:szCs w:val="22"/>
          <w:lang w:eastAsia="en-US"/>
        </w:rPr>
        <w:t xml:space="preserve">la Secretaria General del  Pleno y  Secretaria Técnica de la Junta de Gobierno y Administración, hace entrega del </w:t>
      </w:r>
      <w:r w:rsidR="00125F7D" w:rsidRPr="00435318">
        <w:rPr>
          <w:rFonts w:cs="Tahoma"/>
          <w:bCs/>
          <w:szCs w:val="22"/>
          <w:lang w:val="es-ES"/>
        </w:rPr>
        <w:t>“Acuerdo de la Junta de Gobierno y Administración del Tribunal de Justicia Administrativa del Estado de México, por el que se autoriza a la Magistrada Mirna Mónica Ochoa López , Titular de la Primera Sala Regional  de Jurisdicción Ordinaria de este Tribunal con residencia en Toluca, con el fin de disponer de su periodo vacacional los días 13, 14 y 15 de diciembre de dos mil veintitrés, como se advierte de la siguiente imagen:</w:t>
      </w:r>
    </w:p>
    <w:p w14:paraId="18C6B89D" w14:textId="1D6B4033" w:rsidR="00125F7D" w:rsidRPr="00435318" w:rsidRDefault="00125F7D" w:rsidP="00435318">
      <w:pPr>
        <w:ind w:right="49"/>
        <w:jc w:val="center"/>
        <w:rPr>
          <w:rFonts w:cs="Tahoma"/>
          <w:bCs/>
          <w:szCs w:val="22"/>
          <w:lang w:val="es-ES"/>
        </w:rPr>
      </w:pPr>
      <w:r w:rsidRPr="00435318">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368AB30E" wp14:editId="41A0C9EF">
                <wp:simplePos x="0" y="0"/>
                <wp:positionH relativeFrom="margin">
                  <wp:align>center</wp:align>
                </wp:positionH>
                <wp:positionV relativeFrom="paragraph">
                  <wp:posOffset>1680845</wp:posOffset>
                </wp:positionV>
                <wp:extent cx="4352925" cy="628650"/>
                <wp:effectExtent l="38100" t="38100" r="47625" b="38100"/>
                <wp:wrapNone/>
                <wp:docPr id="4" name="Rectángulo 4"/>
                <wp:cNvGraphicFramePr/>
                <a:graphic xmlns:a="http://schemas.openxmlformats.org/drawingml/2006/main">
                  <a:graphicData uri="http://schemas.microsoft.com/office/word/2010/wordprocessingShape">
                    <wps:wsp>
                      <wps:cNvSpPr/>
                      <wps:spPr>
                        <a:xfrm>
                          <a:off x="0" y="0"/>
                          <a:ext cx="4352925" cy="628650"/>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C72B37" id="Rectángulo 4" o:spid="_x0000_s1026" style="position:absolute;margin-left:0;margin-top:132.35pt;width:342.75pt;height:4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" filled="f" strokecolor="#0a2f40 [1604]" strokeweight="6pt">
                <w10:wrap anchorx="margin"/>
              </v:rect>
            </w:pict>
          </mc:Fallback>
        </mc:AlternateContent>
      </w:r>
      <w:r w:rsidRPr="00435318">
        <w:rPr>
          <w:rFonts w:cs="Tahoma"/>
          <w:bCs/>
          <w:noProof/>
          <w:szCs w:val="22"/>
          <w:lang w:eastAsia="es-MX"/>
        </w:rPr>
        <w:drawing>
          <wp:inline distT="0" distB="0" distL="0" distR="0" wp14:anchorId="6272933D" wp14:editId="2621D19F">
            <wp:extent cx="4419600" cy="2209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0222" cy="2210111"/>
                    </a:xfrm>
                    <a:prstGeom prst="rect">
                      <a:avLst/>
                    </a:prstGeom>
                  </pic:spPr>
                </pic:pic>
              </a:graphicData>
            </a:graphic>
          </wp:inline>
        </w:drawing>
      </w:r>
    </w:p>
    <w:p w14:paraId="44DF49EF" w14:textId="77777777" w:rsidR="00125F7D" w:rsidRPr="00435318" w:rsidRDefault="00125F7D" w:rsidP="00435318">
      <w:pPr>
        <w:ind w:right="49"/>
        <w:rPr>
          <w:rFonts w:cs="Tahoma"/>
          <w:bCs/>
          <w:szCs w:val="22"/>
          <w:lang w:val="es-ES"/>
        </w:rPr>
      </w:pPr>
    </w:p>
    <w:p w14:paraId="340B1854" w14:textId="77777777" w:rsidR="00530D99" w:rsidRPr="00435318" w:rsidRDefault="00530D99" w:rsidP="00435318">
      <w:pPr>
        <w:ind w:right="49"/>
        <w:rPr>
          <w:rFonts w:eastAsia="Palatino Linotype" w:cs="Palatino Linotype"/>
        </w:rPr>
      </w:pPr>
      <w:r w:rsidRPr="00435318">
        <w:rPr>
          <w:rFonts w:eastAsia="Palatino Linotype" w:cs="Palatino Linotype"/>
        </w:rPr>
        <w:t xml:space="preserve">Atento a lo anterior, se advierte que el área competente, cuenta con la información solicitada y así fue entregada en vía de informe justificado, colmando la pretensión de la parte recurrente; en virtud de todo lo anteriormente expuesto, este Órgano Garante advierte que en el presente caso se actualiza la causal de </w:t>
      </w:r>
      <w:r w:rsidRPr="00435318">
        <w:rPr>
          <w:rFonts w:eastAsia="Palatino Linotype" w:cs="Palatino Linotype"/>
          <w:b/>
        </w:rPr>
        <w:t>sobreseimiento</w:t>
      </w:r>
      <w:r w:rsidRPr="00435318">
        <w:rPr>
          <w:rFonts w:eastAsia="Palatino Linotype" w:cs="Palatino Linotype"/>
        </w:rPr>
        <w:t xml:space="preserve"> pues en vía de informe justificado entregó el pronunciamiento reseñado colmando así la pretensión del </w:t>
      </w:r>
      <w:r w:rsidRPr="00435318">
        <w:rPr>
          <w:rFonts w:eastAsia="Palatino Linotype" w:cs="Palatino Linotype"/>
          <w:b/>
        </w:rPr>
        <w:t>RECURRENTE</w:t>
      </w:r>
      <w:r w:rsidRPr="00435318">
        <w:rPr>
          <w:rFonts w:eastAsia="Palatino Linotype" w:cs="Palatino Linotype"/>
        </w:rPr>
        <w:t xml:space="preserve">; por ello se considera que se actualiza la fracción III del artículo 192 de la Ley de Transparencia y Acceso a la Información Pública del Estado de México y Municipios, que a la letra dice: </w:t>
      </w:r>
    </w:p>
    <w:p w14:paraId="28B10F8E" w14:textId="77777777" w:rsidR="00530D99" w:rsidRPr="00435318" w:rsidRDefault="00530D99" w:rsidP="00435318">
      <w:pPr>
        <w:pStyle w:val="Ttulo"/>
        <w:rPr>
          <w:rFonts w:eastAsia="Palatino Linotype"/>
        </w:rPr>
      </w:pPr>
    </w:p>
    <w:p w14:paraId="2BAE878A" w14:textId="77777777" w:rsidR="00530D99" w:rsidRPr="00435318" w:rsidRDefault="00530D99" w:rsidP="00435318">
      <w:pPr>
        <w:pStyle w:val="Ttulo"/>
        <w:rPr>
          <w:rFonts w:eastAsia="Palatino Linotype"/>
          <w:szCs w:val="22"/>
        </w:rPr>
      </w:pPr>
      <w:r w:rsidRPr="00435318">
        <w:rPr>
          <w:rFonts w:eastAsia="Palatino Linotype"/>
          <w:szCs w:val="22"/>
        </w:rPr>
        <w:t>“</w:t>
      </w:r>
      <w:r w:rsidRPr="00435318">
        <w:rPr>
          <w:rFonts w:eastAsia="Palatino Linotype"/>
          <w:b/>
          <w:szCs w:val="22"/>
        </w:rPr>
        <w:t xml:space="preserve">Artículo 192. </w:t>
      </w:r>
      <w:r w:rsidRPr="00435318">
        <w:rPr>
          <w:rFonts w:eastAsia="Palatino Linotype"/>
          <w:szCs w:val="22"/>
        </w:rPr>
        <w:t>El recurso será sobreseído, en todo o en parte, cuando una vez admitido, se actualicen alguno de los siguientes supuestos:</w:t>
      </w:r>
    </w:p>
    <w:p w14:paraId="61928183" w14:textId="77777777" w:rsidR="00530D99" w:rsidRPr="00435318" w:rsidRDefault="00530D99" w:rsidP="00435318">
      <w:pPr>
        <w:pStyle w:val="Ttulo"/>
        <w:rPr>
          <w:rFonts w:eastAsia="Palatino Linotype"/>
          <w:szCs w:val="22"/>
        </w:rPr>
      </w:pPr>
      <w:r w:rsidRPr="00435318">
        <w:rPr>
          <w:rFonts w:eastAsia="Palatino Linotype"/>
          <w:szCs w:val="22"/>
        </w:rPr>
        <w:t>(…)</w:t>
      </w:r>
    </w:p>
    <w:p w14:paraId="4C7F6A43" w14:textId="77777777" w:rsidR="00530D99" w:rsidRPr="00435318" w:rsidRDefault="00530D99" w:rsidP="00435318">
      <w:pPr>
        <w:pStyle w:val="Ttulo"/>
        <w:rPr>
          <w:rFonts w:eastAsia="Palatino Linotype"/>
          <w:szCs w:val="22"/>
        </w:rPr>
      </w:pPr>
      <w:r w:rsidRPr="00435318">
        <w:rPr>
          <w:rFonts w:eastAsia="Palatino Linotype"/>
          <w:b/>
          <w:szCs w:val="22"/>
        </w:rPr>
        <w:t>III.</w:t>
      </w:r>
      <w:r w:rsidRPr="00435318">
        <w:rPr>
          <w:rFonts w:eastAsia="Palatino Linotype"/>
          <w:szCs w:val="22"/>
        </w:rPr>
        <w:t xml:space="preserve"> El sujeto obligado responsable del acto lo modifique o revoque de tal manera que el Recurso de Revisión quede sin materia; </w:t>
      </w:r>
    </w:p>
    <w:p w14:paraId="4F1C66DA" w14:textId="77777777" w:rsidR="00530D99" w:rsidRPr="00435318" w:rsidRDefault="00530D99" w:rsidP="00435318">
      <w:pPr>
        <w:pStyle w:val="Ttulo"/>
        <w:rPr>
          <w:rFonts w:eastAsia="Palatino Linotype"/>
          <w:szCs w:val="22"/>
        </w:rPr>
      </w:pPr>
      <w:r w:rsidRPr="00435318">
        <w:rPr>
          <w:rFonts w:eastAsia="Palatino Linotype"/>
          <w:szCs w:val="22"/>
        </w:rPr>
        <w:t>(Énfasis añadido)</w:t>
      </w:r>
    </w:p>
    <w:p w14:paraId="0FA2A339" w14:textId="77777777" w:rsidR="00530D99" w:rsidRPr="00435318" w:rsidRDefault="00530D99" w:rsidP="00435318">
      <w:pPr>
        <w:ind w:left="851" w:right="901"/>
        <w:rPr>
          <w:rFonts w:eastAsia="Palatino Linotype" w:cs="Palatino Linotype"/>
          <w:sz w:val="18"/>
          <w:szCs w:val="18"/>
        </w:rPr>
      </w:pPr>
    </w:p>
    <w:p w14:paraId="6D5C7601" w14:textId="77777777" w:rsidR="00530D99" w:rsidRPr="00435318" w:rsidRDefault="00530D99" w:rsidP="00435318">
      <w:pPr>
        <w:rPr>
          <w:rFonts w:eastAsia="Palatino Linotype" w:cs="Palatino Linotype"/>
        </w:rPr>
      </w:pPr>
      <w:r w:rsidRPr="00435318">
        <w:rPr>
          <w:rFonts w:eastAsia="Palatino Linotype" w:cs="Palatino Linotype"/>
        </w:rPr>
        <w:t>Por analogía, se cita la Tesis emitida por el Séptimo Tribunal Colegiado en Materia Civil del Primer Circuito que en su literalidad, establece lo siguiente:</w:t>
      </w:r>
    </w:p>
    <w:p w14:paraId="0F27FC54" w14:textId="77777777" w:rsidR="00530D99" w:rsidRPr="00435318" w:rsidRDefault="00530D99" w:rsidP="00435318">
      <w:pPr>
        <w:ind w:right="992"/>
        <w:rPr>
          <w:rFonts w:eastAsia="Palatino Linotype" w:cs="Palatino Linotype"/>
        </w:rPr>
      </w:pPr>
    </w:p>
    <w:p w14:paraId="0C07CEA7" w14:textId="77777777" w:rsidR="00530D99" w:rsidRPr="00435318" w:rsidRDefault="00530D99" w:rsidP="00435318">
      <w:pPr>
        <w:pStyle w:val="Ttulo"/>
        <w:rPr>
          <w:rFonts w:eastAsia="Palatino Linotype"/>
        </w:rPr>
      </w:pPr>
      <w:r w:rsidRPr="00435318">
        <w:rPr>
          <w:rFonts w:eastAsia="Palatino Linotype"/>
        </w:rPr>
        <w:t>“</w:t>
      </w:r>
      <w:r w:rsidRPr="00435318">
        <w:rPr>
          <w:rFonts w:eastAsia="Palatino Linotype"/>
          <w:b/>
        </w:rPr>
        <w:t>SOBRESEIMIENTO EN EL JUICIO DE AMPARO DIRECTO. IMPIDE EL ESTUDIO DE LAS VIOLACIONES PROCESALES PLANTEADAS EN LOS CONCEPTOS DE VIOLACIÓN</w:t>
      </w:r>
      <w:r w:rsidRPr="00435318">
        <w:rPr>
          <w:rFonts w:eastAsia="Palatino Linotype"/>
        </w:rPr>
        <w:t>.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228F8F9F" w14:textId="77777777" w:rsidR="00530D99" w:rsidRPr="00435318" w:rsidRDefault="00530D99" w:rsidP="00435318">
      <w:pPr>
        <w:ind w:left="709" w:right="899"/>
        <w:rPr>
          <w:rFonts w:eastAsia="Palatino Linotype" w:cs="Palatino Linotype"/>
          <w:i/>
          <w:szCs w:val="22"/>
        </w:rPr>
      </w:pPr>
    </w:p>
    <w:p w14:paraId="78858E04" w14:textId="77777777" w:rsidR="00530D99" w:rsidRPr="00435318" w:rsidRDefault="00530D99" w:rsidP="00435318">
      <w:pPr>
        <w:pStyle w:val="Ttulo"/>
        <w:rPr>
          <w:rFonts w:eastAsia="Palatino Linotype"/>
        </w:rPr>
      </w:pPr>
      <w:r w:rsidRPr="00435318">
        <w:rPr>
          <w:rFonts w:eastAsia="Palatino Linotype"/>
        </w:rPr>
        <w:lastRenderedPageBreak/>
        <w:t>SÉPTIMO TRIBUNAL COLEGIADO EN MATERIA CIVIL DEL PRIMER CIRCUITO.</w:t>
      </w:r>
    </w:p>
    <w:p w14:paraId="36A625B1" w14:textId="77777777" w:rsidR="00530D99" w:rsidRPr="00435318" w:rsidRDefault="00530D99" w:rsidP="00435318">
      <w:pPr>
        <w:pStyle w:val="Ttulo"/>
        <w:rPr>
          <w:rFonts w:eastAsia="Palatino Linotype"/>
        </w:rPr>
      </w:pPr>
      <w:r w:rsidRPr="00435318">
        <w:rPr>
          <w:rFonts w:eastAsia="Palatino Linotype"/>
        </w:rPr>
        <w:t>Amparo directo 699/2008. Mariana Leticia González Steele. 13 de noviembre de 2008. Unanimidad de votos. Ponente: Sara Judith Montalvo Trejo. Secretario: Arnulfo Mateos García.”</w:t>
      </w:r>
    </w:p>
    <w:p w14:paraId="1F00C30E" w14:textId="77777777" w:rsidR="00530D99" w:rsidRPr="00435318" w:rsidRDefault="00530D99" w:rsidP="00435318">
      <w:pPr>
        <w:ind w:left="709" w:right="992"/>
        <w:rPr>
          <w:rFonts w:eastAsia="Palatino Linotype" w:cs="Palatino Linotype"/>
          <w:i/>
        </w:rPr>
      </w:pPr>
    </w:p>
    <w:p w14:paraId="7B47BC0F" w14:textId="77777777" w:rsidR="00530D99" w:rsidRPr="00435318" w:rsidRDefault="00530D99" w:rsidP="00435318"/>
    <w:p w14:paraId="0A0692B3" w14:textId="26D1CE79" w:rsidR="00530D99" w:rsidRPr="00435318" w:rsidRDefault="00B71BB3" w:rsidP="00435318">
      <w:pPr>
        <w:pStyle w:val="Ttulo3"/>
        <w:rPr>
          <w:rFonts w:eastAsia="Palatino Linotype" w:cs="Palatino Linotype"/>
          <w:i/>
        </w:rPr>
      </w:pPr>
      <w:bookmarkStart w:id="28" w:name="_Toc177638872"/>
      <w:bookmarkStart w:id="29" w:name="_Toc179922890"/>
      <w:r w:rsidRPr="00435318">
        <w:t>d</w:t>
      </w:r>
      <w:r w:rsidR="00530D99" w:rsidRPr="00435318">
        <w:t>) Conclusión</w:t>
      </w:r>
      <w:bookmarkEnd w:id="28"/>
      <w:bookmarkEnd w:id="29"/>
    </w:p>
    <w:p w14:paraId="39368B42" w14:textId="77777777" w:rsidR="00530D99" w:rsidRPr="00435318" w:rsidRDefault="00530D99" w:rsidP="00435318">
      <w:pPr>
        <w:widowControl w:val="0"/>
        <w:rPr>
          <w:rFonts w:eastAsia="Palatino Linotype" w:cs="Palatino Linotype"/>
        </w:rPr>
      </w:pPr>
      <w:r w:rsidRPr="00435318">
        <w:rPr>
          <w:rFonts w:eastAsia="Palatino Linotype" w:cs="Palatino Linotype"/>
        </w:rPr>
        <w:t xml:space="preserve">Se determina </w:t>
      </w:r>
      <w:r w:rsidRPr="00435318">
        <w:rPr>
          <w:rFonts w:eastAsia="Palatino Linotype" w:cs="Palatino Linotype"/>
          <w:b/>
        </w:rPr>
        <w:t>SOBRESEER</w:t>
      </w:r>
      <w:r w:rsidRPr="00435318">
        <w:rPr>
          <w:rFonts w:eastAsia="Palatino Linotype" w:cs="Palatino Linotype"/>
        </w:rPr>
        <w:t xml:space="preserve"> el presente Recurso de Revisión, en términos del artículo 186, fracción I, de la Ley de Transparencia y Acceso a la Información Pública del Estado de México y Municipios:</w:t>
      </w:r>
    </w:p>
    <w:p w14:paraId="7C893F96" w14:textId="77777777" w:rsidR="00530D99" w:rsidRPr="00435318" w:rsidRDefault="00530D99" w:rsidP="00435318">
      <w:pPr>
        <w:widowControl w:val="0"/>
        <w:rPr>
          <w:rFonts w:eastAsia="Palatino Linotype" w:cs="Palatino Linotype"/>
        </w:rPr>
      </w:pPr>
    </w:p>
    <w:p w14:paraId="38594AD0" w14:textId="77777777" w:rsidR="00530D99" w:rsidRPr="00435318" w:rsidRDefault="00530D99" w:rsidP="00435318">
      <w:pPr>
        <w:pStyle w:val="Ttulo"/>
        <w:rPr>
          <w:rFonts w:eastAsia="Palatino Linotype"/>
        </w:rPr>
      </w:pPr>
      <w:r w:rsidRPr="00435318">
        <w:rPr>
          <w:rFonts w:eastAsia="Palatino Linotype"/>
        </w:rPr>
        <w:t xml:space="preserve">“Artículo 186. Las resoluciones del Instituto podrán: </w:t>
      </w:r>
    </w:p>
    <w:p w14:paraId="5497E800" w14:textId="77777777" w:rsidR="00530D99" w:rsidRPr="00435318" w:rsidRDefault="00530D99" w:rsidP="00435318">
      <w:pPr>
        <w:pStyle w:val="Ttulo"/>
        <w:rPr>
          <w:rFonts w:eastAsia="Palatino Linotype"/>
          <w:b/>
        </w:rPr>
      </w:pPr>
      <w:r w:rsidRPr="00435318">
        <w:rPr>
          <w:rFonts w:eastAsia="Palatino Linotype"/>
          <w:b/>
        </w:rPr>
        <w:t xml:space="preserve">I. </w:t>
      </w:r>
      <w:r w:rsidRPr="00435318">
        <w:rPr>
          <w:rFonts w:eastAsia="Palatino Linotype"/>
        </w:rPr>
        <w:t>Desechar</w:t>
      </w:r>
      <w:r w:rsidRPr="00435318">
        <w:rPr>
          <w:rFonts w:eastAsia="Palatino Linotype"/>
          <w:b/>
        </w:rPr>
        <w:t xml:space="preserve"> </w:t>
      </w:r>
      <w:r w:rsidRPr="00435318">
        <w:rPr>
          <w:rFonts w:eastAsia="Palatino Linotype"/>
        </w:rPr>
        <w:t>o</w:t>
      </w:r>
      <w:r w:rsidRPr="00435318">
        <w:rPr>
          <w:rFonts w:eastAsia="Palatino Linotype"/>
          <w:b/>
        </w:rPr>
        <w:t xml:space="preserve"> sobreseer el recurso;” </w:t>
      </w:r>
    </w:p>
    <w:p w14:paraId="62AC2B0E" w14:textId="77777777" w:rsidR="00530D99" w:rsidRPr="00435318" w:rsidRDefault="00530D99" w:rsidP="00435318">
      <w:pPr>
        <w:pStyle w:val="Ttulo"/>
        <w:rPr>
          <w:rFonts w:eastAsia="Palatino Linotype"/>
        </w:rPr>
      </w:pPr>
      <w:r w:rsidRPr="00435318">
        <w:rPr>
          <w:rFonts w:eastAsia="Palatino Linotype"/>
        </w:rPr>
        <w:t>(Énfasis añadido)</w:t>
      </w:r>
    </w:p>
    <w:p w14:paraId="01FC96E0" w14:textId="77777777" w:rsidR="00530D99" w:rsidRPr="00435318" w:rsidRDefault="00530D99" w:rsidP="00435318">
      <w:pPr>
        <w:tabs>
          <w:tab w:val="left" w:pos="851"/>
        </w:tabs>
        <w:ind w:right="901"/>
        <w:rPr>
          <w:rFonts w:eastAsia="Palatino Linotype" w:cs="Palatino Linotype"/>
          <w:szCs w:val="22"/>
        </w:rPr>
      </w:pPr>
    </w:p>
    <w:p w14:paraId="5234BA3C" w14:textId="77777777" w:rsidR="00530D99" w:rsidRPr="00435318" w:rsidRDefault="00530D99" w:rsidP="00435318">
      <w:pPr>
        <w:rPr>
          <w:rFonts w:eastAsia="Palatino Linotype" w:cs="Palatino Linotype"/>
        </w:rPr>
      </w:pPr>
      <w:r w:rsidRPr="00435318">
        <w:rPr>
          <w:rFonts w:eastAsia="Palatino Linotype" w:cs="Palatino Linotype"/>
        </w:rPr>
        <w:t xml:space="preserve">Finalmente, no se omite referir que respecto a las documentales remitidas por </w:t>
      </w:r>
      <w:r w:rsidRPr="00435318">
        <w:rPr>
          <w:rFonts w:eastAsia="Palatino Linotype" w:cs="Palatino Linotype"/>
          <w:b/>
        </w:rPr>
        <w:t>EL SUJETO OBLIGADO</w:t>
      </w:r>
      <w:r w:rsidRPr="00435318">
        <w:rPr>
          <w:rFonts w:eastAsia="Palatino Linotype" w:cs="Palatino Linotype"/>
        </w:rPr>
        <w:t>, este Órgano Garante no se encuentra facultado para pronunciarse acerca de la veracidad de la información.</w:t>
      </w:r>
    </w:p>
    <w:p w14:paraId="4BD965BE" w14:textId="77777777" w:rsidR="00530D99" w:rsidRPr="00435318" w:rsidRDefault="00530D99" w:rsidP="00435318">
      <w:pPr>
        <w:rPr>
          <w:rFonts w:eastAsia="Palatino Linotype" w:cs="Palatino Linotype"/>
          <w:sz w:val="20"/>
        </w:rPr>
      </w:pPr>
    </w:p>
    <w:p w14:paraId="6E21019D" w14:textId="77777777" w:rsidR="00530D99" w:rsidRPr="00435318" w:rsidRDefault="00530D99" w:rsidP="00435318">
      <w:pPr>
        <w:rPr>
          <w:rFonts w:eastAsia="Palatino Linotype" w:cs="Palatino Linotype"/>
        </w:rPr>
      </w:pPr>
      <w:r w:rsidRPr="00435318">
        <w:rPr>
          <w:rFonts w:eastAsia="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0347CAD7" w14:textId="77777777" w:rsidR="00530D99" w:rsidRPr="00435318" w:rsidRDefault="00530D99" w:rsidP="00435318">
      <w:pPr>
        <w:rPr>
          <w:rFonts w:eastAsia="Palatino Linotype" w:cs="Palatino Linotype"/>
          <w:sz w:val="20"/>
        </w:rPr>
      </w:pPr>
    </w:p>
    <w:p w14:paraId="743D55AC" w14:textId="77777777" w:rsidR="00530D99" w:rsidRPr="00435318" w:rsidRDefault="00530D99" w:rsidP="00435318">
      <w:pPr>
        <w:pStyle w:val="Ttulo"/>
        <w:rPr>
          <w:rFonts w:eastAsia="Palatino Linotype"/>
        </w:rPr>
      </w:pPr>
      <w:r w:rsidRPr="00435318">
        <w:rPr>
          <w:rFonts w:eastAsia="Palatino Linotype"/>
        </w:rPr>
        <w:t xml:space="preserve">“El </w:t>
      </w:r>
      <w:r w:rsidRPr="00435318">
        <w:rPr>
          <w:rFonts w:eastAsia="Palatino Linotype"/>
          <w:b/>
        </w:rPr>
        <w:t>Instituto Federal de Acceso a la Información y Protección de Datos no cuenta con facultades para pronunciarse respecto de la veracidad de los documentos proporcionados por los sujetos obligados.</w:t>
      </w:r>
      <w:r w:rsidRPr="00435318">
        <w:rPr>
          <w:rFonts w:eastAsia="Palatino Linotype"/>
        </w:rPr>
        <w:t xml:space="preserve"> El Instituto Federal de Acceso a la Información y Protección de Datos es un órgano de la Administración Pública Federal con </w:t>
      </w:r>
      <w:r w:rsidRPr="00435318">
        <w:rPr>
          <w:rFonts w:eastAsia="Palatino Linotype"/>
        </w:rPr>
        <w:lastRenderedPageBreak/>
        <w:t xml:space="preserve">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700C90D5" w14:textId="77777777" w:rsidR="00530D99" w:rsidRPr="00435318" w:rsidRDefault="00530D99" w:rsidP="00435318">
      <w:pPr>
        <w:rPr>
          <w:rFonts w:eastAsia="Palatino Linotype" w:cs="Palatino Linotype"/>
        </w:rPr>
      </w:pPr>
    </w:p>
    <w:p w14:paraId="2D1D3B22" w14:textId="77777777" w:rsidR="00530D99" w:rsidRPr="00435318" w:rsidRDefault="00530D99" w:rsidP="00435318">
      <w:pPr>
        <w:ind w:right="-93"/>
        <w:rPr>
          <w:rFonts w:cs="Tahoma"/>
          <w:bCs/>
          <w:szCs w:val="22"/>
        </w:rPr>
      </w:pPr>
      <w:r w:rsidRPr="0043531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57255A7" w14:textId="77777777" w:rsidR="00530D99" w:rsidRPr="00435318" w:rsidRDefault="00530D99" w:rsidP="00435318"/>
    <w:p w14:paraId="1E4CBA64" w14:textId="77777777" w:rsidR="00530D99" w:rsidRPr="00435318" w:rsidRDefault="00530D99" w:rsidP="00435318">
      <w:pPr>
        <w:pStyle w:val="Ttulo1"/>
      </w:pPr>
      <w:bookmarkStart w:id="30" w:name="_Toc177638873"/>
      <w:bookmarkStart w:id="31" w:name="_Toc179922891"/>
      <w:r w:rsidRPr="00435318">
        <w:t>RESUELVE</w:t>
      </w:r>
      <w:bookmarkEnd w:id="30"/>
      <w:bookmarkEnd w:id="31"/>
    </w:p>
    <w:p w14:paraId="00975630" w14:textId="77777777" w:rsidR="00530D99" w:rsidRPr="00435318" w:rsidRDefault="00530D99" w:rsidP="00435318">
      <w:pPr>
        <w:jc w:val="center"/>
        <w:rPr>
          <w:rFonts w:eastAsia="Palatino Linotype" w:cs="Palatino Linotype"/>
          <w:b/>
          <w:szCs w:val="22"/>
        </w:rPr>
      </w:pPr>
    </w:p>
    <w:p w14:paraId="48D22A55" w14:textId="2B4ADA9B" w:rsidR="00530D99" w:rsidRPr="00435318" w:rsidRDefault="00530D99" w:rsidP="00435318">
      <w:pPr>
        <w:widowControl w:val="0"/>
        <w:rPr>
          <w:rFonts w:eastAsia="Palatino Linotype" w:cs="Palatino Linotype"/>
          <w:b/>
          <w:szCs w:val="22"/>
        </w:rPr>
      </w:pPr>
      <w:r w:rsidRPr="00435318">
        <w:rPr>
          <w:rFonts w:eastAsia="Palatino Linotype" w:cs="Palatino Linotype"/>
          <w:b/>
          <w:szCs w:val="22"/>
        </w:rPr>
        <w:t xml:space="preserve">PRIMERO. </w:t>
      </w:r>
      <w:r w:rsidRPr="00435318">
        <w:rPr>
          <w:rFonts w:eastAsia="Palatino Linotype" w:cs="Palatino Linotype"/>
          <w:szCs w:val="22"/>
        </w:rPr>
        <w:t xml:space="preserve">Se </w:t>
      </w:r>
      <w:r w:rsidRPr="00435318">
        <w:rPr>
          <w:rFonts w:eastAsia="Palatino Linotype" w:cs="Palatino Linotype"/>
          <w:b/>
          <w:szCs w:val="22"/>
        </w:rPr>
        <w:t>SOBRESEE</w:t>
      </w:r>
      <w:r w:rsidRPr="00435318">
        <w:rPr>
          <w:rFonts w:eastAsia="Palatino Linotype" w:cs="Palatino Linotype"/>
          <w:szCs w:val="22"/>
        </w:rPr>
        <w:t xml:space="preserve"> el Recurso de Revisión número </w:t>
      </w:r>
      <w:r w:rsidR="00EB6366" w:rsidRPr="00435318">
        <w:rPr>
          <w:rFonts w:eastAsia="Palatino Linotype" w:cs="Palatino Linotype"/>
          <w:b/>
          <w:szCs w:val="22"/>
        </w:rPr>
        <w:t>01287</w:t>
      </w:r>
      <w:r w:rsidRPr="00435318">
        <w:rPr>
          <w:rFonts w:eastAsia="Palatino Linotype" w:cs="Palatino Linotype"/>
          <w:b/>
          <w:szCs w:val="22"/>
        </w:rPr>
        <w:t xml:space="preserve">/INFOEM/IP/RR/2024 </w:t>
      </w:r>
      <w:r w:rsidRPr="00435318">
        <w:rPr>
          <w:rFonts w:eastAsia="Palatino Linotype" w:cs="Palatino Linotype"/>
          <w:szCs w:val="22"/>
        </w:rPr>
        <w:t xml:space="preserve">por actualizarse la causal establecida en el artículo 192 fracción III de la Ley de Transparencia y Acceso a la Información Pública del Estado de México y Municipios, ya que al </w:t>
      </w:r>
      <w:r w:rsidRPr="00435318">
        <w:rPr>
          <w:rFonts w:eastAsia="Palatino Linotype" w:cs="Palatino Linotype"/>
          <w:b/>
          <w:szCs w:val="22"/>
        </w:rPr>
        <w:t>modificar el Sujeto Obligado la respuesta, el Recurso de Revisión quedó sin materia</w:t>
      </w:r>
      <w:r w:rsidRPr="00435318">
        <w:rPr>
          <w:rFonts w:eastAsia="Palatino Linotype" w:cs="Palatino Linotype"/>
          <w:szCs w:val="22"/>
        </w:rPr>
        <w:t xml:space="preserve">, en términos del Considerando </w:t>
      </w:r>
      <w:r w:rsidRPr="00435318">
        <w:rPr>
          <w:rFonts w:eastAsia="Palatino Linotype" w:cs="Palatino Linotype"/>
          <w:b/>
          <w:szCs w:val="22"/>
        </w:rPr>
        <w:t>SEGUNDO</w:t>
      </w:r>
      <w:r w:rsidRPr="00435318">
        <w:rPr>
          <w:rFonts w:eastAsia="Palatino Linotype" w:cs="Palatino Linotype"/>
          <w:szCs w:val="22"/>
        </w:rPr>
        <w:t xml:space="preserve"> de la presente resolución.</w:t>
      </w:r>
    </w:p>
    <w:p w14:paraId="41AECFE1" w14:textId="77777777" w:rsidR="00530D99" w:rsidRPr="00435318" w:rsidRDefault="00530D99" w:rsidP="00435318">
      <w:pPr>
        <w:rPr>
          <w:rFonts w:eastAsia="Palatino Linotype" w:cs="Palatino Linotype"/>
          <w:szCs w:val="22"/>
        </w:rPr>
      </w:pPr>
    </w:p>
    <w:p w14:paraId="6A69B73D" w14:textId="77777777" w:rsidR="00530D99" w:rsidRPr="00435318" w:rsidRDefault="00530D99" w:rsidP="00435318">
      <w:pPr>
        <w:rPr>
          <w:rFonts w:eastAsia="Palatino Linotype" w:cs="Palatino Linotype"/>
          <w:szCs w:val="22"/>
        </w:rPr>
      </w:pPr>
      <w:r w:rsidRPr="00435318">
        <w:rPr>
          <w:rFonts w:eastAsia="Palatino Linotype" w:cs="Palatino Linotype"/>
          <w:b/>
          <w:szCs w:val="22"/>
        </w:rPr>
        <w:t>SEGUNDO. Notifíquese</w:t>
      </w:r>
      <w:r w:rsidRPr="00435318">
        <w:rPr>
          <w:rFonts w:eastAsia="Palatino Linotype" w:cs="Palatino Linotype"/>
          <w:szCs w:val="22"/>
        </w:rPr>
        <w:t xml:space="preserve"> la presente resolución vía Sistema de Acceso a la Información Mexiquense </w:t>
      </w:r>
      <w:r w:rsidRPr="00435318">
        <w:rPr>
          <w:rFonts w:eastAsia="Palatino Linotype" w:cs="Palatino Linotype"/>
          <w:b/>
          <w:szCs w:val="22"/>
        </w:rPr>
        <w:t>SAIMEX,</w:t>
      </w:r>
      <w:r w:rsidRPr="00435318">
        <w:rPr>
          <w:rFonts w:eastAsia="Palatino Linotype" w:cs="Palatino Linotype"/>
          <w:szCs w:val="22"/>
        </w:rPr>
        <w:t xml:space="preserve"> al Titular de la Unidad de Transparencia del </w:t>
      </w:r>
      <w:r w:rsidRPr="00435318">
        <w:rPr>
          <w:rFonts w:eastAsia="Palatino Linotype" w:cs="Palatino Linotype"/>
          <w:b/>
          <w:szCs w:val="22"/>
        </w:rPr>
        <w:t>SUJETO OBLIGADO</w:t>
      </w:r>
      <w:r w:rsidRPr="00435318">
        <w:rPr>
          <w:rFonts w:eastAsia="Palatino Linotype" w:cs="Palatino Linotype"/>
          <w:szCs w:val="22"/>
        </w:rPr>
        <w:t xml:space="preserve"> para su conocimiento.</w:t>
      </w:r>
    </w:p>
    <w:p w14:paraId="5A77888A" w14:textId="77777777" w:rsidR="00530D99" w:rsidRPr="00435318" w:rsidRDefault="00530D99" w:rsidP="00435318">
      <w:pPr>
        <w:rPr>
          <w:rFonts w:eastAsia="Palatino Linotype" w:cs="Palatino Linotype"/>
          <w:szCs w:val="22"/>
        </w:rPr>
      </w:pPr>
      <w:r w:rsidRPr="00435318">
        <w:rPr>
          <w:rFonts w:eastAsia="Palatino Linotype" w:cs="Palatino Linotype"/>
          <w:b/>
          <w:szCs w:val="22"/>
        </w:rPr>
        <w:lastRenderedPageBreak/>
        <w:t>TERCERO. Notifíquese</w:t>
      </w:r>
      <w:r w:rsidRPr="00435318">
        <w:rPr>
          <w:rFonts w:eastAsia="Palatino Linotype" w:cs="Palatino Linotype"/>
          <w:szCs w:val="22"/>
        </w:rPr>
        <w:t xml:space="preserve"> al </w:t>
      </w:r>
      <w:r w:rsidRPr="00435318">
        <w:rPr>
          <w:rFonts w:eastAsia="Palatino Linotype" w:cs="Palatino Linotype"/>
          <w:b/>
          <w:szCs w:val="22"/>
        </w:rPr>
        <w:t>RECURRENTE</w:t>
      </w:r>
      <w:r w:rsidRPr="00435318">
        <w:rPr>
          <w:rFonts w:eastAsia="Palatino Linotype" w:cs="Palatino Linotype"/>
          <w:szCs w:val="22"/>
        </w:rPr>
        <w:t xml:space="preserve"> la presente resolución vía Sistema de Acceso a la Información Mexiquense </w:t>
      </w:r>
      <w:r w:rsidRPr="00435318">
        <w:rPr>
          <w:rFonts w:eastAsia="Palatino Linotype" w:cs="Palatino Linotype"/>
          <w:b/>
          <w:szCs w:val="22"/>
        </w:rPr>
        <w:t>SAIMEX.</w:t>
      </w:r>
    </w:p>
    <w:p w14:paraId="36BDEE79" w14:textId="77777777" w:rsidR="00530D99" w:rsidRPr="00435318" w:rsidRDefault="00530D99" w:rsidP="00435318">
      <w:pPr>
        <w:rPr>
          <w:rFonts w:eastAsia="Palatino Linotype" w:cs="Palatino Linotype"/>
          <w:b/>
          <w:szCs w:val="22"/>
        </w:rPr>
      </w:pPr>
    </w:p>
    <w:p w14:paraId="2F7277B7" w14:textId="77777777" w:rsidR="00530D99" w:rsidRPr="00435318" w:rsidRDefault="00530D99" w:rsidP="00435318">
      <w:pPr>
        <w:rPr>
          <w:rFonts w:eastAsia="Palatino Linotype" w:cs="Palatino Linotype"/>
        </w:rPr>
      </w:pPr>
      <w:r w:rsidRPr="00435318">
        <w:rPr>
          <w:rFonts w:eastAsia="Palatino Linotype" w:cs="Palatino Linotype"/>
          <w:b/>
          <w:szCs w:val="22"/>
        </w:rPr>
        <w:t>CUARTO. Hágase</w:t>
      </w:r>
      <w:r w:rsidRPr="00435318">
        <w:rPr>
          <w:rFonts w:eastAsia="Palatino Linotype" w:cs="Palatino Linotype"/>
          <w:szCs w:val="22"/>
        </w:rPr>
        <w:t xml:space="preserve"> </w:t>
      </w:r>
      <w:r w:rsidRPr="00435318">
        <w:rPr>
          <w:rFonts w:eastAsia="Palatino Linotype" w:cs="Palatino Linotype"/>
          <w:b/>
          <w:szCs w:val="22"/>
        </w:rPr>
        <w:t xml:space="preserve">del conocimiento </w:t>
      </w:r>
      <w:r w:rsidRPr="00435318">
        <w:rPr>
          <w:rFonts w:eastAsia="Palatino Linotype" w:cs="Palatino Linotype"/>
          <w:szCs w:val="22"/>
        </w:rPr>
        <w:t xml:space="preserve">del </w:t>
      </w:r>
      <w:r w:rsidRPr="00435318">
        <w:rPr>
          <w:rFonts w:eastAsia="Palatino Linotype" w:cs="Palatino Linotype"/>
          <w:b/>
          <w:szCs w:val="22"/>
        </w:rPr>
        <w:t>RECURRENTE</w:t>
      </w:r>
      <w:r w:rsidRPr="00435318">
        <w:rPr>
          <w:rFonts w:eastAsia="Palatino Linotype" w:cs="Palatino Linotype"/>
          <w:szCs w:val="22"/>
        </w:rPr>
        <w:t>, que de conformidad con lo establecido en el artículo 196 de la Ley de Transparencia y Acceso a la Información Pública del Estado de México y Municipios, podrá impugnarla</w:t>
      </w:r>
      <w:r w:rsidRPr="00435318">
        <w:rPr>
          <w:rFonts w:eastAsia="Palatino Linotype" w:cs="Palatino Linotype"/>
        </w:rPr>
        <w:t xml:space="preserve"> vía Juicio de Amparo en los términos de las leyes aplicables.</w:t>
      </w:r>
    </w:p>
    <w:p w14:paraId="4FE0DBE7" w14:textId="77777777" w:rsidR="004B6EF7" w:rsidRPr="00435318" w:rsidRDefault="004B6EF7" w:rsidP="00435318">
      <w:pPr>
        <w:rPr>
          <w:rFonts w:eastAsia="Palatino Linotype" w:cs="Palatino Linotype"/>
        </w:rPr>
      </w:pPr>
    </w:p>
    <w:p w14:paraId="719A5C63" w14:textId="5AAA2ADA" w:rsidR="00664420" w:rsidRPr="00435318" w:rsidRDefault="00664420" w:rsidP="00435318">
      <w:pPr>
        <w:rPr>
          <w:rFonts w:eastAsia="Palatino Linotype" w:cs="Palatino Linotype"/>
          <w:szCs w:val="22"/>
        </w:rPr>
      </w:pPr>
      <w:r w:rsidRPr="0043531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B6366" w:rsidRPr="00435318">
        <w:rPr>
          <w:rFonts w:eastAsia="Palatino Linotype" w:cs="Palatino Linotype"/>
          <w:szCs w:val="22"/>
        </w:rPr>
        <w:t xml:space="preserve">TRIGÉSIMA SÉPTIMA </w:t>
      </w:r>
      <w:r w:rsidRPr="00435318">
        <w:rPr>
          <w:rFonts w:eastAsia="Palatino Linotype" w:cs="Palatino Linotype"/>
          <w:szCs w:val="22"/>
        </w:rPr>
        <w:t xml:space="preserve">SESIÓN ORDINARIA, CELEBRADA EL </w:t>
      </w:r>
      <w:r w:rsidR="00EB6366" w:rsidRPr="00435318">
        <w:rPr>
          <w:rFonts w:eastAsia="Palatino Linotype" w:cs="Palatino Linotype"/>
          <w:szCs w:val="22"/>
        </w:rPr>
        <w:t>DIECISÉIS DE OCTUBRE DE DOS MIL VEINTICUATRO</w:t>
      </w:r>
      <w:r w:rsidRPr="00435318">
        <w:rPr>
          <w:rFonts w:eastAsia="Palatino Linotype" w:cs="Palatino Linotype"/>
          <w:szCs w:val="22"/>
        </w:rPr>
        <w:t>, ANTE EL SECRETARIO TÉCNICO DEL PLENO, ALEXIS TAPIA RAMÍREZ.</w:t>
      </w:r>
    </w:p>
    <w:p w14:paraId="2AB73DBD" w14:textId="6D9FD458" w:rsidR="009A0277" w:rsidRPr="00435318" w:rsidRDefault="00C57D52" w:rsidP="00435318">
      <w:pPr>
        <w:widowControl w:val="0"/>
        <w:autoSpaceDE w:val="0"/>
        <w:autoSpaceDN w:val="0"/>
        <w:adjustRightInd w:val="0"/>
        <w:rPr>
          <w:rFonts w:eastAsiaTheme="minorEastAsia"/>
          <w:sz w:val="18"/>
          <w:szCs w:val="18"/>
          <w:lang w:val="it-IT"/>
        </w:rPr>
      </w:pPr>
      <w:r w:rsidRPr="00435318">
        <w:rPr>
          <w:rFonts w:eastAsiaTheme="minorEastAsia"/>
          <w:sz w:val="18"/>
          <w:szCs w:val="18"/>
          <w:lang w:val="it-IT"/>
        </w:rPr>
        <w:t>SCMM/AGZ/DEMF/AGE</w:t>
      </w:r>
    </w:p>
    <w:p w14:paraId="49D72DA3" w14:textId="77777777" w:rsidR="00664420" w:rsidRPr="00435318" w:rsidRDefault="00664420" w:rsidP="00435318">
      <w:pPr>
        <w:ind w:right="-93"/>
        <w:rPr>
          <w:rFonts w:eastAsia="Calibri" w:cs="Tahoma"/>
          <w:bCs/>
          <w:szCs w:val="22"/>
          <w:lang w:eastAsia="en-US"/>
        </w:rPr>
      </w:pPr>
    </w:p>
    <w:p w14:paraId="5EFEA0CD" w14:textId="77777777" w:rsidR="00664420" w:rsidRPr="00435318" w:rsidRDefault="00664420" w:rsidP="00435318">
      <w:pPr>
        <w:ind w:right="-93"/>
        <w:rPr>
          <w:rFonts w:eastAsia="Calibri" w:cs="Tahoma"/>
          <w:szCs w:val="22"/>
          <w:lang w:val="es-ES"/>
        </w:rPr>
      </w:pPr>
    </w:p>
    <w:p w14:paraId="696BC976" w14:textId="77777777" w:rsidR="00664420" w:rsidRPr="00435318" w:rsidRDefault="00664420" w:rsidP="00435318">
      <w:pPr>
        <w:ind w:right="-93"/>
        <w:rPr>
          <w:rFonts w:eastAsia="Calibri" w:cs="Tahoma"/>
          <w:bCs/>
          <w:szCs w:val="22"/>
          <w:lang w:val="es-ES" w:eastAsia="en-US"/>
        </w:rPr>
      </w:pPr>
    </w:p>
    <w:p w14:paraId="671CB0C5" w14:textId="77777777" w:rsidR="00664420" w:rsidRPr="00435318" w:rsidRDefault="00664420" w:rsidP="00435318">
      <w:pPr>
        <w:ind w:right="-93"/>
        <w:rPr>
          <w:rFonts w:eastAsia="Calibri" w:cs="Tahoma"/>
          <w:bCs/>
          <w:szCs w:val="22"/>
          <w:lang w:val="es-ES_tradnl" w:eastAsia="en-US"/>
        </w:rPr>
      </w:pPr>
    </w:p>
    <w:p w14:paraId="52B66DE7" w14:textId="77777777" w:rsidR="00664420" w:rsidRPr="00435318" w:rsidRDefault="00664420" w:rsidP="00435318">
      <w:pPr>
        <w:ind w:right="-93"/>
        <w:rPr>
          <w:rFonts w:eastAsia="Calibri" w:cs="Tahoma"/>
          <w:bCs/>
          <w:szCs w:val="22"/>
          <w:lang w:val="es-ES_tradnl" w:eastAsia="en-US"/>
        </w:rPr>
      </w:pPr>
    </w:p>
    <w:p w14:paraId="3BA305D1" w14:textId="77777777" w:rsidR="00664420" w:rsidRPr="00435318" w:rsidRDefault="00664420" w:rsidP="00435318">
      <w:pPr>
        <w:ind w:right="-93"/>
        <w:rPr>
          <w:rFonts w:eastAsia="Calibri" w:cs="Tahoma"/>
          <w:bCs/>
          <w:szCs w:val="22"/>
          <w:lang w:val="es-ES_tradnl" w:eastAsia="en-US"/>
        </w:rPr>
      </w:pPr>
    </w:p>
    <w:p w14:paraId="78230707" w14:textId="77777777" w:rsidR="00664420" w:rsidRPr="00435318" w:rsidRDefault="00664420" w:rsidP="00435318">
      <w:pPr>
        <w:ind w:right="-93"/>
        <w:rPr>
          <w:rFonts w:eastAsia="Calibri" w:cs="Tahoma"/>
          <w:bCs/>
          <w:szCs w:val="22"/>
          <w:lang w:val="es-ES_tradnl" w:eastAsia="en-US"/>
        </w:rPr>
      </w:pPr>
    </w:p>
    <w:p w14:paraId="72D18B28" w14:textId="77777777" w:rsidR="00664420" w:rsidRPr="00435318" w:rsidRDefault="00664420" w:rsidP="00435318">
      <w:pPr>
        <w:ind w:right="-93"/>
        <w:rPr>
          <w:rFonts w:eastAsia="Calibri" w:cs="Tahoma"/>
          <w:bCs/>
          <w:szCs w:val="22"/>
          <w:lang w:val="es-ES_tradnl" w:eastAsia="en-US"/>
        </w:rPr>
      </w:pPr>
    </w:p>
    <w:p w14:paraId="6BD461DC" w14:textId="77777777" w:rsidR="00664420" w:rsidRPr="00435318" w:rsidRDefault="00664420" w:rsidP="00435318">
      <w:pPr>
        <w:tabs>
          <w:tab w:val="center" w:pos="4568"/>
        </w:tabs>
        <w:ind w:right="-93"/>
        <w:rPr>
          <w:rFonts w:eastAsia="Calibri" w:cs="Tahoma"/>
          <w:bCs/>
          <w:szCs w:val="22"/>
          <w:lang w:eastAsia="en-US"/>
        </w:rPr>
      </w:pPr>
    </w:p>
    <w:p w14:paraId="4DBB1727" w14:textId="77777777" w:rsidR="00664420" w:rsidRPr="00435318" w:rsidRDefault="00664420" w:rsidP="00435318">
      <w:pPr>
        <w:tabs>
          <w:tab w:val="center" w:pos="4568"/>
        </w:tabs>
        <w:ind w:right="-93"/>
        <w:rPr>
          <w:rFonts w:eastAsia="Calibri" w:cs="Tahoma"/>
          <w:bCs/>
          <w:szCs w:val="22"/>
          <w:lang w:eastAsia="en-US"/>
        </w:rPr>
      </w:pPr>
    </w:p>
    <w:p w14:paraId="1D74121B" w14:textId="77777777" w:rsidR="00664420" w:rsidRPr="00435318" w:rsidRDefault="00664420" w:rsidP="00435318">
      <w:pPr>
        <w:tabs>
          <w:tab w:val="center" w:pos="4568"/>
        </w:tabs>
        <w:ind w:right="-93"/>
        <w:rPr>
          <w:rFonts w:eastAsia="Calibri" w:cs="Tahoma"/>
          <w:bCs/>
          <w:szCs w:val="22"/>
          <w:lang w:eastAsia="en-US"/>
        </w:rPr>
      </w:pPr>
    </w:p>
    <w:p w14:paraId="08E74E9C" w14:textId="77777777" w:rsidR="00664420" w:rsidRPr="00435318" w:rsidRDefault="00664420" w:rsidP="00435318">
      <w:pPr>
        <w:tabs>
          <w:tab w:val="center" w:pos="4568"/>
        </w:tabs>
        <w:ind w:right="-93"/>
        <w:rPr>
          <w:rFonts w:eastAsia="Calibri" w:cs="Tahoma"/>
          <w:bCs/>
          <w:szCs w:val="22"/>
          <w:lang w:eastAsia="en-US"/>
        </w:rPr>
      </w:pPr>
    </w:p>
    <w:p w14:paraId="2CBF5E03" w14:textId="77777777" w:rsidR="00664420" w:rsidRPr="00435318" w:rsidRDefault="00664420" w:rsidP="00435318">
      <w:pPr>
        <w:tabs>
          <w:tab w:val="center" w:pos="4568"/>
        </w:tabs>
        <w:ind w:right="-93"/>
        <w:rPr>
          <w:rFonts w:eastAsia="Calibri" w:cs="Tahoma"/>
          <w:bCs/>
          <w:szCs w:val="22"/>
          <w:lang w:eastAsia="en-US"/>
        </w:rPr>
      </w:pPr>
    </w:p>
    <w:p w14:paraId="44865A6D" w14:textId="77777777" w:rsidR="00664420" w:rsidRPr="00435318" w:rsidRDefault="00664420" w:rsidP="00435318">
      <w:pPr>
        <w:tabs>
          <w:tab w:val="center" w:pos="4568"/>
        </w:tabs>
        <w:ind w:right="-93"/>
        <w:rPr>
          <w:rFonts w:eastAsia="Calibri" w:cs="Tahoma"/>
          <w:bCs/>
          <w:szCs w:val="22"/>
          <w:lang w:eastAsia="en-US"/>
        </w:rPr>
      </w:pPr>
    </w:p>
    <w:p w14:paraId="7147F06B" w14:textId="77777777" w:rsidR="00664420" w:rsidRPr="00435318" w:rsidRDefault="00664420" w:rsidP="00435318">
      <w:pPr>
        <w:tabs>
          <w:tab w:val="center" w:pos="4568"/>
        </w:tabs>
        <w:ind w:right="-93"/>
        <w:rPr>
          <w:rFonts w:eastAsia="Calibri" w:cs="Tahoma"/>
          <w:bCs/>
          <w:szCs w:val="22"/>
          <w:lang w:eastAsia="en-US"/>
        </w:rPr>
      </w:pPr>
    </w:p>
    <w:p w14:paraId="6FDF3D7E" w14:textId="77777777" w:rsidR="00664420" w:rsidRPr="00435318" w:rsidRDefault="00664420" w:rsidP="00435318">
      <w:pPr>
        <w:tabs>
          <w:tab w:val="center" w:pos="4568"/>
        </w:tabs>
        <w:ind w:right="-93"/>
        <w:rPr>
          <w:rFonts w:eastAsia="Calibri" w:cs="Tahoma"/>
          <w:bCs/>
          <w:szCs w:val="22"/>
          <w:lang w:eastAsia="en-US"/>
        </w:rPr>
      </w:pPr>
    </w:p>
    <w:p w14:paraId="6246F818" w14:textId="77777777" w:rsidR="00664420" w:rsidRPr="00435318" w:rsidRDefault="00664420" w:rsidP="00435318">
      <w:pPr>
        <w:tabs>
          <w:tab w:val="center" w:pos="4568"/>
        </w:tabs>
        <w:ind w:right="-93"/>
        <w:rPr>
          <w:rFonts w:eastAsia="Calibri" w:cs="Tahoma"/>
          <w:bCs/>
          <w:szCs w:val="22"/>
          <w:lang w:eastAsia="en-US"/>
        </w:rPr>
      </w:pPr>
    </w:p>
    <w:p w14:paraId="57A88B28" w14:textId="77777777" w:rsidR="00664420" w:rsidRPr="00435318" w:rsidRDefault="00664420" w:rsidP="00435318">
      <w:pPr>
        <w:tabs>
          <w:tab w:val="center" w:pos="4568"/>
        </w:tabs>
        <w:ind w:right="-93"/>
        <w:rPr>
          <w:rFonts w:eastAsia="Calibri" w:cs="Tahoma"/>
          <w:bCs/>
          <w:szCs w:val="22"/>
          <w:lang w:eastAsia="en-US"/>
        </w:rPr>
      </w:pPr>
    </w:p>
    <w:p w14:paraId="77EF6095" w14:textId="77777777" w:rsidR="00664420" w:rsidRPr="00435318" w:rsidRDefault="00664420" w:rsidP="00435318">
      <w:pPr>
        <w:tabs>
          <w:tab w:val="center" w:pos="4568"/>
        </w:tabs>
        <w:ind w:right="-93"/>
        <w:rPr>
          <w:rFonts w:eastAsia="Calibri" w:cs="Tahoma"/>
          <w:bCs/>
          <w:szCs w:val="22"/>
          <w:lang w:eastAsia="en-US"/>
        </w:rPr>
      </w:pPr>
    </w:p>
    <w:p w14:paraId="35593947" w14:textId="77777777" w:rsidR="00664420" w:rsidRPr="00435318" w:rsidRDefault="00664420" w:rsidP="00435318">
      <w:pPr>
        <w:tabs>
          <w:tab w:val="center" w:pos="4568"/>
        </w:tabs>
        <w:ind w:right="-93"/>
        <w:rPr>
          <w:rFonts w:eastAsia="Calibri" w:cs="Tahoma"/>
          <w:bCs/>
          <w:szCs w:val="22"/>
          <w:lang w:eastAsia="en-US"/>
        </w:rPr>
      </w:pPr>
    </w:p>
    <w:p w14:paraId="3AF72A17" w14:textId="77777777" w:rsidR="00664420" w:rsidRPr="00435318" w:rsidRDefault="00664420" w:rsidP="00435318">
      <w:pPr>
        <w:tabs>
          <w:tab w:val="center" w:pos="4568"/>
        </w:tabs>
        <w:ind w:right="-93"/>
        <w:rPr>
          <w:rFonts w:eastAsia="Calibri" w:cs="Tahoma"/>
          <w:bCs/>
          <w:szCs w:val="22"/>
          <w:lang w:eastAsia="en-US"/>
        </w:rPr>
      </w:pPr>
    </w:p>
    <w:p w14:paraId="37169144" w14:textId="77777777" w:rsidR="00664420" w:rsidRPr="00435318" w:rsidRDefault="00664420" w:rsidP="00435318">
      <w:pPr>
        <w:tabs>
          <w:tab w:val="center" w:pos="4568"/>
        </w:tabs>
        <w:ind w:right="-93"/>
        <w:rPr>
          <w:rFonts w:eastAsia="Calibri" w:cs="Tahoma"/>
          <w:bCs/>
          <w:szCs w:val="22"/>
          <w:lang w:eastAsia="en-US"/>
        </w:rPr>
      </w:pPr>
    </w:p>
    <w:p w14:paraId="77CFC088" w14:textId="77777777" w:rsidR="00664420" w:rsidRPr="00435318" w:rsidRDefault="00664420" w:rsidP="00435318">
      <w:pPr>
        <w:tabs>
          <w:tab w:val="center" w:pos="4568"/>
        </w:tabs>
        <w:ind w:right="-93"/>
        <w:rPr>
          <w:rFonts w:eastAsia="Calibri" w:cs="Tahoma"/>
          <w:bCs/>
          <w:szCs w:val="22"/>
          <w:lang w:eastAsia="en-US"/>
        </w:rPr>
      </w:pPr>
    </w:p>
    <w:p w14:paraId="781A11A5" w14:textId="77777777" w:rsidR="00664420" w:rsidRPr="00435318" w:rsidRDefault="00664420" w:rsidP="00435318">
      <w:pPr>
        <w:tabs>
          <w:tab w:val="center" w:pos="4568"/>
        </w:tabs>
        <w:ind w:right="-93"/>
        <w:rPr>
          <w:rFonts w:eastAsia="Calibri" w:cs="Tahoma"/>
          <w:bCs/>
          <w:szCs w:val="22"/>
          <w:lang w:eastAsia="en-US"/>
        </w:rPr>
      </w:pPr>
    </w:p>
    <w:p w14:paraId="5B4ADFF3" w14:textId="77777777" w:rsidR="00A131AC" w:rsidRPr="00435318" w:rsidRDefault="00A131AC" w:rsidP="00435318"/>
    <w:sectPr w:rsidR="00A131AC" w:rsidRPr="00435318"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66806" w14:textId="77777777" w:rsidR="003B4204" w:rsidRDefault="003B4204" w:rsidP="00664420">
      <w:pPr>
        <w:spacing w:line="240" w:lineRule="auto"/>
      </w:pPr>
      <w:r>
        <w:separator/>
      </w:r>
    </w:p>
  </w:endnote>
  <w:endnote w:type="continuationSeparator" w:id="0">
    <w:p w14:paraId="5968BA18" w14:textId="77777777" w:rsidR="003B4204" w:rsidRDefault="003B420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3F17A8" w:rsidRDefault="003F17A8">
    <w:pPr>
      <w:tabs>
        <w:tab w:val="center" w:pos="4550"/>
        <w:tab w:val="left" w:pos="5818"/>
      </w:tabs>
      <w:ind w:right="260"/>
      <w:jc w:val="right"/>
      <w:rPr>
        <w:color w:val="071320" w:themeColor="text2" w:themeShade="80"/>
        <w:sz w:val="24"/>
        <w:szCs w:val="24"/>
      </w:rPr>
    </w:pPr>
  </w:p>
  <w:p w14:paraId="1BCA7F23" w14:textId="77777777" w:rsidR="003F17A8" w:rsidRDefault="003F17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3F17A8" w:rsidRDefault="003F17A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B13DB" w:rsidRPr="00AB13DB">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B13DB" w:rsidRPr="00AB13DB">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3F17A8" w:rsidRDefault="003F17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114B1" w14:textId="77777777" w:rsidR="003B4204" w:rsidRDefault="003B4204" w:rsidP="00664420">
      <w:pPr>
        <w:spacing w:line="240" w:lineRule="auto"/>
      </w:pPr>
      <w:r>
        <w:separator/>
      </w:r>
    </w:p>
  </w:footnote>
  <w:footnote w:type="continuationSeparator" w:id="0">
    <w:p w14:paraId="62AC7B89" w14:textId="77777777" w:rsidR="003B4204" w:rsidRDefault="003B4204"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17A8" w:rsidRPr="00330DA7" w14:paraId="070A4B18" w14:textId="77777777" w:rsidTr="003F35FD">
      <w:trPr>
        <w:trHeight w:val="144"/>
        <w:jc w:val="right"/>
      </w:trPr>
      <w:tc>
        <w:tcPr>
          <w:tcW w:w="2727" w:type="dxa"/>
        </w:tcPr>
        <w:p w14:paraId="62B7493A" w14:textId="77777777" w:rsidR="003F17A8" w:rsidRPr="00330DA7" w:rsidRDefault="003F17A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03ADE98" w:rsidR="003F17A8" w:rsidRPr="00A90C72" w:rsidRDefault="003F17A8" w:rsidP="003F35FD">
          <w:pPr>
            <w:tabs>
              <w:tab w:val="right" w:pos="8838"/>
            </w:tabs>
            <w:ind w:left="-74" w:right="-105"/>
            <w:rPr>
              <w:rFonts w:eastAsia="Calibri" w:cs="Tahoma"/>
              <w:szCs w:val="22"/>
              <w:lang w:eastAsia="en-US"/>
            </w:rPr>
          </w:pPr>
          <w:r>
            <w:rPr>
              <w:rFonts w:eastAsia="Calibri" w:cs="Tahoma"/>
              <w:szCs w:val="22"/>
              <w:lang w:eastAsia="en-US"/>
            </w:rPr>
            <w:t>01287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3F17A8" w:rsidRPr="00330DA7" w14:paraId="4521E058" w14:textId="77777777" w:rsidTr="003F35FD">
      <w:trPr>
        <w:trHeight w:val="283"/>
        <w:jc w:val="right"/>
      </w:trPr>
      <w:tc>
        <w:tcPr>
          <w:tcW w:w="2727" w:type="dxa"/>
        </w:tcPr>
        <w:p w14:paraId="0B68C086" w14:textId="77777777" w:rsidR="003F17A8" w:rsidRPr="00330DA7" w:rsidRDefault="003F17A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2027B35" w:rsidR="003F17A8" w:rsidRPr="00952DD0" w:rsidRDefault="003F17A8" w:rsidP="003F35FD">
          <w:pPr>
            <w:tabs>
              <w:tab w:val="left" w:pos="2834"/>
              <w:tab w:val="right" w:pos="8838"/>
            </w:tabs>
            <w:ind w:left="-108" w:right="-105"/>
            <w:rPr>
              <w:rFonts w:eastAsia="Calibri" w:cs="Tahoma"/>
              <w:szCs w:val="22"/>
              <w:lang w:eastAsia="en-US"/>
            </w:rPr>
          </w:pPr>
          <w:r w:rsidRPr="003240F3">
            <w:rPr>
              <w:rFonts w:eastAsia="Calibri" w:cs="Tahoma"/>
              <w:szCs w:val="22"/>
              <w:lang w:eastAsia="en-US"/>
            </w:rPr>
            <w:t>Tribunal de Justicia Administrativa del Estado de México</w:t>
          </w:r>
        </w:p>
      </w:tc>
    </w:tr>
    <w:tr w:rsidR="003F17A8" w:rsidRPr="00330DA7" w14:paraId="6331D9B6" w14:textId="77777777" w:rsidTr="003F35FD">
      <w:trPr>
        <w:trHeight w:val="283"/>
        <w:jc w:val="right"/>
      </w:trPr>
      <w:tc>
        <w:tcPr>
          <w:tcW w:w="2727" w:type="dxa"/>
        </w:tcPr>
        <w:p w14:paraId="3FA86BAE" w14:textId="04F1C45E" w:rsidR="003F17A8" w:rsidRPr="00330DA7" w:rsidRDefault="003F17A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17A8" w:rsidRPr="00EA66FC" w:rsidRDefault="003F17A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F17A8" w:rsidRPr="00443C6B" w:rsidRDefault="003F17A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3F17A8" w:rsidRPr="00330DA7" w14:paraId="29CFF901" w14:textId="77777777" w:rsidTr="003240F3">
      <w:trPr>
        <w:trHeight w:val="1435"/>
      </w:trPr>
      <w:tc>
        <w:tcPr>
          <w:tcW w:w="283" w:type="dxa"/>
          <w:shd w:val="clear" w:color="auto" w:fill="auto"/>
        </w:tcPr>
        <w:p w14:paraId="046B9F8F" w14:textId="77777777" w:rsidR="003F17A8" w:rsidRPr="00330DA7" w:rsidRDefault="003F17A8" w:rsidP="003240F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F17A8" w:rsidRPr="00330DA7" w14:paraId="04F272D2" w14:textId="77777777" w:rsidTr="003240F3">
            <w:trPr>
              <w:trHeight w:val="144"/>
            </w:trPr>
            <w:tc>
              <w:tcPr>
                <w:tcW w:w="2727" w:type="dxa"/>
              </w:tcPr>
              <w:p w14:paraId="2FD4DBF6" w14:textId="77777777" w:rsidR="003F17A8" w:rsidRPr="00330DA7" w:rsidRDefault="003F17A8" w:rsidP="003240F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9BEE411" w:rsidR="003F17A8" w:rsidRPr="00A90C72" w:rsidRDefault="003F17A8" w:rsidP="003240F3">
                <w:pPr>
                  <w:tabs>
                    <w:tab w:val="right" w:pos="8838"/>
                  </w:tabs>
                  <w:ind w:left="-74" w:right="-105"/>
                  <w:rPr>
                    <w:rFonts w:eastAsia="Calibri" w:cs="Tahoma"/>
                    <w:szCs w:val="22"/>
                    <w:lang w:eastAsia="en-US"/>
                  </w:rPr>
                </w:pPr>
                <w:r>
                  <w:rPr>
                    <w:rFonts w:eastAsia="Calibri" w:cs="Tahoma"/>
                    <w:szCs w:val="22"/>
                    <w:lang w:eastAsia="en-US"/>
                  </w:rPr>
                  <w:t>01287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3F17A8" w:rsidRDefault="003F17A8" w:rsidP="003240F3">
                <w:pPr>
                  <w:tabs>
                    <w:tab w:val="right" w:pos="8838"/>
                  </w:tabs>
                  <w:ind w:left="-74" w:right="-105"/>
                  <w:rPr>
                    <w:rFonts w:eastAsia="Calibri" w:cs="Tahoma"/>
                    <w:szCs w:val="22"/>
                    <w:lang w:eastAsia="en-US"/>
                  </w:rPr>
                </w:pPr>
              </w:p>
            </w:tc>
          </w:tr>
          <w:tr w:rsidR="003F17A8" w:rsidRPr="00330DA7" w14:paraId="05C58951" w14:textId="77777777" w:rsidTr="003240F3">
            <w:trPr>
              <w:trHeight w:val="144"/>
            </w:trPr>
            <w:tc>
              <w:tcPr>
                <w:tcW w:w="2727" w:type="dxa"/>
              </w:tcPr>
              <w:p w14:paraId="642B9610" w14:textId="77777777" w:rsidR="003F17A8" w:rsidRPr="00330DA7" w:rsidRDefault="003F17A8" w:rsidP="003240F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8908B1B" w:rsidR="003F17A8" w:rsidRPr="005F19B1" w:rsidRDefault="00D84D7B" w:rsidP="003240F3">
                <w:pPr>
                  <w:tabs>
                    <w:tab w:val="left" w:pos="3122"/>
                    <w:tab w:val="right" w:pos="8838"/>
                  </w:tabs>
                  <w:ind w:left="-105" w:right="-105"/>
                  <w:rPr>
                    <w:rFonts w:eastAsia="Calibri" w:cs="Tahoma"/>
                    <w:szCs w:val="22"/>
                    <w:lang w:eastAsia="en-US"/>
                  </w:rPr>
                </w:pPr>
                <w:r>
                  <w:rPr>
                    <w:rFonts w:eastAsia="Calibri" w:cs="Tahoma"/>
                    <w:szCs w:val="22"/>
                    <w:lang w:eastAsia="en-US"/>
                  </w:rPr>
                  <w:t>XXXXXXX XXXX</w:t>
                </w:r>
              </w:p>
            </w:tc>
            <w:tc>
              <w:tcPr>
                <w:tcW w:w="3402" w:type="dxa"/>
              </w:tcPr>
              <w:p w14:paraId="73F47F53" w14:textId="77777777" w:rsidR="003F17A8" w:rsidRPr="005F19B1" w:rsidRDefault="003F17A8" w:rsidP="003240F3">
                <w:pPr>
                  <w:tabs>
                    <w:tab w:val="left" w:pos="3122"/>
                    <w:tab w:val="right" w:pos="8838"/>
                  </w:tabs>
                  <w:ind w:left="-105" w:right="-105"/>
                  <w:rPr>
                    <w:rFonts w:eastAsia="Calibri" w:cs="Tahoma"/>
                    <w:szCs w:val="22"/>
                    <w:lang w:eastAsia="en-US"/>
                  </w:rPr>
                </w:pPr>
              </w:p>
            </w:tc>
          </w:tr>
          <w:bookmarkEnd w:id="1"/>
          <w:tr w:rsidR="003F17A8" w:rsidRPr="00330DA7" w14:paraId="00E6CDC1" w14:textId="77777777" w:rsidTr="003240F3">
            <w:trPr>
              <w:trHeight w:val="283"/>
            </w:trPr>
            <w:tc>
              <w:tcPr>
                <w:tcW w:w="2727" w:type="dxa"/>
              </w:tcPr>
              <w:p w14:paraId="0631AD24" w14:textId="77777777" w:rsidR="003F17A8" w:rsidRPr="00330DA7" w:rsidRDefault="003F17A8" w:rsidP="003240F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3BDB6B2" w:rsidR="003F17A8" w:rsidRPr="00952DD0" w:rsidRDefault="003F17A8" w:rsidP="003240F3">
                <w:pPr>
                  <w:tabs>
                    <w:tab w:val="left" w:pos="2834"/>
                    <w:tab w:val="right" w:pos="8838"/>
                  </w:tabs>
                  <w:ind w:left="-108" w:right="-105"/>
                  <w:rPr>
                    <w:rFonts w:eastAsia="Calibri" w:cs="Tahoma"/>
                    <w:szCs w:val="22"/>
                    <w:lang w:eastAsia="en-US"/>
                  </w:rPr>
                </w:pPr>
                <w:r w:rsidRPr="003240F3">
                  <w:rPr>
                    <w:rFonts w:eastAsia="Calibri" w:cs="Tahoma"/>
                    <w:szCs w:val="22"/>
                    <w:lang w:eastAsia="en-US"/>
                  </w:rPr>
                  <w:t>Tribunal de Justicia Administrativa del Estado de México</w:t>
                </w:r>
              </w:p>
            </w:tc>
            <w:tc>
              <w:tcPr>
                <w:tcW w:w="3402" w:type="dxa"/>
              </w:tcPr>
              <w:p w14:paraId="3A7DA319" w14:textId="77777777" w:rsidR="003F17A8" w:rsidRPr="00A90C72" w:rsidRDefault="003F17A8" w:rsidP="003240F3">
                <w:pPr>
                  <w:tabs>
                    <w:tab w:val="left" w:pos="2834"/>
                    <w:tab w:val="right" w:pos="8838"/>
                  </w:tabs>
                  <w:ind w:left="-108" w:right="-105"/>
                  <w:rPr>
                    <w:rFonts w:eastAsia="Calibri" w:cs="Tahoma"/>
                    <w:szCs w:val="22"/>
                    <w:lang w:eastAsia="en-US"/>
                  </w:rPr>
                </w:pPr>
              </w:p>
            </w:tc>
          </w:tr>
          <w:tr w:rsidR="003F17A8" w:rsidRPr="00330DA7" w14:paraId="0F6CD8D2" w14:textId="77777777" w:rsidTr="003240F3">
            <w:trPr>
              <w:trHeight w:val="283"/>
            </w:trPr>
            <w:tc>
              <w:tcPr>
                <w:tcW w:w="2727" w:type="dxa"/>
              </w:tcPr>
              <w:p w14:paraId="31700628" w14:textId="385332FF" w:rsidR="003F17A8" w:rsidRPr="00330DA7" w:rsidRDefault="003F17A8" w:rsidP="003240F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F17A8" w:rsidRPr="00EA66FC" w:rsidRDefault="003F17A8" w:rsidP="003240F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F17A8" w:rsidRPr="00330DA7" w:rsidRDefault="003F17A8" w:rsidP="003240F3">
                <w:pPr>
                  <w:tabs>
                    <w:tab w:val="right" w:pos="8838"/>
                  </w:tabs>
                  <w:ind w:left="-108" w:right="-105"/>
                  <w:rPr>
                    <w:rFonts w:eastAsia="Calibri" w:cs="Tahoma"/>
                    <w:szCs w:val="22"/>
                    <w:lang w:eastAsia="en-US"/>
                  </w:rPr>
                </w:pPr>
              </w:p>
            </w:tc>
          </w:tr>
        </w:tbl>
        <w:p w14:paraId="5DC6AC61" w14:textId="77777777" w:rsidR="003F17A8" w:rsidRPr="00330DA7" w:rsidRDefault="003F17A8" w:rsidP="003240F3">
          <w:pPr>
            <w:tabs>
              <w:tab w:val="right" w:pos="8838"/>
            </w:tabs>
            <w:ind w:left="-28"/>
            <w:rPr>
              <w:rFonts w:ascii="Arial" w:eastAsia="Calibri" w:hAnsi="Arial" w:cs="Arial"/>
              <w:b/>
              <w:szCs w:val="22"/>
              <w:lang w:eastAsia="en-US"/>
            </w:rPr>
          </w:pPr>
        </w:p>
      </w:tc>
    </w:tr>
  </w:tbl>
  <w:p w14:paraId="2A906731" w14:textId="77777777" w:rsidR="003F17A8" w:rsidRPr="00765661" w:rsidRDefault="003B4204" w:rsidP="003240F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D65"/>
    <w:multiLevelType w:val="hybridMultilevel"/>
    <w:tmpl w:val="158A8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287C86"/>
    <w:multiLevelType w:val="hybridMultilevel"/>
    <w:tmpl w:val="D10E8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DCC2113"/>
    <w:multiLevelType w:val="hybridMultilevel"/>
    <w:tmpl w:val="3F2E2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3AB73B7"/>
    <w:multiLevelType w:val="hybridMultilevel"/>
    <w:tmpl w:val="95462A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6"/>
  </w:num>
  <w:num w:numId="5">
    <w:abstractNumId w:val="2"/>
  </w:num>
  <w:num w:numId="6">
    <w:abstractNumId w:val="17"/>
  </w:num>
  <w:num w:numId="7">
    <w:abstractNumId w:val="12"/>
  </w:num>
  <w:num w:numId="8">
    <w:abstractNumId w:val="4"/>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3"/>
  </w:num>
  <w:num w:numId="16">
    <w:abstractNumId w:val="0"/>
  </w:num>
  <w:num w:numId="17">
    <w:abstractNumId w:val="15"/>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57B2D"/>
    <w:rsid w:val="00080071"/>
    <w:rsid w:val="000D0D67"/>
    <w:rsid w:val="000E09C4"/>
    <w:rsid w:val="0011350D"/>
    <w:rsid w:val="00125F7D"/>
    <w:rsid w:val="00141876"/>
    <w:rsid w:val="0014207B"/>
    <w:rsid w:val="00150C49"/>
    <w:rsid w:val="00163D12"/>
    <w:rsid w:val="0017206A"/>
    <w:rsid w:val="001A58B3"/>
    <w:rsid w:val="001C7688"/>
    <w:rsid w:val="001D30FA"/>
    <w:rsid w:val="001F3515"/>
    <w:rsid w:val="001F5C8C"/>
    <w:rsid w:val="00233005"/>
    <w:rsid w:val="00233F17"/>
    <w:rsid w:val="002A3601"/>
    <w:rsid w:val="002B7C6F"/>
    <w:rsid w:val="002D111C"/>
    <w:rsid w:val="002F4BBA"/>
    <w:rsid w:val="00302476"/>
    <w:rsid w:val="003240F3"/>
    <w:rsid w:val="00331F35"/>
    <w:rsid w:val="0033250D"/>
    <w:rsid w:val="00335CDF"/>
    <w:rsid w:val="00337F4D"/>
    <w:rsid w:val="00362A11"/>
    <w:rsid w:val="00363873"/>
    <w:rsid w:val="003A40C1"/>
    <w:rsid w:val="003B4204"/>
    <w:rsid w:val="003B5D3E"/>
    <w:rsid w:val="003E4F98"/>
    <w:rsid w:val="003F17A8"/>
    <w:rsid w:val="003F35FD"/>
    <w:rsid w:val="003F6FBF"/>
    <w:rsid w:val="004031AD"/>
    <w:rsid w:val="0041385B"/>
    <w:rsid w:val="00435318"/>
    <w:rsid w:val="00441BFA"/>
    <w:rsid w:val="00454FBD"/>
    <w:rsid w:val="004B5449"/>
    <w:rsid w:val="004B6EF7"/>
    <w:rsid w:val="004D7CD8"/>
    <w:rsid w:val="004E5068"/>
    <w:rsid w:val="004F7A00"/>
    <w:rsid w:val="00523F48"/>
    <w:rsid w:val="00530D99"/>
    <w:rsid w:val="005365FA"/>
    <w:rsid w:val="00546DB2"/>
    <w:rsid w:val="005723CB"/>
    <w:rsid w:val="00575400"/>
    <w:rsid w:val="005A46E8"/>
    <w:rsid w:val="005B18AF"/>
    <w:rsid w:val="005D5A50"/>
    <w:rsid w:val="005F5301"/>
    <w:rsid w:val="005F65B7"/>
    <w:rsid w:val="006067C7"/>
    <w:rsid w:val="00606A65"/>
    <w:rsid w:val="006159AD"/>
    <w:rsid w:val="00646436"/>
    <w:rsid w:val="00664420"/>
    <w:rsid w:val="006A646A"/>
    <w:rsid w:val="006B10B0"/>
    <w:rsid w:val="006E25BC"/>
    <w:rsid w:val="006E6BBC"/>
    <w:rsid w:val="006F7768"/>
    <w:rsid w:val="00717E59"/>
    <w:rsid w:val="00775BFC"/>
    <w:rsid w:val="007A3459"/>
    <w:rsid w:val="007B6074"/>
    <w:rsid w:val="007B76D9"/>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70EB3"/>
    <w:rsid w:val="009718B6"/>
    <w:rsid w:val="00971F23"/>
    <w:rsid w:val="009A0277"/>
    <w:rsid w:val="009A2D78"/>
    <w:rsid w:val="009A7C10"/>
    <w:rsid w:val="009B2945"/>
    <w:rsid w:val="009E2DEE"/>
    <w:rsid w:val="009F797C"/>
    <w:rsid w:val="00A117F1"/>
    <w:rsid w:val="00A131AC"/>
    <w:rsid w:val="00A16D85"/>
    <w:rsid w:val="00A21A20"/>
    <w:rsid w:val="00A36A99"/>
    <w:rsid w:val="00A53315"/>
    <w:rsid w:val="00A70EF0"/>
    <w:rsid w:val="00A9208D"/>
    <w:rsid w:val="00AA6EA9"/>
    <w:rsid w:val="00AB13DB"/>
    <w:rsid w:val="00AC2DB8"/>
    <w:rsid w:val="00AC3CA0"/>
    <w:rsid w:val="00AD22C0"/>
    <w:rsid w:val="00AE3DA7"/>
    <w:rsid w:val="00AF03C4"/>
    <w:rsid w:val="00B22A80"/>
    <w:rsid w:val="00B71BB3"/>
    <w:rsid w:val="00B94487"/>
    <w:rsid w:val="00BA55A8"/>
    <w:rsid w:val="00BA7B9C"/>
    <w:rsid w:val="00BB2ABF"/>
    <w:rsid w:val="00BB64F4"/>
    <w:rsid w:val="00BD3F4F"/>
    <w:rsid w:val="00BD5A7C"/>
    <w:rsid w:val="00BE7A1B"/>
    <w:rsid w:val="00BF0221"/>
    <w:rsid w:val="00BF091A"/>
    <w:rsid w:val="00BF4EAD"/>
    <w:rsid w:val="00C01313"/>
    <w:rsid w:val="00C049E2"/>
    <w:rsid w:val="00C36795"/>
    <w:rsid w:val="00C461EC"/>
    <w:rsid w:val="00C507D4"/>
    <w:rsid w:val="00C57D52"/>
    <w:rsid w:val="00C71CEF"/>
    <w:rsid w:val="00C71DC6"/>
    <w:rsid w:val="00C72DAA"/>
    <w:rsid w:val="00C743E9"/>
    <w:rsid w:val="00C80B14"/>
    <w:rsid w:val="00C86A4D"/>
    <w:rsid w:val="00CB7E9A"/>
    <w:rsid w:val="00CC1D4B"/>
    <w:rsid w:val="00CC4732"/>
    <w:rsid w:val="00CD0B92"/>
    <w:rsid w:val="00CE29D3"/>
    <w:rsid w:val="00CF2D8B"/>
    <w:rsid w:val="00CF378F"/>
    <w:rsid w:val="00CF7586"/>
    <w:rsid w:val="00D036D3"/>
    <w:rsid w:val="00D2790D"/>
    <w:rsid w:val="00D51ECD"/>
    <w:rsid w:val="00D6170E"/>
    <w:rsid w:val="00D84D7B"/>
    <w:rsid w:val="00D91CB4"/>
    <w:rsid w:val="00DB1C09"/>
    <w:rsid w:val="00DB4786"/>
    <w:rsid w:val="00DC2048"/>
    <w:rsid w:val="00DE1133"/>
    <w:rsid w:val="00E16BF5"/>
    <w:rsid w:val="00E37A3F"/>
    <w:rsid w:val="00E37D3C"/>
    <w:rsid w:val="00E40A98"/>
    <w:rsid w:val="00E62E6A"/>
    <w:rsid w:val="00E83EF5"/>
    <w:rsid w:val="00E9335C"/>
    <w:rsid w:val="00EB6366"/>
    <w:rsid w:val="00ED1C1E"/>
    <w:rsid w:val="00EE2AF2"/>
    <w:rsid w:val="00EF165E"/>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Sangradetextonormal">
    <w:name w:val="Body Text Indent"/>
    <w:basedOn w:val="Normal"/>
    <w:link w:val="SangradetextonormalCar"/>
    <w:unhideWhenUsed/>
    <w:rsid w:val="00530D99"/>
    <w:pPr>
      <w:spacing w:before="120" w:after="120" w:line="240" w:lineRule="auto"/>
      <w:ind w:left="283"/>
      <w:jc w:val="center"/>
    </w:pPr>
    <w:rPr>
      <w:rFonts w:ascii="Calibri" w:eastAsia="Calibri" w:hAnsi="Calibri"/>
      <w:szCs w:val="22"/>
      <w:lang w:val="x-none" w:eastAsia="en-US"/>
    </w:rPr>
  </w:style>
  <w:style w:type="character" w:customStyle="1" w:styleId="SangradetextonormalCar">
    <w:name w:val="Sangría de texto normal Car"/>
    <w:basedOn w:val="Fuentedeprrafopredeter"/>
    <w:link w:val="Sangradetextonormal"/>
    <w:rsid w:val="00530D99"/>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21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EC5FD-6D9F-984F-867E-AB96E5E7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6381</Words>
  <Characters>35096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5</cp:revision>
  <cp:lastPrinted>2024-10-18T16:15:00Z</cp:lastPrinted>
  <dcterms:created xsi:type="dcterms:W3CDTF">2024-10-10T17:47:00Z</dcterms:created>
  <dcterms:modified xsi:type="dcterms:W3CDTF">2024-10-24T13:43:00Z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