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C7627" w14:textId="613B0CF1"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C6586" w:rsidRPr="00A76CA4">
        <w:rPr>
          <w:rFonts w:ascii="Palatino Linotype" w:eastAsia="Palatino Linotype" w:hAnsi="Palatino Linotype" w:cs="Palatino Linotype"/>
          <w:b/>
        </w:rPr>
        <w:t xml:space="preserve">veintiséis </w:t>
      </w:r>
      <w:r w:rsidR="001E4407" w:rsidRPr="00A76CA4">
        <w:rPr>
          <w:rFonts w:ascii="Palatino Linotype" w:eastAsia="Palatino Linotype" w:hAnsi="Palatino Linotype" w:cs="Palatino Linotype"/>
          <w:b/>
        </w:rPr>
        <w:t xml:space="preserve">de </w:t>
      </w:r>
      <w:r w:rsidR="00AC6586" w:rsidRPr="00A76CA4">
        <w:rPr>
          <w:rFonts w:ascii="Palatino Linotype" w:eastAsia="Palatino Linotype" w:hAnsi="Palatino Linotype" w:cs="Palatino Linotype"/>
          <w:b/>
        </w:rPr>
        <w:t xml:space="preserve">junio </w:t>
      </w:r>
      <w:r w:rsidR="00B30C44" w:rsidRPr="00A76CA4">
        <w:rPr>
          <w:rFonts w:ascii="Palatino Linotype" w:eastAsia="Palatino Linotype" w:hAnsi="Palatino Linotype" w:cs="Palatino Linotype"/>
          <w:b/>
        </w:rPr>
        <w:t>de dos mil veinti</w:t>
      </w:r>
      <w:r w:rsidR="001E4407" w:rsidRPr="00A76CA4">
        <w:rPr>
          <w:rFonts w:ascii="Palatino Linotype" w:eastAsia="Palatino Linotype" w:hAnsi="Palatino Linotype" w:cs="Palatino Linotype"/>
          <w:b/>
        </w:rPr>
        <w:t>cuatro</w:t>
      </w:r>
      <w:r w:rsidR="001E4407" w:rsidRPr="005D3164">
        <w:rPr>
          <w:rFonts w:ascii="Palatino Linotype" w:eastAsia="Palatino Linotype" w:hAnsi="Palatino Linotype" w:cs="Palatino Linotype"/>
        </w:rPr>
        <w:t xml:space="preserve">. </w:t>
      </w:r>
    </w:p>
    <w:p w14:paraId="74ED697E" w14:textId="77777777" w:rsidR="00F8557D" w:rsidRPr="005D3164" w:rsidRDefault="00F8557D">
      <w:pPr>
        <w:spacing w:after="0" w:line="360" w:lineRule="auto"/>
        <w:ind w:right="49"/>
        <w:jc w:val="center"/>
        <w:rPr>
          <w:rFonts w:ascii="Palatino Linotype" w:eastAsia="Palatino Linotype" w:hAnsi="Palatino Linotype" w:cs="Palatino Linotype"/>
        </w:rPr>
      </w:pPr>
    </w:p>
    <w:p w14:paraId="52F4F0DF" w14:textId="3A51A492"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Visto el expediente relativo al recurso de revisión </w:t>
      </w:r>
      <w:r w:rsidR="005E4B25" w:rsidRPr="005D3164">
        <w:rPr>
          <w:rFonts w:ascii="Palatino Linotype" w:eastAsia="Palatino Linotype" w:hAnsi="Palatino Linotype" w:cs="Palatino Linotype"/>
          <w:b/>
        </w:rPr>
        <w:t>0</w:t>
      </w:r>
      <w:r w:rsidR="00D72ED1" w:rsidRPr="005D3164">
        <w:rPr>
          <w:rFonts w:ascii="Palatino Linotype" w:eastAsia="Palatino Linotype" w:hAnsi="Palatino Linotype" w:cs="Palatino Linotype"/>
          <w:b/>
        </w:rPr>
        <w:t>118</w:t>
      </w:r>
      <w:r w:rsidR="00093986" w:rsidRPr="005D3164">
        <w:rPr>
          <w:rFonts w:ascii="Palatino Linotype" w:eastAsia="Palatino Linotype" w:hAnsi="Palatino Linotype" w:cs="Palatino Linotype"/>
          <w:b/>
        </w:rPr>
        <w:t>9</w:t>
      </w:r>
      <w:r w:rsidR="00D7458B" w:rsidRPr="005D3164">
        <w:rPr>
          <w:rFonts w:ascii="Palatino Linotype" w:eastAsia="Palatino Linotype" w:hAnsi="Palatino Linotype" w:cs="Palatino Linotype"/>
          <w:b/>
        </w:rPr>
        <w:t>/INFOEM/IP/RR/202</w:t>
      </w:r>
      <w:r w:rsidR="00D72ED1" w:rsidRPr="005D3164">
        <w:rPr>
          <w:rFonts w:ascii="Palatino Linotype" w:eastAsia="Palatino Linotype" w:hAnsi="Palatino Linotype" w:cs="Palatino Linotype"/>
          <w:b/>
        </w:rPr>
        <w:t>4</w:t>
      </w:r>
      <w:r w:rsidRPr="005D3164">
        <w:rPr>
          <w:rFonts w:ascii="Palatino Linotype" w:eastAsia="Palatino Linotype" w:hAnsi="Palatino Linotype" w:cs="Palatino Linotype"/>
        </w:rPr>
        <w:t>, interpuesto por</w:t>
      </w:r>
      <w:r w:rsidR="001E4407" w:rsidRPr="005D3164">
        <w:rPr>
          <w:rFonts w:ascii="Palatino Linotype" w:eastAsia="Palatino Linotype" w:hAnsi="Palatino Linotype" w:cs="Palatino Linotype"/>
        </w:rPr>
        <w:t xml:space="preserve"> </w:t>
      </w:r>
      <w:r w:rsidR="000A61B0">
        <w:rPr>
          <w:rFonts w:ascii="Palatino Linotype" w:eastAsia="Palatino Linotype" w:hAnsi="Palatino Linotype" w:cs="Palatino Linotype"/>
          <w:b/>
          <w:bCs/>
        </w:rPr>
        <w:t>XXXXX XXXX XXXXX XXXX</w:t>
      </w:r>
      <w:bookmarkStart w:id="0" w:name="_GoBack"/>
      <w:bookmarkEnd w:id="0"/>
      <w:r w:rsidRPr="005D3164">
        <w:rPr>
          <w:rFonts w:ascii="Palatino Linotype" w:eastAsia="Palatino Linotype" w:hAnsi="Palatino Linotype" w:cs="Palatino Linotype"/>
        </w:rPr>
        <w:t>, al cual en</w:t>
      </w:r>
      <w:r w:rsidR="0001679E" w:rsidRPr="005D3164">
        <w:rPr>
          <w:rFonts w:ascii="Palatino Linotype" w:eastAsia="Palatino Linotype" w:hAnsi="Palatino Linotype" w:cs="Palatino Linotype"/>
        </w:rPr>
        <w:t xml:space="preserve"> lo sucesivo se le denominará la parte</w:t>
      </w:r>
      <w:r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en contra de la respuesta a su solicitud de información identificada con número de folio </w:t>
      </w:r>
      <w:r w:rsidR="00D72ED1" w:rsidRPr="005D3164">
        <w:rPr>
          <w:rFonts w:ascii="Palatino Linotype" w:eastAsia="Palatino Linotype" w:hAnsi="Palatino Linotype" w:cs="Palatino Linotype"/>
          <w:b/>
        </w:rPr>
        <w:t xml:space="preserve">00010/ANTOISLA/IP/2024 </w:t>
      </w:r>
      <w:r w:rsidRPr="005D3164">
        <w:rPr>
          <w:rFonts w:ascii="Palatino Linotype" w:eastAsia="Palatino Linotype" w:hAnsi="Palatino Linotype" w:cs="Palatino Linotype"/>
        </w:rPr>
        <w:t xml:space="preserve">proporcionada por parte </w:t>
      </w:r>
      <w:r w:rsidR="005E4B25" w:rsidRPr="005D3164">
        <w:rPr>
          <w:rFonts w:ascii="Palatino Linotype" w:eastAsia="Palatino Linotype" w:hAnsi="Palatino Linotype" w:cs="Palatino Linotype"/>
        </w:rPr>
        <w:t xml:space="preserve">del </w:t>
      </w:r>
      <w:r w:rsidR="005E4B25" w:rsidRPr="005D3164">
        <w:rPr>
          <w:rFonts w:ascii="Palatino Linotype" w:eastAsia="Palatino Linotype" w:hAnsi="Palatino Linotype" w:cs="Palatino Linotype"/>
          <w:b/>
        </w:rPr>
        <w:t xml:space="preserve">Ayuntamiento de </w:t>
      </w:r>
      <w:r w:rsidR="00D72ED1" w:rsidRPr="005D3164">
        <w:rPr>
          <w:rFonts w:ascii="Palatino Linotype" w:eastAsia="Palatino Linotype" w:hAnsi="Palatino Linotype" w:cs="Palatino Linotype"/>
          <w:b/>
        </w:rPr>
        <w:t>San Antonio la Isla</w:t>
      </w:r>
      <w:r w:rsidR="002D6A54"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rPr>
        <w:t xml:space="preserve">en lo sucesivo el </w:t>
      </w:r>
      <w:r w:rsidRPr="005D3164">
        <w:rPr>
          <w:rFonts w:ascii="Palatino Linotype" w:eastAsia="Palatino Linotype" w:hAnsi="Palatino Linotype" w:cs="Palatino Linotype"/>
          <w:b/>
        </w:rPr>
        <w:t>SUJETO OBLIGADO</w:t>
      </w:r>
      <w:r w:rsidRPr="005D3164">
        <w:rPr>
          <w:rFonts w:ascii="Palatino Linotype" w:eastAsia="Palatino Linotype" w:hAnsi="Palatino Linotype" w:cs="Palatino Linotype"/>
        </w:rPr>
        <w:t>; se procede a dictar la presente resolución, con base en los siguientes:</w:t>
      </w:r>
    </w:p>
    <w:p w14:paraId="19C97CA5" w14:textId="77777777" w:rsidR="00F8557D" w:rsidRPr="005D3164" w:rsidRDefault="00F8557D">
      <w:pPr>
        <w:spacing w:after="0" w:line="360" w:lineRule="auto"/>
        <w:ind w:right="49"/>
        <w:jc w:val="both"/>
        <w:rPr>
          <w:rFonts w:ascii="Palatino Linotype" w:eastAsia="Palatino Linotype" w:hAnsi="Palatino Linotype" w:cs="Palatino Linotype"/>
        </w:rPr>
      </w:pPr>
    </w:p>
    <w:p w14:paraId="61BF936A" w14:textId="77777777" w:rsidR="00F8557D" w:rsidRPr="005D3164" w:rsidRDefault="00646B44">
      <w:pPr>
        <w:spacing w:after="0" w:line="360" w:lineRule="auto"/>
        <w:ind w:right="49"/>
        <w:jc w:val="center"/>
        <w:rPr>
          <w:rFonts w:ascii="Palatino Linotype" w:eastAsia="Palatino Linotype" w:hAnsi="Palatino Linotype" w:cs="Palatino Linotype"/>
          <w:b/>
        </w:rPr>
      </w:pPr>
      <w:r w:rsidRPr="005D3164">
        <w:rPr>
          <w:rFonts w:ascii="Palatino Linotype" w:eastAsia="Palatino Linotype" w:hAnsi="Palatino Linotype" w:cs="Palatino Linotype"/>
          <w:b/>
        </w:rPr>
        <w:t>I.</w:t>
      </w:r>
      <w:r w:rsidRPr="005D3164">
        <w:rPr>
          <w:rFonts w:ascii="Palatino Linotype" w:eastAsia="Palatino Linotype" w:hAnsi="Palatino Linotype" w:cs="Palatino Linotype"/>
          <w:b/>
        </w:rPr>
        <w:tab/>
        <w:t>A N T E C E D E N T E S</w:t>
      </w:r>
    </w:p>
    <w:p w14:paraId="0D8742AC" w14:textId="77777777" w:rsidR="00F8557D" w:rsidRPr="005D3164" w:rsidRDefault="00F8557D">
      <w:pPr>
        <w:spacing w:after="0" w:line="360" w:lineRule="auto"/>
        <w:ind w:right="49"/>
        <w:jc w:val="both"/>
        <w:rPr>
          <w:rFonts w:ascii="Palatino Linotype" w:eastAsia="Palatino Linotype" w:hAnsi="Palatino Linotype" w:cs="Palatino Linotype"/>
        </w:rPr>
      </w:pPr>
    </w:p>
    <w:p w14:paraId="191568F3" w14:textId="18DF7DA5" w:rsidR="00F8557D" w:rsidRPr="005D3164"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Solicitud de acceso a la información.</w:t>
      </w:r>
      <w:r w:rsidRPr="005D3164">
        <w:rPr>
          <w:rFonts w:ascii="Palatino Linotype" w:eastAsia="Palatino Linotype" w:hAnsi="Palatino Linotype" w:cs="Palatino Linotype"/>
        </w:rPr>
        <w:t xml:space="preserve"> Con fecha </w:t>
      </w:r>
      <w:r w:rsidR="00D72ED1" w:rsidRPr="005D3164">
        <w:rPr>
          <w:rFonts w:ascii="Palatino Linotype" w:eastAsia="Palatino Linotype" w:hAnsi="Palatino Linotype" w:cs="Palatino Linotype"/>
          <w:b/>
        </w:rPr>
        <w:t xml:space="preserve">ocho de febrero </w:t>
      </w:r>
      <w:r w:rsidR="006B4A8B" w:rsidRPr="005D3164">
        <w:rPr>
          <w:rFonts w:ascii="Palatino Linotype" w:eastAsia="Palatino Linotype" w:hAnsi="Palatino Linotype" w:cs="Palatino Linotype"/>
          <w:b/>
        </w:rPr>
        <w:t>de dos mil veinti</w:t>
      </w:r>
      <w:r w:rsidR="00D72ED1" w:rsidRPr="005D3164">
        <w:rPr>
          <w:rFonts w:ascii="Palatino Linotype" w:eastAsia="Palatino Linotype" w:hAnsi="Palatino Linotype" w:cs="Palatino Linotype"/>
          <w:b/>
        </w:rPr>
        <w:t>cuatro</w:t>
      </w:r>
      <w:r w:rsidRPr="005D3164">
        <w:rPr>
          <w:rFonts w:ascii="Palatino Linotype" w:eastAsia="Palatino Linotype" w:hAnsi="Palatino Linotype" w:cs="Palatino Linotype"/>
        </w:rPr>
        <w:t xml:space="preserve">, la parte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formuló solicitud de acceso a información pública al</w:t>
      </w:r>
      <w:r w:rsidRPr="005D3164">
        <w:rPr>
          <w:rFonts w:ascii="Palatino Linotype" w:eastAsia="Palatino Linotype" w:hAnsi="Palatino Linotype" w:cs="Palatino Linotype"/>
          <w:b/>
        </w:rPr>
        <w:t xml:space="preserve"> SUJETO OBLIGADO</w:t>
      </w:r>
      <w:r w:rsidRPr="005D3164">
        <w:rPr>
          <w:rFonts w:ascii="Palatino Linotype" w:eastAsia="Palatino Linotype" w:hAnsi="Palatino Linotype" w:cs="Palatino Linotype"/>
        </w:rPr>
        <w:t xml:space="preserve"> a través del Sistema de Acceso a la Información Mexiquense, en adelante SAIMEX, en la que requirió lo siguiente: </w:t>
      </w:r>
    </w:p>
    <w:p w14:paraId="6567E90C" w14:textId="50E3F0CB" w:rsidR="00F8557D" w:rsidRPr="005D3164" w:rsidRDefault="00F8557D" w:rsidP="00B661FB">
      <w:pPr>
        <w:tabs>
          <w:tab w:val="left" w:pos="1530"/>
        </w:tabs>
        <w:spacing w:after="0" w:line="360" w:lineRule="auto"/>
        <w:ind w:right="49"/>
        <w:jc w:val="both"/>
        <w:rPr>
          <w:rFonts w:ascii="Palatino Linotype" w:eastAsia="Palatino Linotype" w:hAnsi="Palatino Linotype" w:cs="Palatino Linotype"/>
        </w:rPr>
      </w:pPr>
    </w:p>
    <w:p w14:paraId="75F81E0E" w14:textId="57E4914C" w:rsidR="00093986" w:rsidRPr="005D3164" w:rsidRDefault="00093986" w:rsidP="00B82F4D">
      <w:pPr>
        <w:spacing w:after="0"/>
        <w:ind w:left="567" w:right="560"/>
        <w:jc w:val="both"/>
        <w:rPr>
          <w:rFonts w:ascii="Palatino Linotype" w:eastAsia="Palatino Linotype" w:hAnsi="Palatino Linotype" w:cs="Palatino Linotype"/>
          <w:i/>
        </w:rPr>
      </w:pPr>
      <w:bookmarkStart w:id="1" w:name="_heading=h.30j0zll" w:colFirst="0" w:colLast="0"/>
      <w:bookmarkEnd w:id="1"/>
      <w:r w:rsidRPr="005D3164">
        <w:rPr>
          <w:rFonts w:ascii="Palatino Linotype" w:eastAsia="Palatino Linotype" w:hAnsi="Palatino Linotype" w:cs="Palatino Linotype"/>
          <w:i/>
        </w:rPr>
        <w:t>“</w:t>
      </w:r>
      <w:r w:rsidR="00D72ED1" w:rsidRPr="005D3164">
        <w:rPr>
          <w:rFonts w:ascii="Palatino Linotype" w:eastAsia="Palatino Linotype" w:hAnsi="Palatino Linotype" w:cs="Palatino Linotype"/>
          <w:i/>
        </w:rPr>
        <w:t>considerando la informacion proporcionada en el oficio PM/OC/05/2034 de fecha 1 de febrero del 2024, suscrito por el Lic. Jose Antonio Torres Rodriguez, Oficial Calificador, donde argumenta que el L.en D. Alfredo Morales Alcantara laboraba en la fecha 29 de marzo del 2020 en la OFICIALIA CALIFICADORA, dando por sobre entendido que fungia como OFICIAL CALIFICADOR, Requiero copia simple del nombramiento como oficial calificador del L. en D. Alfredo Morales Alcantara, o en su caso el nombramiento del puesto que realmente desempeñaba. gracias.</w:t>
      </w:r>
      <w:r w:rsidRPr="005D3164">
        <w:rPr>
          <w:rFonts w:ascii="Palatino Linotype" w:eastAsia="Palatino Linotype" w:hAnsi="Palatino Linotype" w:cs="Palatino Linotype"/>
          <w:i/>
        </w:rPr>
        <w:t xml:space="preserve">”. </w:t>
      </w:r>
    </w:p>
    <w:p w14:paraId="2CE0B648" w14:textId="77777777" w:rsidR="00093986" w:rsidRPr="005D3164" w:rsidRDefault="00093986" w:rsidP="006B4A8B">
      <w:pPr>
        <w:spacing w:after="0" w:line="360" w:lineRule="auto"/>
        <w:ind w:right="49"/>
        <w:jc w:val="both"/>
        <w:rPr>
          <w:rFonts w:ascii="Palatino Linotype" w:eastAsia="Palatino Linotype" w:hAnsi="Palatino Linotype" w:cs="Palatino Linotype"/>
          <w:i/>
        </w:rPr>
      </w:pPr>
    </w:p>
    <w:p w14:paraId="39E3254B" w14:textId="10999AA9" w:rsidR="00D7458B" w:rsidRPr="005D3164" w:rsidRDefault="00646B44" w:rsidP="006B4A8B">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b/>
        </w:rPr>
        <w:lastRenderedPageBreak/>
        <w:t>Modalidad elegida para la entrega de la información:</w:t>
      </w:r>
      <w:r w:rsidRPr="005D3164">
        <w:rPr>
          <w:rFonts w:ascii="Palatino Linotype" w:eastAsia="Palatino Linotype" w:hAnsi="Palatino Linotype" w:cs="Palatino Linotype"/>
        </w:rPr>
        <w:t xml:space="preserve"> a través del Sistema de Acceso a la Información Mexiquense (SAIMEX). </w:t>
      </w:r>
    </w:p>
    <w:p w14:paraId="7BB75565" w14:textId="77777777" w:rsidR="00446936" w:rsidRPr="005D3164" w:rsidRDefault="00446936" w:rsidP="001E4407">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2F955AE9" w14:textId="1BDB9611" w:rsidR="000F7FA6" w:rsidRPr="005D3164" w:rsidRDefault="000F7FA6"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Respuesta. </w:t>
      </w:r>
      <w:r w:rsidRPr="005D3164">
        <w:rPr>
          <w:rFonts w:ascii="Palatino Linotype" w:eastAsia="Palatino Linotype" w:hAnsi="Palatino Linotype" w:cs="Palatino Linotype"/>
        </w:rPr>
        <w:t xml:space="preserve">En fecha </w:t>
      </w:r>
      <w:r w:rsidR="00D72ED1" w:rsidRPr="005D3164">
        <w:rPr>
          <w:rFonts w:ascii="Palatino Linotype" w:eastAsia="Palatino Linotype" w:hAnsi="Palatino Linotype" w:cs="Palatino Linotype"/>
          <w:b/>
        </w:rPr>
        <w:t>veintinueve de febrero</w:t>
      </w:r>
      <w:r w:rsidRPr="005D3164">
        <w:rPr>
          <w:rFonts w:ascii="Palatino Linotype" w:eastAsia="Palatino Linotype" w:hAnsi="Palatino Linotype" w:cs="Palatino Linotype"/>
          <w:b/>
        </w:rPr>
        <w:t xml:space="preserve"> de dos mil veinti</w:t>
      </w:r>
      <w:r w:rsidR="00D72ED1" w:rsidRPr="005D3164">
        <w:rPr>
          <w:rFonts w:ascii="Palatino Linotype" w:eastAsia="Palatino Linotype" w:hAnsi="Palatino Linotype" w:cs="Palatino Linotype"/>
          <w:b/>
        </w:rPr>
        <w:t>cuatro</w:t>
      </w:r>
      <w:r w:rsidRPr="005D3164">
        <w:rPr>
          <w:rFonts w:ascii="Palatino Linotype" w:eastAsia="Palatino Linotype" w:hAnsi="Palatino Linotype" w:cs="Palatino Linotype"/>
        </w:rPr>
        <w:t xml:space="preserve">, el </w:t>
      </w:r>
      <w:r w:rsidRPr="005D3164">
        <w:rPr>
          <w:rFonts w:ascii="Palatino Linotype" w:eastAsia="Palatino Linotype" w:hAnsi="Palatino Linotype" w:cs="Palatino Linotype"/>
          <w:b/>
        </w:rPr>
        <w:t xml:space="preserve">SUJETO OBLIGADO </w:t>
      </w:r>
      <w:r w:rsidRPr="005D3164">
        <w:rPr>
          <w:rFonts w:ascii="Palatino Linotype" w:eastAsia="Palatino Linotype" w:hAnsi="Palatino Linotype" w:cs="Palatino Linotype"/>
        </w:rPr>
        <w:t xml:space="preserve">proporcionó respuesta a la solicitud de información, al tenor de lo siguiente: </w:t>
      </w:r>
    </w:p>
    <w:p w14:paraId="6EA1D8EF" w14:textId="77777777" w:rsidR="001E4407" w:rsidRPr="005D3164" w:rsidRDefault="001E4407" w:rsidP="001E440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2C27D5A" w14:textId="77777777" w:rsidR="006D7FC2" w:rsidRPr="005D3164" w:rsidRDefault="006D7FC2" w:rsidP="006D7FC2">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4FD09F" w14:textId="77777777" w:rsidR="006D7FC2" w:rsidRPr="005D3164" w:rsidRDefault="006D7FC2" w:rsidP="006D7FC2">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14:paraId="33031EF5" w14:textId="77777777" w:rsidR="006D7FC2" w:rsidRPr="005D3164" w:rsidRDefault="006D7FC2" w:rsidP="006D7FC2">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ATENTAMENTE</w:t>
      </w:r>
    </w:p>
    <w:p w14:paraId="09967D4D" w14:textId="5173B8DB" w:rsidR="00992917" w:rsidRPr="005D3164" w:rsidRDefault="006D7FC2" w:rsidP="006D7FC2">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Ivan Bueno Hernández.”</w:t>
      </w:r>
    </w:p>
    <w:p w14:paraId="0E7BCF25" w14:textId="77777777" w:rsidR="00093986" w:rsidRPr="005D3164" w:rsidRDefault="00093986" w:rsidP="0009398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30B6038" w14:textId="72FDF776" w:rsidR="00992917" w:rsidRPr="005D3164" w:rsidRDefault="00992917"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Asimismo, adjuntó </w:t>
      </w:r>
      <w:r w:rsidR="001E4407" w:rsidRPr="005D3164">
        <w:rPr>
          <w:rFonts w:ascii="Palatino Linotype" w:eastAsia="Palatino Linotype" w:hAnsi="Palatino Linotype" w:cs="Palatino Linotype"/>
        </w:rPr>
        <w:t>los</w:t>
      </w:r>
      <w:r w:rsidRPr="005D3164">
        <w:rPr>
          <w:rFonts w:ascii="Palatino Linotype" w:eastAsia="Palatino Linotype" w:hAnsi="Palatino Linotype" w:cs="Palatino Linotype"/>
        </w:rPr>
        <w:t xml:space="preserve"> documento</w:t>
      </w:r>
      <w:r w:rsidR="001E4407" w:rsidRPr="005D3164">
        <w:rPr>
          <w:rFonts w:ascii="Palatino Linotype" w:eastAsia="Palatino Linotype" w:hAnsi="Palatino Linotype" w:cs="Palatino Linotype"/>
        </w:rPr>
        <w:t>s</w:t>
      </w:r>
      <w:r w:rsidRPr="005D3164">
        <w:rPr>
          <w:rFonts w:ascii="Palatino Linotype" w:eastAsia="Palatino Linotype" w:hAnsi="Palatino Linotype" w:cs="Palatino Linotype"/>
        </w:rPr>
        <w:t xml:space="preserve"> que se describe</w:t>
      </w:r>
      <w:r w:rsidR="001E4407" w:rsidRPr="005D3164">
        <w:rPr>
          <w:rFonts w:ascii="Palatino Linotype" w:eastAsia="Palatino Linotype" w:hAnsi="Palatino Linotype" w:cs="Palatino Linotype"/>
        </w:rPr>
        <w:t>n</w:t>
      </w:r>
      <w:r w:rsidRPr="005D3164">
        <w:rPr>
          <w:rFonts w:ascii="Palatino Linotype" w:eastAsia="Palatino Linotype" w:hAnsi="Palatino Linotype" w:cs="Palatino Linotype"/>
        </w:rPr>
        <w:t xml:space="preserve"> a continuación:</w:t>
      </w:r>
    </w:p>
    <w:p w14:paraId="7C8648EC" w14:textId="77777777" w:rsidR="00992917" w:rsidRPr="005D3164" w:rsidRDefault="00992917"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F877AA1" w14:textId="0CA2D799" w:rsidR="006D7FC2" w:rsidRPr="005D3164" w:rsidRDefault="006D7FC2" w:rsidP="006D7FC2">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Oficio número SALI/SA/0032/2024 de fecha veintinueve de febrero de dos mil veinticuatro, signado por la Secretaría del Ayuntamiento, mediante el cual informa </w:t>
      </w:r>
      <w:r w:rsidRPr="005D3164">
        <w:rPr>
          <w:rFonts w:ascii="Palatino Linotype" w:eastAsia="Palatino Linotype" w:hAnsi="Palatino Linotype" w:cs="Palatino Linotype"/>
        </w:rPr>
        <w:lastRenderedPageBreak/>
        <w:t xml:space="preserve">que después de una búsqueda exhaustiva y minuciosa en la totalidad de los archivos documentales físicos, registros y expedientes electrónicos con los que cuenta la Secretaría del Ayuntamiento, con fundamento en lo dispuesto por los artículos 30, 31 fracción XVII y 91 fracción I de la Ley Orgánica Municipal del Estado de México; se encontró dentro de las actas de Cabildo de este Ayuntamiento, el nombramiento del Lic. Alfredo Morales Alcántara; en este sentido, se remite el Acta del Cabildo de la Octava Sesión Extraordinaria de fecha 23 de septiembre de 2019. </w:t>
      </w:r>
    </w:p>
    <w:p w14:paraId="5E35BBAE" w14:textId="1193D283" w:rsidR="006D7FC2" w:rsidRPr="005D3164" w:rsidRDefault="006D7FC2" w:rsidP="006D7FC2">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Acta de la Octava Sesión Extraordinaria de Cabildo del Ayuntamiento Constitucional de San Antonio La Isla, </w:t>
      </w:r>
      <w:r w:rsidR="00793528" w:rsidRPr="005D3164">
        <w:rPr>
          <w:rFonts w:ascii="Palatino Linotype" w:eastAsia="Palatino Linotype" w:hAnsi="Palatino Linotype" w:cs="Palatino Linotype"/>
        </w:rPr>
        <w:t xml:space="preserve">Estado de México 2019-2021, de fecha 23 de septiembre de 2019, en el que se aprueba mediante Acuerdo 218/2019 el nombramiento del Lic. Alfredo Morales Alcántara como Encargado de Despacho de la Oficialía Mediadora y Conciliadora de San Antonio la Isla. </w:t>
      </w:r>
    </w:p>
    <w:p w14:paraId="43F951BE" w14:textId="77777777" w:rsidR="00D625FB" w:rsidRPr="005D3164" w:rsidRDefault="00793528" w:rsidP="00D625FB">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Oficio de Certificación número PM/SA/CC0117/2019, signado por el Secretario </w:t>
      </w:r>
      <w:r w:rsidR="00D625FB" w:rsidRPr="005D3164">
        <w:rPr>
          <w:rFonts w:ascii="Palatino Linotype" w:eastAsia="Palatino Linotype" w:hAnsi="Palatino Linotype" w:cs="Palatino Linotype"/>
        </w:rPr>
        <w:t>del Ayuntamiento</w:t>
      </w:r>
      <w:r w:rsidRPr="005D3164">
        <w:rPr>
          <w:rFonts w:ascii="Palatino Linotype" w:eastAsia="Palatino Linotype" w:hAnsi="Palatino Linotype" w:cs="Palatino Linotype"/>
        </w:rPr>
        <w:t xml:space="preserve">, mediante el cual </w:t>
      </w:r>
      <w:r w:rsidR="00D625FB" w:rsidRPr="005D3164">
        <w:rPr>
          <w:rFonts w:ascii="Palatino Linotype" w:eastAsia="Palatino Linotype" w:hAnsi="Palatino Linotype" w:cs="Palatino Linotype"/>
        </w:rPr>
        <w:t xml:space="preserve">certifica que en el Libro de Actas de Cabildo de la Administración se encuentra asentada el Acta Extraordinaria de Cabildo número ocho, de fecha veintitrés de septiembre de dos mil diecinueve, en el quinto punto del orden del día, que a letra dice: </w:t>
      </w:r>
    </w:p>
    <w:p w14:paraId="77079431" w14:textId="50A6D5DB" w:rsidR="00D625FB" w:rsidRPr="005D3164" w:rsidRDefault="00D625FB" w:rsidP="00D625FB">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rPr>
      </w:pPr>
      <w:r w:rsidRPr="005D3164">
        <w:rPr>
          <w:rFonts w:ascii="Palatino Linotype" w:eastAsia="Palatino Linotype" w:hAnsi="Palatino Linotype" w:cs="Palatino Linotype"/>
          <w:noProof/>
          <w:lang w:eastAsia="es-MX"/>
        </w:rPr>
        <w:drawing>
          <wp:inline distT="0" distB="0" distL="0" distR="0" wp14:anchorId="2B670009" wp14:editId="64AF856B">
            <wp:extent cx="3867150" cy="250612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8312" cy="2539278"/>
                    </a:xfrm>
                    <a:prstGeom prst="rect">
                      <a:avLst/>
                    </a:prstGeom>
                  </pic:spPr>
                </pic:pic>
              </a:graphicData>
            </a:graphic>
          </wp:inline>
        </w:drawing>
      </w:r>
    </w:p>
    <w:p w14:paraId="04113C98" w14:textId="54A239D9" w:rsidR="00D019BB" w:rsidRPr="005D3164" w:rsidRDefault="00D019BB" w:rsidP="00D019BB">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lastRenderedPageBreak/>
        <w:t xml:space="preserve">Oficio número SALI/ADM/024/2024 de fecha veintinueve de febrero de dos mil veinticuatro, signado por el Director de Administración, mediante el cual informa que después de una búsqueda exhaustiva y minuciosa en la totalidad de los archivos documentales físicos, registros y expedientes electrónicos con los que cuenta la Dirección de Administración, particularizando la búsqueda de la información en los soportes documentales de la Coordinación de Recursos Humanos, dentro del Expediente del Licenciado Alfredo Morales Alcántara, se encontró la certificación del Acuerdo 218/2019, de fecha veinticuatro de septiembre de dos mil diecinueve, con número de oficio PM/SA/CC0117/2019, mediante el cual se aprueba su nombramiento por el Ayuntamiento de San Antonio la Isla, con fundamento en lo dispuesto por los artículos 30 y 31 fracción XVII de la Ley Orgánica Municipal del Estado de México, los cuales facultan al Ayuntamiento, para el nombramiento o remoción de los titulares de las unidades administrativas que conforman este ayuntamiento; por tal motivo remite dicha certificación de nombramiento. </w:t>
      </w:r>
    </w:p>
    <w:p w14:paraId="191A2229" w14:textId="7707FC97" w:rsidR="006E5402" w:rsidRPr="005D3164" w:rsidRDefault="00093986" w:rsidP="006D7FC2">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Oficio de fecha </w:t>
      </w:r>
      <w:r w:rsidR="00D019BB" w:rsidRPr="005D3164">
        <w:rPr>
          <w:rFonts w:ascii="Palatino Linotype" w:eastAsia="Palatino Linotype" w:hAnsi="Palatino Linotype" w:cs="Palatino Linotype"/>
        </w:rPr>
        <w:t>veintinueve de febrero de dos mil veinticuatro, signado por el</w:t>
      </w:r>
      <w:r w:rsidRPr="005D3164">
        <w:rPr>
          <w:rFonts w:ascii="Palatino Linotype" w:eastAsia="Palatino Linotype" w:hAnsi="Palatino Linotype" w:cs="Palatino Linotype"/>
        </w:rPr>
        <w:t xml:space="preserve"> </w:t>
      </w:r>
      <w:r w:rsidR="00D019BB" w:rsidRPr="005D3164">
        <w:rPr>
          <w:rFonts w:ascii="Palatino Linotype" w:eastAsia="Palatino Linotype" w:hAnsi="Palatino Linotype" w:cs="Palatino Linotype"/>
        </w:rPr>
        <w:t>Titula</w:t>
      </w:r>
      <w:r w:rsidR="00B06F8A" w:rsidRPr="005D3164">
        <w:rPr>
          <w:rFonts w:ascii="Palatino Linotype" w:eastAsia="Palatino Linotype" w:hAnsi="Palatino Linotype" w:cs="Palatino Linotype"/>
        </w:rPr>
        <w:t>r de la Unidad de Transparencia</w:t>
      </w:r>
      <w:r w:rsidRPr="005D3164">
        <w:rPr>
          <w:rFonts w:ascii="Palatino Linotype" w:eastAsia="Palatino Linotype" w:hAnsi="Palatino Linotype" w:cs="Palatino Linotype"/>
        </w:rPr>
        <w:t xml:space="preserve">, mediante el cual informa </w:t>
      </w:r>
      <w:r w:rsidR="00B06F8A" w:rsidRPr="005D3164">
        <w:rPr>
          <w:rFonts w:ascii="Palatino Linotype" w:eastAsia="Palatino Linotype" w:hAnsi="Palatino Linotype" w:cs="Palatino Linotype"/>
        </w:rPr>
        <w:t xml:space="preserve">la entrega de los oficios de respuesta de la Secretaría del Ayuntamiento y la Dirección de Administración con sus anexos. </w:t>
      </w:r>
    </w:p>
    <w:p w14:paraId="047B83A7" w14:textId="77777777" w:rsidR="00992917" w:rsidRPr="005D3164" w:rsidRDefault="00992917"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9EDBF5" w14:textId="5F2E2CEF" w:rsidR="00F8557D" w:rsidRPr="005D3164" w:rsidRDefault="00D7458B"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Recurso de Revisión. </w:t>
      </w:r>
      <w:r w:rsidRPr="005D3164">
        <w:rPr>
          <w:rFonts w:ascii="Palatino Linotype" w:eastAsia="Palatino Linotype" w:hAnsi="Palatino Linotype" w:cs="Palatino Linotype"/>
        </w:rPr>
        <w:t xml:space="preserve">En fecha </w:t>
      </w:r>
      <w:r w:rsidR="00B06F8A" w:rsidRPr="005D3164">
        <w:rPr>
          <w:rFonts w:ascii="Palatino Linotype" w:eastAsia="Palatino Linotype" w:hAnsi="Palatino Linotype" w:cs="Palatino Linotype"/>
          <w:b/>
        </w:rPr>
        <w:t>cuatro de marzo</w:t>
      </w:r>
      <w:r w:rsidRPr="005D3164">
        <w:rPr>
          <w:rFonts w:ascii="Palatino Linotype" w:eastAsia="Palatino Linotype" w:hAnsi="Palatino Linotype" w:cs="Palatino Linotype"/>
          <w:b/>
        </w:rPr>
        <w:t xml:space="preserve"> de dos mil veinti</w:t>
      </w:r>
      <w:r w:rsidR="00B06F8A" w:rsidRPr="005D3164">
        <w:rPr>
          <w:rFonts w:ascii="Palatino Linotype" w:eastAsia="Palatino Linotype" w:hAnsi="Palatino Linotype" w:cs="Palatino Linotype"/>
          <w:b/>
        </w:rPr>
        <w:t xml:space="preserve">cuatro, </w:t>
      </w:r>
      <w:r w:rsidRPr="005D3164">
        <w:rPr>
          <w:rFonts w:ascii="Palatino Linotype" w:eastAsia="Palatino Linotype" w:hAnsi="Palatino Linotype" w:cs="Palatino Linotype"/>
        </w:rPr>
        <w:t>la persona Solicitante</w:t>
      </w:r>
      <w:r w:rsidR="00646B44" w:rsidRPr="005D3164">
        <w:rPr>
          <w:rFonts w:ascii="Palatino Linotype" w:eastAsia="Palatino Linotype" w:hAnsi="Palatino Linotype" w:cs="Palatino Linotype"/>
        </w:rPr>
        <w:t xml:space="preserve"> interpuso Recurso de Revisión a través del </w:t>
      </w:r>
      <w:r w:rsidR="00646B44" w:rsidRPr="005D3164">
        <w:rPr>
          <w:rFonts w:ascii="Palatino Linotype" w:eastAsia="Palatino Linotype" w:hAnsi="Palatino Linotype" w:cs="Palatino Linotype"/>
          <w:b/>
        </w:rPr>
        <w:t>SAIMEX</w:t>
      </w:r>
      <w:r w:rsidR="00646B44" w:rsidRPr="005D3164">
        <w:rPr>
          <w:rFonts w:ascii="Palatino Linotype" w:eastAsia="Palatino Linotype" w:hAnsi="Palatino Linotype" w:cs="Palatino Linotype"/>
        </w:rPr>
        <w:t>, a través del cual expresó lo siguiente:</w:t>
      </w:r>
    </w:p>
    <w:p w14:paraId="6A6948AD" w14:textId="77777777" w:rsidR="00F8557D" w:rsidRPr="005D3164" w:rsidRDefault="00F8557D" w:rsidP="00B30C4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160CA8" w14:textId="32BED13A" w:rsidR="00F8557D" w:rsidRPr="005D3164" w:rsidRDefault="00646B44"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5D3164">
        <w:rPr>
          <w:rFonts w:ascii="Palatino Linotype" w:eastAsia="Palatino Linotype" w:hAnsi="Palatino Linotype" w:cs="Palatino Linotype"/>
          <w:b/>
        </w:rPr>
        <w:t>Acto impugnado</w:t>
      </w:r>
      <w:r w:rsidRPr="005D3164">
        <w:rPr>
          <w:rFonts w:ascii="Palatino Linotype" w:eastAsia="Palatino Linotype" w:hAnsi="Palatino Linotype" w:cs="Palatino Linotype"/>
          <w:b/>
          <w:i/>
        </w:rPr>
        <w:t xml:space="preserve">. </w:t>
      </w:r>
      <w:r w:rsidRPr="005D3164">
        <w:rPr>
          <w:rFonts w:ascii="Palatino Linotype" w:eastAsia="Palatino Linotype" w:hAnsi="Palatino Linotype" w:cs="Palatino Linotype"/>
          <w:i/>
        </w:rPr>
        <w:t>“</w:t>
      </w:r>
      <w:r w:rsidR="00B06F8A" w:rsidRPr="005D3164">
        <w:rPr>
          <w:rFonts w:ascii="Palatino Linotype" w:eastAsia="Palatino Linotype" w:hAnsi="Palatino Linotype" w:cs="Palatino Linotype"/>
          <w:i/>
        </w:rPr>
        <w:t>una y otra vez se refieren en documentos oficiales al Kic Alfredo alcantara morales cono Oficial calificador, estoy solicitando su nombramiento como OFICIAL CALIFICADOR y lo que me envian es un nombramiento de ENCARGADO DE DESPACHO DE LA OFICIALIA CONCILIADORA Y MEDIADORA que no es lo que estoy solicitando. por favor, presten atencion a lo que solicito</w:t>
      </w:r>
      <w:r w:rsidRPr="005D3164">
        <w:rPr>
          <w:rFonts w:ascii="Palatino Linotype" w:eastAsia="Palatino Linotype" w:hAnsi="Palatino Linotype" w:cs="Palatino Linotype"/>
          <w:i/>
        </w:rPr>
        <w:t>”.</w:t>
      </w:r>
    </w:p>
    <w:p w14:paraId="3CF073E1" w14:textId="77777777" w:rsidR="00F8557D" w:rsidRPr="005D3164" w:rsidRDefault="00F8557D"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0F61B626" w14:textId="029A7377" w:rsidR="00F8557D" w:rsidRPr="005D3164" w:rsidRDefault="00646B44" w:rsidP="00FF17F3">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5D3164">
        <w:rPr>
          <w:rFonts w:ascii="Palatino Linotype" w:eastAsia="Palatino Linotype" w:hAnsi="Palatino Linotype" w:cs="Palatino Linotype"/>
          <w:b/>
        </w:rPr>
        <w:t xml:space="preserve">Razones o motivos de la inconformidad: </w:t>
      </w:r>
      <w:r w:rsidRPr="005D3164">
        <w:rPr>
          <w:rFonts w:ascii="Palatino Linotype" w:eastAsia="Palatino Linotype" w:hAnsi="Palatino Linotype" w:cs="Palatino Linotype"/>
          <w:i/>
          <w:iCs/>
        </w:rPr>
        <w:t>“</w:t>
      </w:r>
      <w:r w:rsidR="00B06F8A" w:rsidRPr="005D3164">
        <w:rPr>
          <w:rFonts w:ascii="Palatino Linotype" w:eastAsia="Palatino Linotype" w:hAnsi="Palatino Linotype" w:cs="Palatino Linotype"/>
          <w:i/>
          <w:iCs/>
        </w:rPr>
        <w:t>no me estan entregando el documento que solicito, si no existe, me tendrian que entregar una respuesta de inexistencia de la informacion solicitada, gracias</w:t>
      </w:r>
      <w:r w:rsidR="00F22AE1" w:rsidRPr="005D3164">
        <w:rPr>
          <w:rFonts w:ascii="Palatino Linotype" w:eastAsia="Palatino Linotype" w:hAnsi="Palatino Linotype" w:cs="Palatino Linotype"/>
          <w:i/>
          <w:iCs/>
        </w:rPr>
        <w:t>”.</w:t>
      </w:r>
    </w:p>
    <w:p w14:paraId="7E8D3B71" w14:textId="77777777" w:rsidR="00C2557B" w:rsidRPr="005D3164" w:rsidRDefault="00C2557B" w:rsidP="00C2557B">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228A043E" w14:textId="7A1EDEE0" w:rsidR="00AF5B69" w:rsidRPr="005D3164" w:rsidRDefault="00646B44" w:rsidP="00AF5B6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Turno.</w:t>
      </w:r>
      <w:r w:rsidRPr="005D3164">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0F7FA6" w:rsidRPr="005D3164">
        <w:rPr>
          <w:rFonts w:ascii="Palatino Linotype" w:eastAsia="Palatino Linotype" w:hAnsi="Palatino Linotype" w:cs="Palatino Linotype"/>
          <w:b/>
        </w:rPr>
        <w:t>0</w:t>
      </w:r>
      <w:r w:rsidR="00B06F8A" w:rsidRPr="005D3164">
        <w:rPr>
          <w:rFonts w:ascii="Palatino Linotype" w:eastAsia="Palatino Linotype" w:hAnsi="Palatino Linotype" w:cs="Palatino Linotype"/>
          <w:b/>
        </w:rPr>
        <w:t>1189</w:t>
      </w:r>
      <w:r w:rsidR="00112E8A" w:rsidRPr="005D3164">
        <w:rPr>
          <w:rFonts w:ascii="Palatino Linotype" w:eastAsia="Palatino Linotype" w:hAnsi="Palatino Linotype" w:cs="Palatino Linotype"/>
          <w:b/>
        </w:rPr>
        <w:t>/INFOEM/IP/RR/2024</w:t>
      </w:r>
      <w:r w:rsidRPr="005D3164">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0D5921B4" w14:textId="77777777" w:rsidR="00B82F4D" w:rsidRPr="005D3164" w:rsidRDefault="00B82F4D" w:rsidP="00B82F4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C29537" w14:textId="6860695D" w:rsidR="00F8557D" w:rsidRPr="005D3164"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Admisión del recurso de revisión</w:t>
      </w:r>
      <w:r w:rsidRPr="005D3164">
        <w:rPr>
          <w:rFonts w:ascii="Palatino Linotype" w:eastAsia="Palatino Linotype" w:hAnsi="Palatino Linotype" w:cs="Palatino Linotype"/>
        </w:rPr>
        <w:t xml:space="preserve">: En fecha </w:t>
      </w:r>
      <w:r w:rsidR="00E305A3" w:rsidRPr="005D3164">
        <w:rPr>
          <w:rFonts w:ascii="Palatino Linotype" w:eastAsia="Palatino Linotype" w:hAnsi="Palatino Linotype" w:cs="Palatino Linotype"/>
          <w:b/>
        </w:rPr>
        <w:t>siete</w:t>
      </w:r>
      <w:r w:rsidR="00B06F8A" w:rsidRPr="005D3164">
        <w:rPr>
          <w:rFonts w:ascii="Palatino Linotype" w:eastAsia="Palatino Linotype" w:hAnsi="Palatino Linotype" w:cs="Palatino Linotype"/>
          <w:b/>
        </w:rPr>
        <w:t xml:space="preserve"> de marzo</w:t>
      </w:r>
      <w:r w:rsidR="00B628D1" w:rsidRPr="005D3164">
        <w:rPr>
          <w:rFonts w:ascii="Palatino Linotype" w:eastAsia="Palatino Linotype" w:hAnsi="Palatino Linotype" w:cs="Palatino Linotype"/>
          <w:b/>
        </w:rPr>
        <w:t xml:space="preserve"> </w:t>
      </w:r>
      <w:r w:rsidR="00D7458B" w:rsidRPr="005D3164">
        <w:rPr>
          <w:rFonts w:ascii="Palatino Linotype" w:eastAsia="Palatino Linotype" w:hAnsi="Palatino Linotype" w:cs="Palatino Linotype"/>
          <w:b/>
        </w:rPr>
        <w:t>de dos mil veinti</w:t>
      </w:r>
      <w:r w:rsidR="00B06F8A" w:rsidRPr="005D3164">
        <w:rPr>
          <w:rFonts w:ascii="Palatino Linotype" w:eastAsia="Palatino Linotype" w:hAnsi="Palatino Linotype" w:cs="Palatino Linotype"/>
          <w:b/>
        </w:rPr>
        <w:t>cuatro</w:t>
      </w:r>
      <w:r w:rsidRPr="005D3164">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4E34316" w14:textId="77777777" w:rsidR="00F8557D" w:rsidRPr="005D3164" w:rsidRDefault="00F8557D">
      <w:pPr>
        <w:pBdr>
          <w:top w:val="nil"/>
          <w:left w:val="nil"/>
          <w:bottom w:val="nil"/>
          <w:right w:val="nil"/>
          <w:between w:val="nil"/>
        </w:pBdr>
        <w:ind w:left="720"/>
        <w:rPr>
          <w:rFonts w:ascii="Palatino Linotype" w:eastAsia="Palatino Linotype" w:hAnsi="Palatino Linotype" w:cs="Palatino Linotype"/>
        </w:rPr>
      </w:pPr>
    </w:p>
    <w:p w14:paraId="18DBF423" w14:textId="19386A36" w:rsidR="00112E8A" w:rsidRPr="005D3164" w:rsidRDefault="00B06F8A" w:rsidP="00EA47A9">
      <w:pPr>
        <w:numPr>
          <w:ilvl w:val="0"/>
          <w:numId w:val="1"/>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rPr>
      </w:pPr>
      <w:r w:rsidRPr="005D3164">
        <w:rPr>
          <w:rFonts w:ascii="Palatino Linotype" w:eastAsia="Palatino Linotype" w:hAnsi="Palatino Linotype" w:cs="Palatino Linotype"/>
          <w:b/>
        </w:rPr>
        <w:t>Manifestaciones</w:t>
      </w:r>
      <w:r w:rsidR="00646B44" w:rsidRPr="005D3164">
        <w:rPr>
          <w:rFonts w:ascii="Palatino Linotype" w:eastAsia="Palatino Linotype" w:hAnsi="Palatino Linotype" w:cs="Palatino Linotype"/>
          <w:b/>
        </w:rPr>
        <w:t>.</w:t>
      </w:r>
      <w:r w:rsidRPr="005D3164">
        <w:rPr>
          <w:rFonts w:ascii="Palatino Linotype" w:eastAsia="Palatino Linotype" w:hAnsi="Palatino Linotype" w:cs="Palatino Linotype"/>
          <w:b/>
        </w:rPr>
        <w:t xml:space="preserve"> </w:t>
      </w:r>
      <w:r w:rsidRPr="005D3164">
        <w:rPr>
          <w:rFonts w:ascii="Palatino Linotype" w:eastAsia="Palatino Linotype" w:hAnsi="Palatino Linotype" w:cs="Palatino Linotype"/>
        </w:rPr>
        <w:t xml:space="preserve">En fecha </w:t>
      </w:r>
      <w:r w:rsidRPr="005D3164">
        <w:rPr>
          <w:rFonts w:ascii="Palatino Linotype" w:eastAsia="Palatino Linotype" w:hAnsi="Palatino Linotype" w:cs="Palatino Linotype"/>
          <w:b/>
        </w:rPr>
        <w:t xml:space="preserve">diecinueve de marzo de dos mil veinticuatro, </w:t>
      </w:r>
      <w:r w:rsidRPr="005D3164">
        <w:rPr>
          <w:rFonts w:ascii="Palatino Linotype" w:eastAsia="Palatino Linotype" w:hAnsi="Palatino Linotype" w:cs="Palatino Linotype"/>
        </w:rPr>
        <w:t xml:space="preserve">el </w:t>
      </w:r>
      <w:r w:rsidRPr="005D3164">
        <w:rPr>
          <w:rFonts w:ascii="Palatino Linotype" w:eastAsia="Palatino Linotype" w:hAnsi="Palatino Linotype" w:cs="Palatino Linotype"/>
          <w:b/>
        </w:rPr>
        <w:t xml:space="preserve">SUJETO OBLIGADO </w:t>
      </w:r>
      <w:r w:rsidRPr="005D3164">
        <w:rPr>
          <w:rFonts w:ascii="Palatino Linotype" w:eastAsia="Palatino Linotype" w:hAnsi="Palatino Linotype" w:cs="Palatino Linotype"/>
        </w:rPr>
        <w:t xml:space="preserve">remitió, a través del SAIMEX, el archivos electrónico denominado </w:t>
      </w:r>
      <w:r w:rsidRPr="005D3164">
        <w:rPr>
          <w:rFonts w:ascii="Palatino Linotype" w:eastAsia="Palatino Linotype" w:hAnsi="Palatino Linotype" w:cs="Palatino Linotype"/>
          <w:b/>
          <w:i/>
        </w:rPr>
        <w:t>“MANIFESTACIONES RR 01189.pdf</w:t>
      </w:r>
      <w:r w:rsidR="00483B18" w:rsidRPr="005D3164">
        <w:rPr>
          <w:rFonts w:ascii="Palatino Linotype" w:eastAsia="Palatino Linotype" w:hAnsi="Palatino Linotype" w:cs="Palatino Linotype"/>
          <w:b/>
          <w:i/>
        </w:rPr>
        <w:t>”</w:t>
      </w:r>
      <w:r w:rsidR="00483B18" w:rsidRPr="005D3164">
        <w:rPr>
          <w:rFonts w:ascii="Palatino Linotype" w:eastAsia="Palatino Linotype" w:hAnsi="Palatino Linotype" w:cs="Palatino Linotype"/>
        </w:rPr>
        <w:t>,</w:t>
      </w:r>
      <w:r w:rsidR="00DD16EF" w:rsidRPr="005D3164">
        <w:rPr>
          <w:rFonts w:ascii="Palatino Linotype" w:eastAsia="Palatino Linotype" w:hAnsi="Palatino Linotype" w:cs="Palatino Linotype"/>
        </w:rPr>
        <w:t xml:space="preserve"> mismo</w:t>
      </w:r>
      <w:r w:rsidR="00112E8A" w:rsidRPr="005D3164">
        <w:rPr>
          <w:rFonts w:ascii="Palatino Linotype" w:eastAsia="Palatino Linotype" w:hAnsi="Palatino Linotype" w:cs="Palatino Linotype"/>
        </w:rPr>
        <w:t xml:space="preserve"> </w:t>
      </w:r>
      <w:r w:rsidR="00DD16EF" w:rsidRPr="005D3164">
        <w:rPr>
          <w:rFonts w:ascii="Palatino Linotype" w:eastAsia="Palatino Linotype" w:hAnsi="Palatino Linotype" w:cs="Palatino Linotype"/>
        </w:rPr>
        <w:t xml:space="preserve">que fue hecho del conocimiento del ahora </w:t>
      </w:r>
      <w:r w:rsidR="00DD16EF" w:rsidRPr="005D3164">
        <w:rPr>
          <w:rFonts w:ascii="Palatino Linotype" w:eastAsia="Palatino Linotype" w:hAnsi="Palatino Linotype" w:cs="Palatino Linotype"/>
          <w:b/>
        </w:rPr>
        <w:t>Recurrente</w:t>
      </w:r>
      <w:r w:rsidR="00DD16EF" w:rsidRPr="005D3164">
        <w:rPr>
          <w:rFonts w:ascii="Palatino Linotype" w:eastAsia="Palatino Linotype" w:hAnsi="Palatino Linotype" w:cs="Palatino Linotype"/>
        </w:rPr>
        <w:t xml:space="preserve"> en fecha </w:t>
      </w:r>
      <w:r w:rsidR="00DD16EF" w:rsidRPr="005D3164">
        <w:rPr>
          <w:rFonts w:ascii="Palatino Linotype" w:eastAsia="Palatino Linotype" w:hAnsi="Palatino Linotype" w:cs="Palatino Linotype"/>
          <w:b/>
        </w:rPr>
        <w:t>diecinueve de junio de dos mil veinticuatro</w:t>
      </w:r>
      <w:r w:rsidR="00DD16EF" w:rsidRPr="005D3164">
        <w:rPr>
          <w:rFonts w:ascii="Palatino Linotype" w:eastAsia="Palatino Linotype" w:hAnsi="Palatino Linotype" w:cs="Palatino Linotype"/>
        </w:rPr>
        <w:t>,</w:t>
      </w:r>
      <w:r w:rsidR="00483B18" w:rsidRPr="005D3164">
        <w:rPr>
          <w:rFonts w:ascii="Palatino Linotype" w:eastAsia="Palatino Linotype" w:hAnsi="Palatino Linotype" w:cs="Palatino Linotype"/>
        </w:rPr>
        <w:t xml:space="preserve"> el cual contiene el oficio número SALI/UT/078/2023, de fecha diecinueve de marzo de dos mil veinticuatro, mediante el cual informó que</w:t>
      </w:r>
      <w:r w:rsidR="00CD5CF7" w:rsidRPr="005D3164">
        <w:rPr>
          <w:rFonts w:ascii="Palatino Linotype" w:eastAsia="Palatino Linotype" w:hAnsi="Palatino Linotype" w:cs="Palatino Linotype"/>
        </w:rPr>
        <w:t xml:space="preserve">: </w:t>
      </w:r>
    </w:p>
    <w:p w14:paraId="5711BD99" w14:textId="493198BD" w:rsidR="00CD5CF7" w:rsidRPr="005D3164" w:rsidRDefault="00CD5CF7" w:rsidP="00112E8A">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 </w:t>
      </w:r>
      <w:r w:rsidR="00483B18" w:rsidRPr="005D3164">
        <w:rPr>
          <w:rFonts w:ascii="Palatino Linotype" w:eastAsia="Palatino Linotype" w:hAnsi="Palatino Linotype" w:cs="Palatino Linotype"/>
          <w:i/>
        </w:rPr>
        <w:t xml:space="preserve">el servidor público habilitado de la Dirección de Administración, hace entrega del único documento que se encuentra en posesión </w:t>
      </w:r>
      <w:r w:rsidR="00F3632E" w:rsidRPr="005D3164">
        <w:rPr>
          <w:rFonts w:ascii="Palatino Linotype" w:eastAsia="Palatino Linotype" w:hAnsi="Palatino Linotype" w:cs="Palatino Linotype"/>
          <w:i/>
        </w:rPr>
        <w:t xml:space="preserve">de la Coordinación de Recursos Humanos dependiente de la Dirección de Administración, que acorde a lo requerido, identificando las características del servidor público que hace mención el solicitante en su requerimiento, no existiendo algún otro documento análogo o similar dentro del expediente del servidor público en cuestión, </w:t>
      </w:r>
      <w:r w:rsidR="00B443C4" w:rsidRPr="005D3164">
        <w:rPr>
          <w:rFonts w:ascii="Palatino Linotype" w:eastAsia="Palatino Linotype" w:hAnsi="Palatino Linotype" w:cs="Palatino Linotype"/>
          <w:i/>
        </w:rPr>
        <w:t xml:space="preserve">razón por la cual se </w:t>
      </w:r>
      <w:r w:rsidR="00DF2BFC" w:rsidRPr="005D3164">
        <w:rPr>
          <w:rFonts w:ascii="Palatino Linotype" w:eastAsia="Palatino Linotype" w:hAnsi="Palatino Linotype" w:cs="Palatino Linotype"/>
          <w:i/>
        </w:rPr>
        <w:t>remitió</w:t>
      </w:r>
      <w:r w:rsidR="00B443C4" w:rsidRPr="005D3164">
        <w:rPr>
          <w:rFonts w:ascii="Palatino Linotype" w:eastAsia="Palatino Linotype" w:hAnsi="Palatino Linotype" w:cs="Palatino Linotype"/>
          <w:i/>
        </w:rPr>
        <w:t xml:space="preserve"> la información con la que se cuenta. </w:t>
      </w:r>
    </w:p>
    <w:p w14:paraId="5CADF165" w14:textId="77777777" w:rsidR="00CD5CF7" w:rsidRPr="005D3164" w:rsidRDefault="00DF2BFC" w:rsidP="00112E8A">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La Secretaría del Ayuntamiento remitió un acta de cabildo mediante la cual se nombra al servidor público que hace referencia en su solicitud, así como el cargo que se le designa de acuerdo a las atribuciones que la ley le confiere al </w:t>
      </w:r>
      <w:r w:rsidR="00CD5CF7" w:rsidRPr="005D3164">
        <w:rPr>
          <w:rFonts w:ascii="Palatino Linotype" w:eastAsia="Palatino Linotype" w:hAnsi="Palatino Linotype" w:cs="Palatino Linotype"/>
          <w:i/>
        </w:rPr>
        <w:t>Ayuntamiento</w:t>
      </w:r>
      <w:r w:rsidRPr="005D3164">
        <w:rPr>
          <w:rFonts w:ascii="Palatino Linotype" w:eastAsia="Palatino Linotype" w:hAnsi="Palatino Linotype" w:cs="Palatino Linotype"/>
          <w:i/>
        </w:rPr>
        <w:t xml:space="preserve">; haciendo mención que al realizar la búsqueda empleando un criterio temporal, en la fecha señalada por el solicitante, con anterioridad y con posterioridad; únicamente se encontró un registro del nombramiento del servidor público que hace referencia el solicitante y de la designación de su cargo; enviando copia del acta de cabildo correspondiente. </w:t>
      </w:r>
    </w:p>
    <w:p w14:paraId="4B80DDFA" w14:textId="77777777" w:rsidR="00CD5CF7" w:rsidRPr="005D3164" w:rsidRDefault="00DF2BFC" w:rsidP="00112E8A">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Si bien es cierto, el ahora Recurrente manifiesta que no es el documento que solicito, se informa que es la documentación </w:t>
      </w:r>
      <w:r w:rsidR="00460A22" w:rsidRPr="005D3164">
        <w:rPr>
          <w:rFonts w:ascii="Palatino Linotype" w:eastAsia="Palatino Linotype" w:hAnsi="Palatino Linotype" w:cs="Palatino Linotype"/>
          <w:i/>
        </w:rPr>
        <w:t xml:space="preserve">que coincide con las características que señala y con la que cuenta este Sujeto Obligado, no teniendo la obligación de poseer la información a interés del solicitante, ni mucho menos con las particularidades que se exige. </w:t>
      </w:r>
    </w:p>
    <w:p w14:paraId="360D759F" w14:textId="0583CD80" w:rsidR="00460A22" w:rsidRPr="005D3164" w:rsidRDefault="00460A22" w:rsidP="00112E8A">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Por ende, no es procedente la declaratoria de inexistencia por parte de este Sujeto Obligado como lo señala el Recurrente; en virtud de que no existe ordenamiento jurídico que vincule a este Ayuntamiento en poseer documentación especifica de servidores públicos de manera particular.</w:t>
      </w:r>
      <w:r w:rsidR="00CD5CF7" w:rsidRPr="005D3164">
        <w:rPr>
          <w:rFonts w:ascii="Palatino Linotype" w:eastAsia="Palatino Linotype" w:hAnsi="Palatino Linotype" w:cs="Palatino Linotype"/>
          <w:i/>
        </w:rPr>
        <w:t>”</w:t>
      </w:r>
    </w:p>
    <w:p w14:paraId="6CE7F1E9" w14:textId="77777777" w:rsidR="00112E8A" w:rsidRPr="005D3164" w:rsidRDefault="00112E8A" w:rsidP="00112E8A">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C6F538F" w14:textId="0908DC2B" w:rsidR="00CD5CF7" w:rsidRPr="005D3164" w:rsidRDefault="00DD16EF" w:rsidP="00CD5CF7">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De las constancias que obran en el expediente electrónico del SAIMEX se desprende que el Recurrente fue omiso en presentar sus alegatos o manifestación alguna.</w:t>
      </w:r>
    </w:p>
    <w:p w14:paraId="706E515F" w14:textId="4800EBA2" w:rsidR="00933869" w:rsidRPr="005D3164" w:rsidRDefault="00646B44" w:rsidP="00933869">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Ampliación de plazo:</w:t>
      </w:r>
      <w:r w:rsidRPr="005D3164">
        <w:rPr>
          <w:rFonts w:ascii="Palatino Linotype" w:eastAsia="Palatino Linotype" w:hAnsi="Palatino Linotype" w:cs="Palatino Linotype"/>
        </w:rPr>
        <w:t xml:space="preserve"> </w:t>
      </w:r>
      <w:r w:rsidR="00933869" w:rsidRPr="005D3164">
        <w:rPr>
          <w:rFonts w:ascii="Palatino Linotype" w:eastAsia="Palatino Linotype" w:hAnsi="Palatino Linotype" w:cs="Palatino Linotype"/>
        </w:rPr>
        <w:t xml:space="preserve">En fecha </w:t>
      </w:r>
      <w:r w:rsidR="00FC06BF" w:rsidRPr="005D3164">
        <w:rPr>
          <w:rFonts w:ascii="Palatino Linotype" w:eastAsia="Palatino Linotype" w:hAnsi="Palatino Linotype" w:cs="Palatino Linotype"/>
          <w:b/>
        </w:rPr>
        <w:t>dieci</w:t>
      </w:r>
      <w:r w:rsidR="00460A22" w:rsidRPr="005D3164">
        <w:rPr>
          <w:rFonts w:ascii="Palatino Linotype" w:eastAsia="Palatino Linotype" w:hAnsi="Palatino Linotype" w:cs="Palatino Linotype"/>
          <w:b/>
        </w:rPr>
        <w:t xml:space="preserve">nueve de junio </w:t>
      </w:r>
      <w:r w:rsidR="00831D85" w:rsidRPr="005D3164">
        <w:rPr>
          <w:rFonts w:ascii="Palatino Linotype" w:eastAsia="Palatino Linotype" w:hAnsi="Palatino Linotype" w:cs="Palatino Linotype"/>
          <w:b/>
        </w:rPr>
        <w:t>de dos mil veinticuatro</w:t>
      </w:r>
      <w:r w:rsidR="00933869" w:rsidRPr="005D316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3348BE4" w14:textId="77777777" w:rsidR="00933869" w:rsidRPr="005D3164" w:rsidRDefault="00933869" w:rsidP="00933869">
      <w:pPr>
        <w:widowControl w:val="0"/>
        <w:spacing w:after="0" w:line="360" w:lineRule="auto"/>
        <w:jc w:val="both"/>
        <w:rPr>
          <w:rFonts w:ascii="Palatino Linotype" w:eastAsia="Palatino Linotype" w:hAnsi="Palatino Linotype" w:cs="Palatino Linotype"/>
        </w:rPr>
      </w:pPr>
    </w:p>
    <w:p w14:paraId="7900D02F" w14:textId="1EE2CE3C" w:rsidR="00831D85" w:rsidRPr="005D3164" w:rsidRDefault="00C02260" w:rsidP="00831D8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r w:rsidR="003E7A5D" w:rsidRPr="005D3164">
        <w:rPr>
          <w:rFonts w:ascii="Palatino Linotype" w:eastAsia="Palatino Linotype" w:hAnsi="Palatino Linotype" w:cs="Palatino Linotype"/>
        </w:rPr>
        <w:t>.</w:t>
      </w:r>
    </w:p>
    <w:p w14:paraId="5E423D5D" w14:textId="77777777"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38F972"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5AC64A07" w14:textId="77777777"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12D08E"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459D51E7" w14:textId="6024B3AC"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43A3FB" w14:textId="77777777" w:rsidR="00C2557B" w:rsidRPr="005D3164" w:rsidRDefault="00C2557B" w:rsidP="00933869">
      <w:pPr>
        <w:spacing w:after="0" w:line="360" w:lineRule="auto"/>
        <w:jc w:val="both"/>
        <w:rPr>
          <w:rFonts w:ascii="Palatino Linotype" w:eastAsia="Palatino Linotype" w:hAnsi="Palatino Linotype" w:cs="Palatino Linotype"/>
        </w:rPr>
      </w:pPr>
    </w:p>
    <w:p w14:paraId="3F5BDB9E" w14:textId="77777777" w:rsidR="00933869" w:rsidRPr="005D3164" w:rsidRDefault="00933869" w:rsidP="00933869">
      <w:pPr>
        <w:spacing w:after="0" w:line="360" w:lineRule="auto"/>
        <w:jc w:val="both"/>
        <w:rPr>
          <w:rFonts w:ascii="Palatino Linotype" w:eastAsia="Palatino Linotype" w:hAnsi="Palatino Linotype" w:cs="Palatino Linotype"/>
          <w:strike/>
        </w:rPr>
      </w:pPr>
      <w:r w:rsidRPr="005D316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20507ED"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560DEC88" w14:textId="77777777" w:rsidR="00933869" w:rsidRPr="005D3164" w:rsidRDefault="00933869" w:rsidP="00933869">
      <w:pPr>
        <w:numPr>
          <w:ilvl w:val="0"/>
          <w:numId w:val="18"/>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F380AA6" w14:textId="77777777" w:rsidR="00933869" w:rsidRPr="005D3164" w:rsidRDefault="00933869" w:rsidP="00933869">
      <w:pPr>
        <w:numPr>
          <w:ilvl w:val="0"/>
          <w:numId w:val="18"/>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Actividad Procesal del interesado. Acciones u omisiones del interesado.</w:t>
      </w:r>
    </w:p>
    <w:p w14:paraId="53FD7C10" w14:textId="77777777" w:rsidR="00933869" w:rsidRPr="005D3164" w:rsidRDefault="00933869" w:rsidP="00933869">
      <w:pPr>
        <w:numPr>
          <w:ilvl w:val="0"/>
          <w:numId w:val="18"/>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Conducta de la Autoridad: Las Acciones u omisiones realizadas en el procedimiento. Así como si la autoridad actuó con la debida diligencia.</w:t>
      </w:r>
    </w:p>
    <w:p w14:paraId="3E8D5219" w14:textId="77777777" w:rsidR="00933869" w:rsidRPr="005D3164" w:rsidRDefault="00933869" w:rsidP="00933869">
      <w:pPr>
        <w:numPr>
          <w:ilvl w:val="0"/>
          <w:numId w:val="18"/>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E934C38"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03DFD099" w14:textId="77777777"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521F4D"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2E961C91" w14:textId="7B0DA513"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D316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D3164">
        <w:rPr>
          <w:rFonts w:ascii="Palatino Linotype" w:eastAsia="Palatino Linotype" w:hAnsi="Palatino Linotype" w:cs="Palatino Linotype"/>
        </w:rPr>
        <w:t>, visible en la Gaceta del Seminario Judicial de la Federación con el registro digital 205635.</w:t>
      </w:r>
    </w:p>
    <w:p w14:paraId="37FAAB92" w14:textId="77777777" w:rsidR="00D53D49" w:rsidRPr="005D3164" w:rsidRDefault="00D53D49" w:rsidP="00933869">
      <w:pPr>
        <w:spacing w:after="0" w:line="360" w:lineRule="auto"/>
        <w:jc w:val="both"/>
        <w:rPr>
          <w:rFonts w:ascii="Palatino Linotype" w:eastAsia="Palatino Linotype" w:hAnsi="Palatino Linotype" w:cs="Palatino Linotype"/>
          <w:b/>
        </w:rPr>
      </w:pPr>
    </w:p>
    <w:p w14:paraId="4FD2A8D6" w14:textId="77777777"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A4027E" w14:textId="77777777" w:rsidR="00933869" w:rsidRPr="005D3164" w:rsidRDefault="00933869" w:rsidP="00933869">
      <w:pPr>
        <w:spacing w:after="0" w:line="360" w:lineRule="auto"/>
        <w:jc w:val="both"/>
        <w:rPr>
          <w:rFonts w:ascii="Palatino Linotype" w:eastAsia="Palatino Linotype" w:hAnsi="Palatino Linotype" w:cs="Palatino Linotype"/>
        </w:rPr>
      </w:pPr>
    </w:p>
    <w:p w14:paraId="564B1E1A" w14:textId="4BC2A56A" w:rsidR="00933869" w:rsidRPr="005D3164" w:rsidRDefault="00933869" w:rsidP="00933869">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582B0B4" w14:textId="77777777" w:rsidR="003A0D42" w:rsidRPr="005D3164" w:rsidRDefault="003A0D42" w:rsidP="00933869">
      <w:pPr>
        <w:spacing w:after="0" w:line="360" w:lineRule="auto"/>
        <w:jc w:val="both"/>
        <w:rPr>
          <w:rFonts w:ascii="Palatino Linotype" w:eastAsia="Palatino Linotype" w:hAnsi="Palatino Linotype" w:cs="Palatino Linotype"/>
        </w:rPr>
      </w:pPr>
    </w:p>
    <w:p w14:paraId="1ACEBDDD" w14:textId="77777777" w:rsidR="00933869" w:rsidRPr="005D3164" w:rsidRDefault="00933869" w:rsidP="00D059B4">
      <w:pPr>
        <w:spacing w:after="0"/>
        <w:ind w:left="567" w:right="616"/>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 </w:t>
      </w:r>
      <w:r w:rsidRPr="005D3164">
        <w:rPr>
          <w:rFonts w:ascii="Palatino Linotype" w:eastAsia="Palatino Linotype" w:hAnsi="Palatino Linotype" w:cs="Palatino Linotype"/>
          <w:b/>
          <w:i/>
        </w:rPr>
        <w:t>“PLAZO RAZONABLE PARA RESOLVER. DIMENSIÓN Y EFECTOS DE ESTE CONCEPTO CUANDO SE ADUCE EXCESIVA CARGA DE TRABAJO.”</w:t>
      </w:r>
      <w:r w:rsidRPr="005D3164">
        <w:rPr>
          <w:rFonts w:ascii="Palatino Linotype" w:eastAsia="Palatino Linotype" w:hAnsi="Palatino Linotype" w:cs="Palatino Linotype"/>
        </w:rPr>
        <w:t xml:space="preserve"> consultable en el Seminario Judicial de la Federación y su gaceta, con el registro digital 2002351.</w:t>
      </w:r>
    </w:p>
    <w:p w14:paraId="085688C7" w14:textId="77777777" w:rsidR="00933869" w:rsidRPr="005D3164" w:rsidRDefault="00933869" w:rsidP="00D059B4">
      <w:pPr>
        <w:spacing w:after="0"/>
        <w:ind w:left="567" w:right="616"/>
        <w:jc w:val="both"/>
        <w:rPr>
          <w:rFonts w:ascii="Palatino Linotype" w:eastAsia="Palatino Linotype" w:hAnsi="Palatino Linotype" w:cs="Palatino Linotype"/>
          <w:b/>
        </w:rPr>
      </w:pPr>
    </w:p>
    <w:p w14:paraId="2E494089" w14:textId="52DEE25C" w:rsidR="00933869" w:rsidRPr="005D3164" w:rsidRDefault="00933869" w:rsidP="00D059B4">
      <w:pPr>
        <w:spacing w:after="0"/>
        <w:ind w:left="567" w:right="616"/>
        <w:jc w:val="both"/>
        <w:rPr>
          <w:rFonts w:ascii="Palatino Linotype" w:eastAsia="Palatino Linotype" w:hAnsi="Palatino Linotype" w:cs="Palatino Linotype"/>
        </w:rPr>
      </w:pPr>
      <w:r w:rsidRPr="005D3164">
        <w:rPr>
          <w:rFonts w:ascii="Palatino Linotype" w:eastAsia="Palatino Linotype" w:hAnsi="Palatino Linotype" w:cs="Palatino Linotype"/>
          <w:b/>
          <w:i/>
        </w:rPr>
        <w:t>“PLAZO RAZONABLE PARA RESOLVER. CONCEPTO Y ELEMENTOS QUE LO INTEGRAN A LA LUZ DEL DERECHO INTERNACIONAL DE LOS DERECHOS HUMANOS</w:t>
      </w:r>
      <w:r w:rsidRPr="005D3164">
        <w:rPr>
          <w:rFonts w:ascii="Palatino Linotype" w:eastAsia="Palatino Linotype" w:hAnsi="Palatino Linotype" w:cs="Palatino Linotype"/>
          <w:i/>
        </w:rPr>
        <w:t>.”</w:t>
      </w:r>
      <w:r w:rsidRPr="005D3164">
        <w:rPr>
          <w:rFonts w:ascii="Palatino Linotype" w:eastAsia="Palatino Linotype" w:hAnsi="Palatino Linotype" w:cs="Palatino Linotype"/>
        </w:rPr>
        <w:t>, visible en el Seminario Judicial de la Federación y su gaceta, con el registro digital 2002350.</w:t>
      </w:r>
      <w:r w:rsidR="00D059B4" w:rsidRPr="005D3164">
        <w:rPr>
          <w:rFonts w:ascii="Palatino Linotype" w:eastAsia="Palatino Linotype" w:hAnsi="Palatino Linotype" w:cs="Palatino Linotype"/>
        </w:rPr>
        <w:t>”</w:t>
      </w:r>
    </w:p>
    <w:p w14:paraId="2694D862" w14:textId="77777777" w:rsidR="00D53D49" w:rsidRPr="005D3164" w:rsidRDefault="00D53D49" w:rsidP="003A0D42">
      <w:pPr>
        <w:spacing w:after="0" w:line="360" w:lineRule="auto"/>
        <w:ind w:left="567" w:right="616"/>
        <w:jc w:val="both"/>
        <w:rPr>
          <w:rFonts w:ascii="Palatino Linotype" w:eastAsia="Palatino Linotype" w:hAnsi="Palatino Linotype" w:cs="Palatino Linotype"/>
        </w:rPr>
      </w:pPr>
    </w:p>
    <w:p w14:paraId="5B61B20B" w14:textId="24626B24" w:rsidR="005A3826" w:rsidRPr="005D3164" w:rsidRDefault="00933869" w:rsidP="00C2557B">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EB516CC" w14:textId="77777777" w:rsidR="008D63F3" w:rsidRPr="005D3164" w:rsidRDefault="008D63F3" w:rsidP="00C2557B">
      <w:pPr>
        <w:spacing w:after="0" w:line="360" w:lineRule="auto"/>
        <w:jc w:val="both"/>
        <w:rPr>
          <w:rFonts w:ascii="Palatino Linotype" w:eastAsia="Palatino Linotype" w:hAnsi="Palatino Linotype" w:cs="Palatino Linotype"/>
        </w:rPr>
      </w:pPr>
    </w:p>
    <w:p w14:paraId="55385642" w14:textId="6CBAA548" w:rsidR="0003629B" w:rsidRPr="005D3164" w:rsidRDefault="0003629B" w:rsidP="0003629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D3164">
        <w:rPr>
          <w:rFonts w:ascii="Palatino Linotype" w:eastAsia="Palatino Linotype" w:hAnsi="Palatino Linotype" w:cs="Palatino Linotype"/>
          <w:b/>
        </w:rPr>
        <w:t>Cierre de instrucción</w:t>
      </w:r>
      <w:r w:rsidRPr="005D3164">
        <w:rPr>
          <w:rFonts w:ascii="Palatino Linotype" w:eastAsia="Palatino Linotype" w:hAnsi="Palatino Linotype" w:cs="Palatino Linotype"/>
        </w:rPr>
        <w:t xml:space="preserve">. En fecha </w:t>
      </w:r>
      <w:r w:rsidR="007647AB" w:rsidRPr="005D3164">
        <w:rPr>
          <w:rFonts w:ascii="Palatino Linotype" w:eastAsia="Palatino Linotype" w:hAnsi="Palatino Linotype" w:cs="Palatino Linotype"/>
          <w:b/>
        </w:rPr>
        <w:t xml:space="preserve">veintiséis </w:t>
      </w:r>
      <w:r w:rsidR="00585F98" w:rsidRPr="005D3164">
        <w:rPr>
          <w:rFonts w:ascii="Palatino Linotype" w:eastAsia="Palatino Linotype" w:hAnsi="Palatino Linotype" w:cs="Palatino Linotype"/>
          <w:b/>
        </w:rPr>
        <w:t>de junio</w:t>
      </w:r>
      <w:r w:rsidR="00831D85" w:rsidRPr="005D3164">
        <w:rPr>
          <w:rFonts w:ascii="Palatino Linotype" w:eastAsia="Palatino Linotype" w:hAnsi="Palatino Linotype" w:cs="Palatino Linotype"/>
          <w:b/>
        </w:rPr>
        <w:t xml:space="preserve"> de dos mil veinticuatro</w:t>
      </w:r>
      <w:r w:rsidRPr="005D316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707E712" w14:textId="77777777" w:rsidR="0003629B" w:rsidRPr="005D3164" w:rsidRDefault="0003629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71AC3B" w14:textId="0B59A135" w:rsidR="00577CDE"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3C7C215" w14:textId="77777777" w:rsidR="00577CDE" w:rsidRPr="005D3164" w:rsidRDefault="00577CDE">
      <w:pPr>
        <w:spacing w:after="0" w:line="360" w:lineRule="auto"/>
        <w:ind w:right="49"/>
        <w:jc w:val="both"/>
        <w:rPr>
          <w:rFonts w:ascii="Palatino Linotype" w:eastAsia="Palatino Linotype" w:hAnsi="Palatino Linotype" w:cs="Palatino Linotype"/>
        </w:rPr>
      </w:pPr>
    </w:p>
    <w:p w14:paraId="40DB3F56" w14:textId="77777777" w:rsidR="00F8557D" w:rsidRPr="005D3164" w:rsidRDefault="00646B44">
      <w:pPr>
        <w:spacing w:after="0" w:line="360" w:lineRule="auto"/>
        <w:ind w:right="49"/>
        <w:jc w:val="center"/>
        <w:rPr>
          <w:rFonts w:ascii="Palatino Linotype" w:eastAsia="Palatino Linotype" w:hAnsi="Palatino Linotype" w:cs="Palatino Linotype"/>
          <w:b/>
        </w:rPr>
      </w:pPr>
      <w:r w:rsidRPr="005D3164">
        <w:rPr>
          <w:rFonts w:ascii="Palatino Linotype" w:eastAsia="Palatino Linotype" w:hAnsi="Palatino Linotype" w:cs="Palatino Linotype"/>
          <w:b/>
        </w:rPr>
        <w:t>II.</w:t>
      </w:r>
      <w:r w:rsidRPr="005D3164">
        <w:rPr>
          <w:rFonts w:ascii="Palatino Linotype" w:eastAsia="Palatino Linotype" w:hAnsi="Palatino Linotype" w:cs="Palatino Linotype"/>
          <w:b/>
        </w:rPr>
        <w:tab/>
        <w:t>C O N S I D E R A N D O:</w:t>
      </w:r>
    </w:p>
    <w:p w14:paraId="3619A913" w14:textId="77777777" w:rsidR="00F8557D" w:rsidRPr="005D3164" w:rsidRDefault="00F8557D">
      <w:pPr>
        <w:spacing w:after="0" w:line="360" w:lineRule="auto"/>
        <w:ind w:right="49"/>
        <w:jc w:val="both"/>
        <w:rPr>
          <w:rFonts w:ascii="Palatino Linotype" w:eastAsia="Palatino Linotype" w:hAnsi="Palatino Linotype" w:cs="Palatino Linotype"/>
        </w:rPr>
      </w:pPr>
    </w:p>
    <w:p w14:paraId="7101887F" w14:textId="06F6747B" w:rsidR="00933869" w:rsidRPr="005D3164" w:rsidRDefault="00D7458B" w:rsidP="00D7458B">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Primero. Competencia. </w:t>
      </w:r>
      <w:r w:rsidR="00933869" w:rsidRPr="005D316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CF613E" w14:textId="77777777" w:rsidR="00F8557D" w:rsidRPr="005D3164" w:rsidRDefault="00F8557D">
      <w:pPr>
        <w:spacing w:after="0" w:line="360" w:lineRule="auto"/>
        <w:ind w:right="49"/>
        <w:jc w:val="both"/>
        <w:rPr>
          <w:rFonts w:ascii="Palatino Linotype" w:eastAsia="Palatino Linotype" w:hAnsi="Palatino Linotype" w:cs="Palatino Linotype"/>
        </w:rPr>
      </w:pPr>
    </w:p>
    <w:p w14:paraId="62D25C57" w14:textId="77777777"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b/>
        </w:rPr>
        <w:t>Segundo. Oportunidad y Procedibilidad del Recurso de Revisión.</w:t>
      </w:r>
      <w:r w:rsidRPr="005D3164">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3B2D671F" w14:textId="77777777" w:rsidR="00F8557D" w:rsidRPr="005D3164" w:rsidRDefault="00F8557D">
      <w:pPr>
        <w:spacing w:after="0" w:line="360" w:lineRule="auto"/>
        <w:ind w:right="49"/>
        <w:jc w:val="both"/>
        <w:rPr>
          <w:rFonts w:ascii="Palatino Linotype" w:eastAsia="Palatino Linotype" w:hAnsi="Palatino Linotype" w:cs="Palatino Linotype"/>
        </w:rPr>
      </w:pPr>
    </w:p>
    <w:p w14:paraId="0C0D0E0E" w14:textId="3E519AFE" w:rsidR="00933869"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5D3164">
        <w:rPr>
          <w:rFonts w:ascii="Palatino Linotype" w:eastAsia="Palatino Linotype" w:hAnsi="Palatino Linotype" w:cs="Palatino Linotype"/>
          <w:b/>
        </w:rPr>
        <w:t>SUJETO OBLIGADO</w:t>
      </w:r>
      <w:r w:rsidRPr="005D3164">
        <w:rPr>
          <w:rFonts w:ascii="Palatino Linotype" w:eastAsia="Palatino Linotype" w:hAnsi="Palatino Linotype" w:cs="Palatino Linotype"/>
        </w:rPr>
        <w:t xml:space="preserve"> remitió la respuesta a</w:t>
      </w:r>
      <w:r w:rsidR="00864D69" w:rsidRPr="005D3164">
        <w:rPr>
          <w:rFonts w:ascii="Palatino Linotype" w:eastAsia="Palatino Linotype" w:hAnsi="Palatino Linotype" w:cs="Palatino Linotype"/>
        </w:rPr>
        <w:t xml:space="preserve"> la solicitud de información el </w:t>
      </w:r>
      <w:r w:rsidR="00585F98" w:rsidRPr="005D3164">
        <w:rPr>
          <w:rFonts w:ascii="Palatino Linotype" w:eastAsia="Palatino Linotype" w:hAnsi="Palatino Linotype" w:cs="Palatino Linotype"/>
          <w:b/>
        </w:rPr>
        <w:t>veintinueve de febrero</w:t>
      </w:r>
      <w:r w:rsidR="008D63F3" w:rsidRPr="005D3164">
        <w:rPr>
          <w:rFonts w:ascii="Palatino Linotype" w:eastAsia="Palatino Linotype" w:hAnsi="Palatino Linotype" w:cs="Palatino Linotype"/>
          <w:b/>
        </w:rPr>
        <w:t xml:space="preserve"> </w:t>
      </w:r>
      <w:r w:rsidR="00D7458B" w:rsidRPr="005D3164">
        <w:rPr>
          <w:rFonts w:ascii="Palatino Linotype" w:eastAsia="Palatino Linotype" w:hAnsi="Palatino Linotype" w:cs="Palatino Linotype"/>
          <w:b/>
        </w:rPr>
        <w:t>de dos mil veinti</w:t>
      </w:r>
      <w:r w:rsidR="00585F98" w:rsidRPr="005D3164">
        <w:rPr>
          <w:rFonts w:ascii="Palatino Linotype" w:eastAsia="Palatino Linotype" w:hAnsi="Palatino Linotype" w:cs="Palatino Linotype"/>
          <w:b/>
        </w:rPr>
        <w:t>cuatro</w:t>
      </w:r>
      <w:r w:rsidRPr="005D3164">
        <w:rPr>
          <w:rFonts w:ascii="Palatino Linotype" w:eastAsia="Palatino Linotype" w:hAnsi="Palatino Linotype" w:cs="Palatino Linotype"/>
        </w:rPr>
        <w:t xml:space="preserve">, mientras que el recurso de revisión interpuesto por la parte </w:t>
      </w:r>
      <w:r w:rsidRPr="005D3164">
        <w:rPr>
          <w:rFonts w:ascii="Palatino Linotype" w:eastAsia="Palatino Linotype" w:hAnsi="Palatino Linotype" w:cs="Palatino Linotype"/>
          <w:b/>
        </w:rPr>
        <w:t xml:space="preserve">RECURRENTE </w:t>
      </w:r>
      <w:r w:rsidRPr="005D3164">
        <w:rPr>
          <w:rFonts w:ascii="Palatino Linotype" w:eastAsia="Palatino Linotype" w:hAnsi="Palatino Linotype" w:cs="Palatino Linotype"/>
        </w:rPr>
        <w:t xml:space="preserve">se tuvo por presentado </w:t>
      </w:r>
      <w:r w:rsidR="008D63F3" w:rsidRPr="005D3164">
        <w:rPr>
          <w:rFonts w:ascii="Palatino Linotype" w:eastAsia="Palatino Linotype" w:hAnsi="Palatino Linotype" w:cs="Palatino Linotype"/>
        </w:rPr>
        <w:t xml:space="preserve">el </w:t>
      </w:r>
      <w:r w:rsidR="00585F98" w:rsidRPr="005D3164">
        <w:rPr>
          <w:rFonts w:ascii="Palatino Linotype" w:eastAsia="Palatino Linotype" w:hAnsi="Palatino Linotype" w:cs="Palatino Linotype"/>
          <w:b/>
          <w:bCs/>
        </w:rPr>
        <w:t xml:space="preserve">tres de marzo </w:t>
      </w:r>
      <w:r w:rsidR="008D63F3" w:rsidRPr="005D3164">
        <w:rPr>
          <w:rFonts w:ascii="Palatino Linotype" w:eastAsia="Palatino Linotype" w:hAnsi="Palatino Linotype" w:cs="Palatino Linotype"/>
          <w:b/>
          <w:bCs/>
        </w:rPr>
        <w:t>de dos mil veinti</w:t>
      </w:r>
      <w:r w:rsidR="00585F98" w:rsidRPr="005D3164">
        <w:rPr>
          <w:rFonts w:ascii="Palatino Linotype" w:eastAsia="Palatino Linotype" w:hAnsi="Palatino Linotype" w:cs="Palatino Linotype"/>
          <w:b/>
          <w:bCs/>
        </w:rPr>
        <w:t>cuatro</w:t>
      </w:r>
      <w:r w:rsidR="008D63F3" w:rsidRPr="005D3164">
        <w:rPr>
          <w:rFonts w:ascii="Palatino Linotype" w:eastAsia="Palatino Linotype" w:hAnsi="Palatino Linotype" w:cs="Palatino Linotype"/>
        </w:rPr>
        <w:t xml:space="preserve">, esto es al </w:t>
      </w:r>
      <w:r w:rsidR="00831D85" w:rsidRPr="005D3164">
        <w:rPr>
          <w:rFonts w:ascii="Palatino Linotype" w:eastAsia="Palatino Linotype" w:hAnsi="Palatino Linotype" w:cs="Palatino Linotype"/>
        </w:rPr>
        <w:t xml:space="preserve">quinto </w:t>
      </w:r>
      <w:r w:rsidR="008D63F3" w:rsidRPr="005D3164">
        <w:rPr>
          <w:rFonts w:ascii="Palatino Linotype" w:eastAsia="Palatino Linotype" w:hAnsi="Palatino Linotype" w:cs="Palatino Linotype"/>
        </w:rPr>
        <w:t xml:space="preserve">día </w:t>
      </w:r>
      <w:r w:rsidR="00C2557B" w:rsidRPr="005D3164">
        <w:rPr>
          <w:rFonts w:ascii="Palatino Linotype" w:eastAsia="Palatino Linotype" w:hAnsi="Palatino Linotype" w:cs="Palatino Linotype"/>
        </w:rPr>
        <w:t>hábil en que se tuvo conocimiento de la respuesta.</w:t>
      </w:r>
    </w:p>
    <w:p w14:paraId="00DE54B0" w14:textId="77777777" w:rsidR="00831D85" w:rsidRPr="005D3164" w:rsidRDefault="00831D85">
      <w:pPr>
        <w:spacing w:after="0" w:line="360" w:lineRule="auto"/>
        <w:ind w:right="49"/>
        <w:jc w:val="both"/>
        <w:rPr>
          <w:rFonts w:ascii="Palatino Linotype" w:eastAsia="Palatino Linotype" w:hAnsi="Palatino Linotype" w:cs="Palatino Linotype"/>
        </w:rPr>
      </w:pPr>
    </w:p>
    <w:p w14:paraId="1CAB0ED0" w14:textId="77777777" w:rsidR="00E305A3" w:rsidRPr="005D3164" w:rsidRDefault="00E305A3" w:rsidP="00E305A3">
      <w:pPr>
        <w:spacing w:line="360" w:lineRule="auto"/>
        <w:jc w:val="both"/>
        <w:rPr>
          <w:rFonts w:ascii="Palatino Linotype" w:eastAsia="Palatino Linotype" w:hAnsi="Palatino Linotype" w:cs="Palatino Linotype"/>
          <w:lang w:eastAsia="es-MX"/>
        </w:rPr>
      </w:pPr>
      <w:r w:rsidRPr="005D3164">
        <w:rPr>
          <w:rFonts w:ascii="Palatino Linotype" w:eastAsia="Palatino Linotype" w:hAnsi="Palatino Linotype" w:cs="Palatino Linotype"/>
        </w:rPr>
        <w:t xml:space="preserve">Además, por cuanto hace a la procedibilidad del recurso de revisión, es de suma importancia señalar que </w:t>
      </w:r>
      <w:r w:rsidRPr="005D3164">
        <w:rPr>
          <w:rFonts w:ascii="Palatino Linotype" w:eastAsia="Palatino Linotype" w:hAnsi="Palatino Linotype" w:cs="Palatino Linotype"/>
          <w:b/>
        </w:rPr>
        <w:t>LA PARTE RECURRENTE</w:t>
      </w:r>
      <w:r w:rsidRPr="005D3164">
        <w:rPr>
          <w:rFonts w:ascii="Palatino Linotype" w:eastAsia="Palatino Linotype" w:hAnsi="Palatino Linotype" w:cs="Palatino Linotype"/>
        </w:rPr>
        <w:t xml:space="preserve"> no señaló un nombre o seudónimo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AE1B0A0" w14:textId="77777777" w:rsidR="00E305A3" w:rsidRPr="005D3164" w:rsidRDefault="00E305A3" w:rsidP="00E305A3">
      <w:pPr>
        <w:ind w:left="851" w:right="902"/>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 xml:space="preserve">Las solicitudes </w:t>
      </w:r>
      <w:r w:rsidRPr="005D3164">
        <w:rPr>
          <w:rFonts w:ascii="Palatino Linotype" w:eastAsia="Palatino Linotype" w:hAnsi="Palatino Linotype" w:cs="Palatino Linotype"/>
          <w:b/>
          <w:bCs/>
          <w:i/>
        </w:rPr>
        <w:t>anónimas</w:t>
      </w:r>
      <w:r w:rsidRPr="005D3164">
        <w:rPr>
          <w:rFonts w:ascii="Palatino Linotype" w:eastAsia="Palatino Linotype" w:hAnsi="Palatino Linotype" w:cs="Palatino Linotype"/>
          <w:b/>
          <w:i/>
        </w:rPr>
        <w:t xml:space="preserve">, con nombre incompleto o </w:t>
      </w:r>
      <w:r w:rsidRPr="005D3164">
        <w:rPr>
          <w:rFonts w:ascii="Palatino Linotype" w:eastAsia="Palatino Linotype" w:hAnsi="Palatino Linotype" w:cs="Palatino Linotype"/>
          <w:b/>
          <w:bCs/>
          <w:i/>
        </w:rPr>
        <w:t>seudónimo</w:t>
      </w:r>
      <w:r w:rsidRPr="005D3164">
        <w:rPr>
          <w:rFonts w:ascii="Palatino Linotype" w:eastAsia="Palatino Linotype" w:hAnsi="Palatino Linotype" w:cs="Palatino Linotype"/>
          <w:b/>
          <w:i/>
        </w:rPr>
        <w:t xml:space="preserve"> serán procedentes para su trámite por parte del sujeto obligado ante quien se presente.</w:t>
      </w:r>
      <w:r w:rsidRPr="005D3164">
        <w:rPr>
          <w:rFonts w:ascii="Palatino Linotype" w:eastAsia="Palatino Linotype" w:hAnsi="Palatino Linotype" w:cs="Palatino Linotype"/>
          <w:i/>
        </w:rPr>
        <w:t xml:space="preserve"> No podrá requerirse información adicional con motivo del nombre proporcionado por el solicitante."</w:t>
      </w:r>
    </w:p>
    <w:p w14:paraId="16AEE76F" w14:textId="77777777" w:rsidR="00E305A3" w:rsidRPr="005D3164" w:rsidRDefault="00E305A3" w:rsidP="00E305A3">
      <w:pPr>
        <w:spacing w:line="360" w:lineRule="auto"/>
        <w:jc w:val="both"/>
        <w:rPr>
          <w:rFonts w:ascii="Palatino Linotype" w:eastAsia="Palatino Linotype" w:hAnsi="Palatino Linotype" w:cs="Palatino Linotype"/>
          <w:b/>
        </w:rPr>
      </w:pPr>
      <w:r w:rsidRPr="005D3164">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D3164">
        <w:rPr>
          <w:rFonts w:ascii="Palatino Linotype" w:eastAsia="Palatino Linotype" w:hAnsi="Palatino Linotype" w:cs="Palatino Linotype"/>
          <w:b/>
        </w:rPr>
        <w:t>EL SAIMEX.</w:t>
      </w:r>
    </w:p>
    <w:p w14:paraId="16274CBC" w14:textId="77777777" w:rsidR="00895D56" w:rsidRPr="005D3164" w:rsidRDefault="00895D56">
      <w:pPr>
        <w:spacing w:after="0" w:line="360" w:lineRule="auto"/>
        <w:ind w:right="49"/>
        <w:jc w:val="both"/>
        <w:rPr>
          <w:rFonts w:ascii="Palatino Linotype" w:eastAsia="Palatino Linotype" w:hAnsi="Palatino Linotype" w:cs="Palatino Linotype"/>
        </w:rPr>
      </w:pPr>
    </w:p>
    <w:p w14:paraId="5FB90515" w14:textId="5E85F5AA"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Finalmente, resulta procedente la interposición del recurso de revisión al rubro ano</w:t>
      </w:r>
      <w:r w:rsidR="00DB71F7" w:rsidRPr="005D3164">
        <w:rPr>
          <w:rFonts w:ascii="Palatino Linotype" w:eastAsia="Palatino Linotype" w:hAnsi="Palatino Linotype" w:cs="Palatino Linotype"/>
        </w:rPr>
        <w:t>tado, toda vez que se actualiza</w:t>
      </w:r>
      <w:r w:rsidRPr="005D3164">
        <w:rPr>
          <w:rFonts w:ascii="Palatino Linotype" w:eastAsia="Palatino Linotype" w:hAnsi="Palatino Linotype" w:cs="Palatino Linotype"/>
        </w:rPr>
        <w:t xml:space="preserve"> la h</w:t>
      </w:r>
      <w:r w:rsidR="00DB71F7" w:rsidRPr="005D3164">
        <w:rPr>
          <w:rFonts w:ascii="Palatino Linotype" w:eastAsia="Palatino Linotype" w:hAnsi="Palatino Linotype" w:cs="Palatino Linotype"/>
        </w:rPr>
        <w:t>ipótesis de procedencia prevista</w:t>
      </w:r>
      <w:r w:rsidR="00C2557B" w:rsidRPr="005D3164">
        <w:rPr>
          <w:rFonts w:ascii="Palatino Linotype" w:eastAsia="Palatino Linotype" w:hAnsi="Palatino Linotype" w:cs="Palatino Linotype"/>
        </w:rPr>
        <w:t xml:space="preserve"> en </w:t>
      </w:r>
      <w:r w:rsidR="008D63F3" w:rsidRPr="005D3164">
        <w:rPr>
          <w:rFonts w:ascii="Palatino Linotype" w:eastAsia="Palatino Linotype" w:hAnsi="Palatino Linotype" w:cs="Palatino Linotype"/>
        </w:rPr>
        <w:t xml:space="preserve">el artículo </w:t>
      </w:r>
      <w:r w:rsidR="00C2557B" w:rsidRPr="005D3164">
        <w:rPr>
          <w:rFonts w:ascii="Palatino Linotype" w:eastAsia="Palatino Linotype" w:hAnsi="Palatino Linotype" w:cs="Palatino Linotype"/>
        </w:rPr>
        <w:t>179, fracci</w:t>
      </w:r>
      <w:r w:rsidR="008D63F3" w:rsidRPr="005D3164">
        <w:rPr>
          <w:rFonts w:ascii="Palatino Linotype" w:eastAsia="Palatino Linotype" w:hAnsi="Palatino Linotype" w:cs="Palatino Linotype"/>
        </w:rPr>
        <w:t>ón</w:t>
      </w:r>
      <w:r w:rsidR="00DB71F7" w:rsidRPr="005D3164">
        <w:rPr>
          <w:rFonts w:ascii="Palatino Linotype" w:eastAsia="Palatino Linotype" w:hAnsi="Palatino Linotype" w:cs="Palatino Linotype"/>
        </w:rPr>
        <w:t xml:space="preserve"> </w:t>
      </w:r>
      <w:r w:rsidR="00112E8A" w:rsidRPr="005D3164">
        <w:rPr>
          <w:rFonts w:ascii="Palatino Linotype" w:eastAsia="Palatino Linotype" w:hAnsi="Palatino Linotype" w:cs="Palatino Linotype"/>
        </w:rPr>
        <w:t>V</w:t>
      </w:r>
      <w:r w:rsidR="002E22B0" w:rsidRPr="005D3164">
        <w:rPr>
          <w:rFonts w:ascii="Palatino Linotype" w:eastAsia="Palatino Linotype" w:hAnsi="Palatino Linotype" w:cs="Palatino Linotype"/>
        </w:rPr>
        <w:t>I</w:t>
      </w:r>
      <w:r w:rsidR="00C2557B"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rPr>
        <w:t>de la Ley de la materia, que a la letra dice:</w:t>
      </w:r>
    </w:p>
    <w:p w14:paraId="5804E43F" w14:textId="77777777" w:rsidR="00F8557D" w:rsidRPr="005D3164" w:rsidRDefault="00F8557D">
      <w:pPr>
        <w:spacing w:after="0" w:line="360" w:lineRule="auto"/>
        <w:ind w:right="49"/>
        <w:jc w:val="both"/>
        <w:rPr>
          <w:rFonts w:ascii="Palatino Linotype" w:eastAsia="Palatino Linotype" w:hAnsi="Palatino Linotype" w:cs="Palatino Linotype"/>
        </w:rPr>
      </w:pPr>
    </w:p>
    <w:p w14:paraId="4EB53B1F" w14:textId="77777777" w:rsidR="00DB71F7" w:rsidRPr="005D3164" w:rsidRDefault="00646B44" w:rsidP="00AD5777">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Artículo 179.</w:t>
      </w:r>
      <w:r w:rsidRPr="005D316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9AA063B" w14:textId="77777777" w:rsidR="00F8557D" w:rsidRPr="005D3164" w:rsidRDefault="00646B44" w:rsidP="00AD5777">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p>
    <w:p w14:paraId="1F4B4EFD" w14:textId="77777777" w:rsidR="00112E8A" w:rsidRPr="005D3164" w:rsidRDefault="00112E8A" w:rsidP="00AD5777">
      <w:pPr>
        <w:spacing w:after="0"/>
        <w:ind w:left="851" w:right="843"/>
        <w:jc w:val="both"/>
        <w:rPr>
          <w:rFonts w:ascii="Palatino Linotype" w:hAnsi="Palatino Linotype"/>
          <w:i/>
          <w:iCs/>
        </w:rPr>
      </w:pPr>
      <w:r w:rsidRPr="005D3164">
        <w:rPr>
          <w:rFonts w:ascii="Palatino Linotype" w:hAnsi="Palatino Linotype"/>
          <w:i/>
          <w:iCs/>
        </w:rPr>
        <w:t>VI. La entrega de información que no corresponda con lo solicitado;</w:t>
      </w:r>
    </w:p>
    <w:p w14:paraId="5C7B57B1" w14:textId="75F54C88" w:rsidR="00C2557B" w:rsidRPr="005D3164" w:rsidRDefault="00C2557B" w:rsidP="00AD5777">
      <w:pPr>
        <w:spacing w:after="0"/>
        <w:ind w:left="851" w:right="843"/>
        <w:jc w:val="both"/>
        <w:rPr>
          <w:rFonts w:ascii="Palatino Linotype" w:hAnsi="Palatino Linotype"/>
          <w:i/>
          <w:iCs/>
        </w:rPr>
      </w:pPr>
      <w:r w:rsidRPr="005D3164">
        <w:rPr>
          <w:rFonts w:ascii="Palatino Linotype" w:hAnsi="Palatino Linotype"/>
          <w:i/>
          <w:iCs/>
        </w:rPr>
        <w:t>…</w:t>
      </w:r>
      <w:r w:rsidR="00112E8A" w:rsidRPr="005D3164">
        <w:rPr>
          <w:rFonts w:ascii="Palatino Linotype" w:hAnsi="Palatino Linotype"/>
          <w:i/>
          <w:iCs/>
        </w:rPr>
        <w:t>”</w:t>
      </w:r>
    </w:p>
    <w:p w14:paraId="7EF53224" w14:textId="77777777" w:rsidR="002E22B0" w:rsidRPr="005D3164" w:rsidRDefault="002E22B0" w:rsidP="00C2557B">
      <w:pPr>
        <w:spacing w:after="0" w:line="360" w:lineRule="auto"/>
        <w:ind w:left="567" w:right="560"/>
        <w:jc w:val="both"/>
        <w:rPr>
          <w:rFonts w:ascii="Palatino Linotype" w:hAnsi="Palatino Linotype"/>
          <w:i/>
          <w:iCs/>
        </w:rPr>
      </w:pPr>
    </w:p>
    <w:p w14:paraId="096B0CBF" w14:textId="452E440B"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b/>
        </w:rPr>
        <w:t>Tercero. Materia de la revisión</w:t>
      </w:r>
      <w:r w:rsidRPr="005D3164">
        <w:rPr>
          <w:rFonts w:ascii="Palatino Linotype" w:eastAsia="Palatino Linotype" w:hAnsi="Palatino Linotype" w:cs="Palatino Linotype"/>
        </w:rPr>
        <w:t>. De la revisión a las constancias y documentos que obran en el expediente electrónico se advierte, que el tema sobre el que este Organismo Garante de Transparencia y Acceso a la Información se pronunciará será</w:t>
      </w:r>
      <w:r w:rsidR="00112E8A" w:rsidRPr="005D3164">
        <w:rPr>
          <w:rFonts w:ascii="Palatino Linotype" w:eastAsia="Palatino Linotype" w:hAnsi="Palatino Linotype" w:cs="Palatino Linotype"/>
        </w:rPr>
        <w:t xml:space="preserve"> </w:t>
      </w:r>
      <w:r w:rsidR="00DB71F7" w:rsidRPr="005D3164">
        <w:rPr>
          <w:rFonts w:ascii="Palatino Linotype" w:eastAsia="Palatino Linotype" w:hAnsi="Palatino Linotype" w:cs="Palatino Linotype"/>
        </w:rPr>
        <w:t>determinar, si se actualiza</w:t>
      </w:r>
      <w:r w:rsidR="008D63F3" w:rsidRPr="005D3164">
        <w:rPr>
          <w:rFonts w:ascii="Palatino Linotype" w:eastAsia="Palatino Linotype" w:hAnsi="Palatino Linotype" w:cs="Palatino Linotype"/>
        </w:rPr>
        <w:t xml:space="preserve"> </w:t>
      </w:r>
      <w:r w:rsidR="00DB71F7" w:rsidRPr="005D3164">
        <w:rPr>
          <w:rFonts w:ascii="Palatino Linotype" w:eastAsia="Palatino Linotype" w:hAnsi="Palatino Linotype" w:cs="Palatino Linotype"/>
        </w:rPr>
        <w:t>la h</w:t>
      </w:r>
      <w:r w:rsidR="00C2557B" w:rsidRPr="005D3164">
        <w:rPr>
          <w:rFonts w:ascii="Palatino Linotype" w:eastAsia="Palatino Linotype" w:hAnsi="Palatino Linotype" w:cs="Palatino Linotype"/>
        </w:rPr>
        <w:t>ipótesis prevista en la fracci</w:t>
      </w:r>
      <w:r w:rsidR="008D63F3" w:rsidRPr="005D3164">
        <w:rPr>
          <w:rFonts w:ascii="Palatino Linotype" w:eastAsia="Palatino Linotype" w:hAnsi="Palatino Linotype" w:cs="Palatino Linotype"/>
        </w:rPr>
        <w:t>ón</w:t>
      </w:r>
      <w:r w:rsidR="00C2557B" w:rsidRPr="005D3164">
        <w:rPr>
          <w:rFonts w:ascii="Palatino Linotype" w:eastAsia="Palatino Linotype" w:hAnsi="Palatino Linotype" w:cs="Palatino Linotype"/>
        </w:rPr>
        <w:t xml:space="preserve"> </w:t>
      </w:r>
      <w:r w:rsidR="00112E8A" w:rsidRPr="005D3164">
        <w:rPr>
          <w:rFonts w:ascii="Palatino Linotype" w:eastAsia="Palatino Linotype" w:hAnsi="Palatino Linotype" w:cs="Palatino Linotype"/>
        </w:rPr>
        <w:t>V</w:t>
      </w:r>
      <w:r w:rsidR="00C2557B" w:rsidRPr="005D3164">
        <w:rPr>
          <w:rFonts w:ascii="Palatino Linotype" w:eastAsia="Palatino Linotype" w:hAnsi="Palatino Linotype" w:cs="Palatino Linotype"/>
        </w:rPr>
        <w:t>I</w:t>
      </w:r>
      <w:r w:rsidR="008D63F3"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rPr>
        <w:t xml:space="preserve">del artículo 179 de la Ley en la materia. </w:t>
      </w:r>
    </w:p>
    <w:p w14:paraId="7E0E8792" w14:textId="77777777" w:rsidR="00FC06BF" w:rsidRPr="005D3164" w:rsidRDefault="00FC06BF">
      <w:pPr>
        <w:spacing w:after="0" w:line="360" w:lineRule="auto"/>
        <w:ind w:right="49"/>
        <w:jc w:val="both"/>
        <w:rPr>
          <w:rFonts w:ascii="Palatino Linotype" w:eastAsia="Palatino Linotype" w:hAnsi="Palatino Linotype" w:cs="Palatino Linotype"/>
        </w:rPr>
      </w:pPr>
    </w:p>
    <w:p w14:paraId="6AD4A2F2" w14:textId="23A6B484"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b/>
        </w:rPr>
        <w:t>Cuarto.</w:t>
      </w:r>
      <w:r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b/>
        </w:rPr>
        <w:t>Estudio de fondo del asunto.</w:t>
      </w:r>
      <w:r w:rsidRPr="005D3164">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7C1A84" w14:textId="77777777" w:rsidR="00F8557D" w:rsidRPr="005D3164" w:rsidRDefault="00F8557D">
      <w:pPr>
        <w:spacing w:after="0"/>
        <w:ind w:left="567" w:right="560"/>
        <w:jc w:val="both"/>
        <w:rPr>
          <w:rFonts w:ascii="Palatino Linotype" w:eastAsia="Palatino Linotype" w:hAnsi="Palatino Linotype" w:cs="Palatino Linotype"/>
          <w:i/>
        </w:rPr>
      </w:pPr>
    </w:p>
    <w:p w14:paraId="06123CDB"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b/>
          <w:i/>
        </w:rPr>
        <w:t>Artículo 1o.</w:t>
      </w:r>
      <w:r w:rsidRPr="005D3164">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B55DA0"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CD58237"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F14F92"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p>
    <w:p w14:paraId="75867AD6" w14:textId="77777777" w:rsidR="00F8557D" w:rsidRPr="005D3164" w:rsidRDefault="00646B44" w:rsidP="00D059B4">
      <w:pPr>
        <w:spacing w:after="0"/>
        <w:ind w:left="851" w:right="560"/>
        <w:jc w:val="both"/>
        <w:rPr>
          <w:rFonts w:ascii="Palatino Linotype" w:eastAsia="Palatino Linotype" w:hAnsi="Palatino Linotype" w:cs="Palatino Linotype"/>
          <w:b/>
          <w:i/>
        </w:rPr>
      </w:pPr>
      <w:r w:rsidRPr="005D3164">
        <w:rPr>
          <w:rFonts w:ascii="Palatino Linotype" w:eastAsia="Palatino Linotype" w:hAnsi="Palatino Linotype" w:cs="Palatino Linotype"/>
          <w:b/>
          <w:i/>
        </w:rPr>
        <w:t>“Artículo 6o.</w:t>
      </w:r>
    </w:p>
    <w:p w14:paraId="43236C09"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p>
    <w:p w14:paraId="40F47EB2"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EAD3BF1"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E17F1D"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23D67166"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4C9252D"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63A4285B"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AD1263" w14:textId="77777777"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0C67A7C8" w14:textId="57C1517C" w:rsidR="00F8557D" w:rsidRPr="005D3164" w:rsidRDefault="00646B44" w:rsidP="00D059B4">
      <w:pPr>
        <w:spacing w:after="0"/>
        <w:ind w:left="851" w:right="560"/>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4F485102" w14:textId="77777777" w:rsidR="00B661FB" w:rsidRPr="005D3164" w:rsidRDefault="00B661FB" w:rsidP="00933869">
      <w:pPr>
        <w:spacing w:after="0"/>
        <w:ind w:left="567" w:right="560"/>
        <w:jc w:val="both"/>
        <w:rPr>
          <w:rFonts w:ascii="Palatino Linotype" w:eastAsia="Palatino Linotype" w:hAnsi="Palatino Linotype" w:cs="Palatino Linotype"/>
          <w:i/>
        </w:rPr>
      </w:pPr>
    </w:p>
    <w:p w14:paraId="2E6546E4" w14:textId="132C95E8"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7FADBD" w14:textId="77777777" w:rsidR="003A0D42" w:rsidRPr="005D3164" w:rsidRDefault="003A0D42">
      <w:pPr>
        <w:spacing w:after="0" w:line="360" w:lineRule="auto"/>
        <w:ind w:right="49"/>
        <w:jc w:val="both"/>
        <w:rPr>
          <w:rFonts w:ascii="Palatino Linotype" w:eastAsia="Palatino Linotype" w:hAnsi="Palatino Linotype" w:cs="Palatino Linotype"/>
        </w:rPr>
      </w:pPr>
    </w:p>
    <w:p w14:paraId="7E5D712A"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Artículo 4.</w:t>
      </w:r>
      <w:r w:rsidRPr="005D316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CB5E61"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F08E79"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14968CA1" w14:textId="77777777" w:rsidR="00F8557D" w:rsidRPr="005D3164" w:rsidRDefault="00F8557D">
      <w:pPr>
        <w:spacing w:after="0" w:line="360" w:lineRule="auto"/>
        <w:ind w:left="567" w:right="560"/>
        <w:jc w:val="both"/>
        <w:rPr>
          <w:rFonts w:ascii="Palatino Linotype" w:eastAsia="Palatino Linotype" w:hAnsi="Palatino Linotype" w:cs="Palatino Linotype"/>
          <w:i/>
        </w:rPr>
      </w:pPr>
    </w:p>
    <w:p w14:paraId="33EA1797" w14:textId="216D62B1"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0E9165C" w14:textId="77777777" w:rsidR="00831D85" w:rsidRPr="005D3164" w:rsidRDefault="00831D85">
      <w:pPr>
        <w:spacing w:after="0" w:line="360" w:lineRule="auto"/>
        <w:ind w:right="49"/>
        <w:jc w:val="both"/>
        <w:rPr>
          <w:rFonts w:ascii="Palatino Linotype" w:eastAsia="Palatino Linotype" w:hAnsi="Palatino Linotype" w:cs="Palatino Linotype"/>
        </w:rPr>
      </w:pPr>
    </w:p>
    <w:p w14:paraId="3697D698"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Artículo 12.</w:t>
      </w:r>
      <w:r w:rsidRPr="005D316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A105DC8"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EAB651" w14:textId="77777777" w:rsidR="00F8557D" w:rsidRPr="005D3164" w:rsidRDefault="00F8557D">
      <w:pPr>
        <w:spacing w:after="0" w:line="360" w:lineRule="auto"/>
        <w:ind w:right="49"/>
        <w:jc w:val="both"/>
        <w:rPr>
          <w:rFonts w:ascii="Palatino Linotype" w:eastAsia="Palatino Linotype" w:hAnsi="Palatino Linotype" w:cs="Palatino Linotype"/>
        </w:rPr>
      </w:pPr>
    </w:p>
    <w:p w14:paraId="58115B51" w14:textId="42B3EE1D"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0FD52E01" w14:textId="77777777" w:rsidR="005B056B" w:rsidRPr="005D3164" w:rsidRDefault="005B056B">
      <w:pPr>
        <w:spacing w:after="0" w:line="360" w:lineRule="auto"/>
        <w:ind w:right="49"/>
        <w:jc w:val="both"/>
        <w:rPr>
          <w:rFonts w:ascii="Palatino Linotype" w:eastAsia="Palatino Linotype" w:hAnsi="Palatino Linotype" w:cs="Palatino Linotype"/>
        </w:rPr>
      </w:pPr>
    </w:p>
    <w:p w14:paraId="2CE90F90" w14:textId="77777777" w:rsidR="00F8557D" w:rsidRPr="005D3164" w:rsidRDefault="00646B44" w:rsidP="00D059B4">
      <w:pPr>
        <w:spacing w:after="0"/>
        <w:ind w:left="851" w:right="843"/>
        <w:jc w:val="both"/>
        <w:rPr>
          <w:rFonts w:ascii="Palatino Linotype" w:eastAsia="Palatino Linotype" w:hAnsi="Palatino Linotype" w:cs="Palatino Linotype"/>
          <w:b/>
          <w:i/>
        </w:rPr>
      </w:pPr>
      <w:r w:rsidRPr="005D3164">
        <w:rPr>
          <w:rFonts w:ascii="Palatino Linotype" w:eastAsia="Palatino Linotype" w:hAnsi="Palatino Linotype" w:cs="Palatino Linotype"/>
          <w:b/>
          <w:i/>
        </w:rPr>
        <w:t>Criterio 03/17</w:t>
      </w:r>
    </w:p>
    <w:p w14:paraId="0406D8B0"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b/>
          <w:i/>
        </w:rPr>
        <w:t xml:space="preserve">“NO EXISTE OBLIGACIÓN DE ELABORAR DOCUMENTOS AD HOC PARA ATENDER LAS SOLICITUDES DE ACCESO A LA INFORMACIÓN. </w:t>
      </w:r>
      <w:r w:rsidRPr="005D3164">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B39575" w14:textId="77777777" w:rsidR="00F8557D" w:rsidRPr="005D3164" w:rsidRDefault="00F8557D">
      <w:pPr>
        <w:spacing w:after="0" w:line="360" w:lineRule="auto"/>
        <w:ind w:left="567" w:right="560"/>
        <w:jc w:val="both"/>
        <w:rPr>
          <w:rFonts w:ascii="Palatino Linotype" w:eastAsia="Palatino Linotype" w:hAnsi="Palatino Linotype" w:cs="Palatino Linotype"/>
          <w:b/>
          <w:i/>
        </w:rPr>
      </w:pPr>
    </w:p>
    <w:p w14:paraId="3CABB273" w14:textId="41A82BD4"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528BCC" w14:textId="77777777" w:rsidR="005B056B" w:rsidRPr="005D3164" w:rsidRDefault="005B056B">
      <w:pPr>
        <w:spacing w:after="0" w:line="360" w:lineRule="auto"/>
        <w:ind w:right="49"/>
        <w:jc w:val="both"/>
        <w:rPr>
          <w:rFonts w:ascii="Palatino Linotype" w:eastAsia="Palatino Linotype" w:hAnsi="Palatino Linotype" w:cs="Palatino Linotype"/>
        </w:rPr>
      </w:pPr>
    </w:p>
    <w:p w14:paraId="21E9BFD8" w14:textId="77777777"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7181AF" w14:textId="77777777" w:rsidR="00F8557D" w:rsidRPr="005D3164" w:rsidRDefault="00F8557D">
      <w:pPr>
        <w:spacing w:after="0" w:line="360" w:lineRule="auto"/>
        <w:ind w:right="49"/>
        <w:jc w:val="both"/>
        <w:rPr>
          <w:rFonts w:ascii="Palatino Linotype" w:eastAsia="Palatino Linotype" w:hAnsi="Palatino Linotype" w:cs="Palatino Linotype"/>
        </w:rPr>
      </w:pPr>
    </w:p>
    <w:p w14:paraId="7E905A4A" w14:textId="760562D4" w:rsidR="00F8557D" w:rsidRPr="005D3164" w:rsidRDefault="00646B44" w:rsidP="00A74EBA">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D9BEC3" w14:textId="77777777" w:rsidR="0003629B" w:rsidRPr="005D3164" w:rsidRDefault="0003629B" w:rsidP="00A74EBA">
      <w:pPr>
        <w:spacing w:after="0" w:line="360" w:lineRule="auto"/>
        <w:ind w:right="49"/>
        <w:jc w:val="both"/>
        <w:rPr>
          <w:rFonts w:ascii="Palatino Linotype" w:eastAsia="Palatino Linotype" w:hAnsi="Palatino Linotype" w:cs="Palatino Linotype"/>
        </w:rPr>
      </w:pPr>
    </w:p>
    <w:p w14:paraId="02E4D6CD"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Artículo 3.</w:t>
      </w:r>
      <w:r w:rsidRPr="005D3164">
        <w:rPr>
          <w:rFonts w:ascii="Palatino Linotype" w:eastAsia="Palatino Linotype" w:hAnsi="Palatino Linotype" w:cs="Palatino Linotype"/>
          <w:i/>
        </w:rPr>
        <w:t xml:space="preserve"> Para los efectos de la presente Ley se entenderá por:</w:t>
      </w:r>
    </w:p>
    <w:p w14:paraId="20112B26"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p>
    <w:p w14:paraId="4DB11EE2" w14:textId="61FEFEFB"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b/>
          <w:i/>
        </w:rPr>
        <w:t>XI. Documento:</w:t>
      </w:r>
      <w:r w:rsidRPr="005D3164">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C2557B" w:rsidRPr="005D3164">
        <w:rPr>
          <w:rFonts w:ascii="Palatino Linotype" w:eastAsia="Palatino Linotype" w:hAnsi="Palatino Linotype" w:cs="Palatino Linotype"/>
          <w:i/>
        </w:rPr>
        <w:t xml:space="preserve"> </w:t>
      </w:r>
    </w:p>
    <w:p w14:paraId="1EFA98EC" w14:textId="77777777" w:rsidR="00F8557D" w:rsidRPr="005D3164" w:rsidRDefault="00F8557D">
      <w:pPr>
        <w:spacing w:after="0" w:line="360" w:lineRule="auto"/>
        <w:ind w:right="49"/>
        <w:jc w:val="both"/>
        <w:rPr>
          <w:rFonts w:ascii="Palatino Linotype" w:eastAsia="Palatino Linotype" w:hAnsi="Palatino Linotype" w:cs="Palatino Linotype"/>
        </w:rPr>
      </w:pPr>
    </w:p>
    <w:p w14:paraId="0EC960E4" w14:textId="77777777"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96C56C" w14:textId="77777777" w:rsidR="00F8557D" w:rsidRPr="005D3164" w:rsidRDefault="00F8557D">
      <w:pPr>
        <w:spacing w:after="0" w:line="360" w:lineRule="auto"/>
        <w:ind w:right="49"/>
        <w:jc w:val="both"/>
        <w:rPr>
          <w:rFonts w:ascii="Palatino Linotype" w:eastAsia="Palatino Linotype" w:hAnsi="Palatino Linotype" w:cs="Palatino Linotype"/>
        </w:rPr>
      </w:pPr>
    </w:p>
    <w:p w14:paraId="59209BB8" w14:textId="77777777" w:rsidR="00F8557D" w:rsidRPr="005D3164" w:rsidRDefault="00646B44" w:rsidP="00D059B4">
      <w:pPr>
        <w:spacing w:after="0"/>
        <w:ind w:left="851" w:right="843"/>
        <w:jc w:val="both"/>
        <w:rPr>
          <w:rFonts w:ascii="Palatino Linotype" w:eastAsia="Palatino Linotype" w:hAnsi="Palatino Linotype" w:cs="Palatino Linotype"/>
          <w:b/>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CRITERIO 0002-11</w:t>
      </w:r>
    </w:p>
    <w:p w14:paraId="5302D9BA"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D316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67A663"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En consecuencia el acceso a la información se refiere a que se cumplan cualquiera de los siguientes tres supuestos:</w:t>
      </w:r>
    </w:p>
    <w:p w14:paraId="3666FA6F"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1)</w:t>
      </w:r>
      <w:r w:rsidRPr="005D3164">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27A23F54"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2)</w:t>
      </w:r>
      <w:r w:rsidRPr="005D3164">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6644C8A" w14:textId="77777777" w:rsidR="00F8557D" w:rsidRPr="005D3164" w:rsidRDefault="00646B44" w:rsidP="00D059B4">
      <w:pPr>
        <w:spacing w:after="0"/>
        <w:ind w:left="851" w:right="843"/>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0D90780" w14:textId="77777777" w:rsidR="00F8557D" w:rsidRPr="005D3164" w:rsidRDefault="00F8557D">
      <w:pPr>
        <w:spacing w:after="0" w:line="360" w:lineRule="auto"/>
        <w:ind w:right="49"/>
        <w:jc w:val="both"/>
        <w:rPr>
          <w:rFonts w:ascii="Palatino Linotype" w:eastAsia="Palatino Linotype" w:hAnsi="Palatino Linotype" w:cs="Palatino Linotype"/>
        </w:rPr>
      </w:pPr>
    </w:p>
    <w:p w14:paraId="41018A46" w14:textId="77777777"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732271EC" w14:textId="77777777" w:rsidR="00F8557D" w:rsidRPr="005D3164" w:rsidRDefault="00F8557D">
      <w:pPr>
        <w:spacing w:after="0" w:line="360" w:lineRule="auto"/>
        <w:ind w:right="49"/>
        <w:jc w:val="both"/>
        <w:rPr>
          <w:rFonts w:ascii="Palatino Linotype" w:eastAsia="Palatino Linotype" w:hAnsi="Palatino Linotype" w:cs="Palatino Linotype"/>
        </w:rPr>
      </w:pPr>
    </w:p>
    <w:p w14:paraId="0B796A6A" w14:textId="172563A9" w:rsidR="00F8557D" w:rsidRPr="005D3164" w:rsidRDefault="00646B44">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De las actuaciones que integran el expediente electrónico, se procede al análisis de los agravios hechos va</w:t>
      </w:r>
      <w:r w:rsidR="005B056B" w:rsidRPr="005D3164">
        <w:rPr>
          <w:rFonts w:ascii="Palatino Linotype" w:eastAsia="Palatino Linotype" w:hAnsi="Palatino Linotype" w:cs="Palatino Linotype"/>
        </w:rPr>
        <w:t xml:space="preserve">ler por la parte </w:t>
      </w:r>
      <w:r w:rsidRPr="005D3164">
        <w:rPr>
          <w:rFonts w:ascii="Palatino Linotype" w:eastAsia="Palatino Linotype" w:hAnsi="Palatino Linotype" w:cs="Palatino Linotype"/>
        </w:rPr>
        <w:t>R</w:t>
      </w:r>
      <w:r w:rsidR="00DB71F7" w:rsidRPr="005D3164">
        <w:rPr>
          <w:rFonts w:ascii="Palatino Linotype" w:eastAsia="Palatino Linotype" w:hAnsi="Palatino Linotype" w:cs="Palatino Linotype"/>
        </w:rPr>
        <w:t xml:space="preserve">ecurrente, relativos a </w:t>
      </w:r>
      <w:r w:rsidR="00B661FB" w:rsidRPr="005D3164">
        <w:rPr>
          <w:rFonts w:ascii="Palatino Linotype" w:eastAsia="Palatino Linotype" w:hAnsi="Palatino Linotype" w:cs="Palatino Linotype"/>
        </w:rPr>
        <w:t xml:space="preserve">la </w:t>
      </w:r>
      <w:r w:rsidR="001E6843" w:rsidRPr="005D3164">
        <w:rPr>
          <w:rFonts w:ascii="Palatino Linotype" w:eastAsia="Palatino Linotype" w:hAnsi="Palatino Linotype" w:cs="Palatino Linotype"/>
        </w:rPr>
        <w:t>de entrega de la información</w:t>
      </w:r>
      <w:r w:rsidR="00144FC0" w:rsidRPr="005D3164">
        <w:rPr>
          <w:rFonts w:ascii="Palatino Linotype" w:eastAsia="Palatino Linotype" w:hAnsi="Palatino Linotype" w:cs="Palatino Linotype"/>
        </w:rPr>
        <w:t xml:space="preserve"> que no corresponda con lo solicitado</w:t>
      </w:r>
      <w:r w:rsidR="00DB71F7" w:rsidRPr="005D3164">
        <w:rPr>
          <w:rFonts w:ascii="Palatino Linotype" w:eastAsia="Palatino Linotype" w:hAnsi="Palatino Linotype" w:cs="Palatino Linotype"/>
        </w:rPr>
        <w:t>, lo que actualiza la causal de pro</w:t>
      </w:r>
      <w:r w:rsidR="00C2557B" w:rsidRPr="005D3164">
        <w:rPr>
          <w:rFonts w:ascii="Palatino Linotype" w:eastAsia="Palatino Linotype" w:hAnsi="Palatino Linotype" w:cs="Palatino Linotype"/>
        </w:rPr>
        <w:t>cedencia prevista en la fracci</w:t>
      </w:r>
      <w:r w:rsidR="008D63F3" w:rsidRPr="005D3164">
        <w:rPr>
          <w:rFonts w:ascii="Palatino Linotype" w:eastAsia="Palatino Linotype" w:hAnsi="Palatino Linotype" w:cs="Palatino Linotype"/>
        </w:rPr>
        <w:t xml:space="preserve">ón </w:t>
      </w:r>
      <w:r w:rsidR="00144FC0" w:rsidRPr="005D3164">
        <w:rPr>
          <w:rFonts w:ascii="Palatino Linotype" w:eastAsia="Palatino Linotype" w:hAnsi="Palatino Linotype" w:cs="Palatino Linotype"/>
        </w:rPr>
        <w:t>V</w:t>
      </w:r>
      <w:r w:rsidR="001E6843" w:rsidRPr="005D3164">
        <w:rPr>
          <w:rFonts w:ascii="Palatino Linotype" w:eastAsia="Palatino Linotype" w:hAnsi="Palatino Linotype" w:cs="Palatino Linotype"/>
        </w:rPr>
        <w:t>I</w:t>
      </w:r>
      <w:r w:rsidR="00C2557B" w:rsidRPr="005D3164">
        <w:rPr>
          <w:rFonts w:ascii="Palatino Linotype" w:eastAsia="Palatino Linotype" w:hAnsi="Palatino Linotype" w:cs="Palatino Linotype"/>
        </w:rPr>
        <w:t xml:space="preserve"> </w:t>
      </w:r>
      <w:r w:rsidRPr="005D3164">
        <w:rPr>
          <w:rFonts w:ascii="Palatino Linotype" w:eastAsia="Palatino Linotype" w:hAnsi="Palatino Linotype" w:cs="Palatino Linotype"/>
        </w:rPr>
        <w:t>del artículo 179 de la Ley de Transparencia y Acceso a la Información Pública del</w:t>
      </w:r>
      <w:r w:rsidR="00933869" w:rsidRPr="005D3164">
        <w:rPr>
          <w:rFonts w:ascii="Palatino Linotype" w:eastAsia="Palatino Linotype" w:hAnsi="Palatino Linotype" w:cs="Palatino Linotype"/>
        </w:rPr>
        <w:t xml:space="preserve"> Estado de México y Municipios.</w:t>
      </w:r>
    </w:p>
    <w:p w14:paraId="4BF42BC4" w14:textId="77777777" w:rsidR="00F8557D" w:rsidRPr="005D3164" w:rsidRDefault="00F8557D">
      <w:pPr>
        <w:spacing w:after="0" w:line="360" w:lineRule="auto"/>
        <w:ind w:right="49"/>
        <w:jc w:val="both"/>
        <w:rPr>
          <w:rFonts w:ascii="Palatino Linotype" w:eastAsia="Palatino Linotype" w:hAnsi="Palatino Linotype" w:cs="Palatino Linotype"/>
        </w:rPr>
      </w:pPr>
    </w:p>
    <w:p w14:paraId="6CF9FD84" w14:textId="54A65152" w:rsidR="00B661FB" w:rsidRPr="005D3164" w:rsidRDefault="00646B44" w:rsidP="00B661FB">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Para ello, en principio resulta</w:t>
      </w:r>
      <w:r w:rsidR="00EE774D" w:rsidRPr="005D3164">
        <w:rPr>
          <w:rFonts w:ascii="Palatino Linotype" w:eastAsia="Palatino Linotype" w:hAnsi="Palatino Linotype" w:cs="Palatino Linotype"/>
        </w:rPr>
        <w:t xml:space="preserve"> recordar que la pretensión de la parte </w:t>
      </w:r>
      <w:r w:rsidRPr="005D3164">
        <w:rPr>
          <w:rFonts w:ascii="Palatino Linotype" w:eastAsia="Palatino Linotype" w:hAnsi="Palatino Linotype" w:cs="Palatino Linotype"/>
        </w:rPr>
        <w:t xml:space="preserve">ahora Recurrente </w:t>
      </w:r>
      <w:r w:rsidR="00B661FB" w:rsidRPr="005D3164">
        <w:rPr>
          <w:rFonts w:ascii="Palatino Linotype" w:eastAsia="Palatino Linotype" w:hAnsi="Palatino Linotype" w:cs="Palatino Linotype"/>
        </w:rPr>
        <w:t xml:space="preserve">es obtener </w:t>
      </w:r>
      <w:r w:rsidR="001E6843" w:rsidRPr="005D3164">
        <w:rPr>
          <w:rFonts w:ascii="Palatino Linotype" w:eastAsia="Palatino Linotype" w:hAnsi="Palatino Linotype" w:cs="Palatino Linotype"/>
        </w:rPr>
        <w:t xml:space="preserve">la siguiente información: </w:t>
      </w:r>
    </w:p>
    <w:p w14:paraId="3032BEDB" w14:textId="77777777" w:rsidR="00C2557B" w:rsidRPr="005D3164" w:rsidRDefault="00C2557B" w:rsidP="00B661FB">
      <w:pPr>
        <w:spacing w:after="0" w:line="360" w:lineRule="auto"/>
        <w:ind w:right="49"/>
        <w:jc w:val="both"/>
        <w:rPr>
          <w:rFonts w:ascii="Palatino Linotype" w:eastAsia="Palatino Linotype" w:hAnsi="Palatino Linotype" w:cs="Palatino Linotype"/>
        </w:rPr>
      </w:pPr>
    </w:p>
    <w:p w14:paraId="1839BC65" w14:textId="72E758FB" w:rsidR="0003629B" w:rsidRPr="005D3164" w:rsidRDefault="006B301A" w:rsidP="006B301A">
      <w:pPr>
        <w:pStyle w:val="Prrafodelista"/>
        <w:numPr>
          <w:ilvl w:val="0"/>
          <w:numId w:val="35"/>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5D3164">
        <w:rPr>
          <w:rFonts w:ascii="Palatino Linotype" w:eastAsia="Palatino Linotype" w:hAnsi="Palatino Linotype" w:cs="Palatino Linotype"/>
          <w:b/>
        </w:rPr>
        <w:t xml:space="preserve">Copia simple del Nombramiento como oficial calificador del L. en D. Alfredo Morales Alcántara, o en su caso el nombramiento del puesto que realmente desempeñaba. </w:t>
      </w:r>
    </w:p>
    <w:p w14:paraId="3624AA94" w14:textId="77777777" w:rsidR="001128BC" w:rsidRPr="005D3164" w:rsidRDefault="001128BC"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ED8442E" w14:textId="78F9F7E8" w:rsidR="00DD16EF" w:rsidRPr="005D3164" w:rsidRDefault="001128BC"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En respuesta, el</w:t>
      </w:r>
      <w:r w:rsidR="00831D85" w:rsidRPr="005D3164">
        <w:rPr>
          <w:rFonts w:ascii="Palatino Linotype" w:eastAsia="Palatino Linotype" w:hAnsi="Palatino Linotype" w:cs="Palatino Linotype"/>
        </w:rPr>
        <w:t xml:space="preserve"> </w:t>
      </w:r>
      <w:r w:rsidR="00831D85" w:rsidRPr="005D3164">
        <w:rPr>
          <w:rFonts w:ascii="Palatino Linotype" w:eastAsia="Palatino Linotype" w:hAnsi="Palatino Linotype" w:cs="Palatino Linotype"/>
          <w:b/>
        </w:rPr>
        <w:t>Sujeto Obligado</w:t>
      </w:r>
      <w:r w:rsidR="00831D85" w:rsidRPr="005D3164">
        <w:rPr>
          <w:rFonts w:ascii="Palatino Linotype" w:eastAsia="Palatino Linotype" w:hAnsi="Palatino Linotype" w:cs="Palatino Linotype"/>
        </w:rPr>
        <w:t>, a través de la</w:t>
      </w:r>
      <w:r w:rsidR="00DD16EF" w:rsidRPr="005D3164">
        <w:rPr>
          <w:rFonts w:ascii="Palatino Linotype" w:hAnsi="Palatino Linotype"/>
        </w:rPr>
        <w:t xml:space="preserve"> </w:t>
      </w:r>
      <w:r w:rsidR="00DD16EF" w:rsidRPr="005D3164">
        <w:rPr>
          <w:rFonts w:ascii="Palatino Linotype" w:eastAsia="Palatino Linotype" w:hAnsi="Palatino Linotype" w:cs="Palatino Linotype"/>
        </w:rPr>
        <w:t xml:space="preserve">Secretaría del Ayuntamiento y </w:t>
      </w:r>
      <w:r w:rsidR="00D059B4" w:rsidRPr="005D3164">
        <w:rPr>
          <w:rFonts w:ascii="Palatino Linotype" w:eastAsia="Palatino Linotype" w:hAnsi="Palatino Linotype" w:cs="Palatino Linotype"/>
        </w:rPr>
        <w:t>el Director</w:t>
      </w:r>
      <w:r w:rsidR="00831D85" w:rsidRPr="005D3164">
        <w:rPr>
          <w:rFonts w:ascii="Palatino Linotype" w:eastAsia="Palatino Linotype" w:hAnsi="Palatino Linotype" w:cs="Palatino Linotype"/>
        </w:rPr>
        <w:t xml:space="preserve"> de Administración remitió</w:t>
      </w:r>
      <w:r w:rsidR="00DD16EF" w:rsidRPr="005D3164">
        <w:rPr>
          <w:rFonts w:ascii="Palatino Linotype" w:eastAsia="Palatino Linotype" w:hAnsi="Palatino Linotype" w:cs="Palatino Linotype"/>
        </w:rPr>
        <w:t xml:space="preserve"> el Acta de la Octava Sesión Extraordinaria de Cabildo del Ayuntamiento Constitucional de San Antonio La Isla, Estado de México 2019-2021, de fecha 23 de septiembre de 2019, en el que se aprueba mediante Acuerdo número </w:t>
      </w:r>
      <w:r w:rsidR="00DD16EF" w:rsidRPr="005D3164">
        <w:rPr>
          <w:rFonts w:ascii="Palatino Linotype" w:eastAsia="Palatino Linotype" w:hAnsi="Palatino Linotype" w:cs="Palatino Linotype"/>
          <w:b/>
        </w:rPr>
        <w:t>218/2019</w:t>
      </w:r>
      <w:r w:rsidR="00DD16EF" w:rsidRPr="005D3164">
        <w:rPr>
          <w:rFonts w:ascii="Palatino Linotype" w:eastAsia="Palatino Linotype" w:hAnsi="Palatino Linotype" w:cs="Palatino Linotype"/>
        </w:rPr>
        <w:t xml:space="preserve"> el nombramiento del Lic. Alfredo Morales Alcántara como Encargado de Despacho de la Oficialía Mediadora y Conciliadora d</w:t>
      </w:r>
      <w:r w:rsidR="00112E8A" w:rsidRPr="005D3164">
        <w:rPr>
          <w:rFonts w:ascii="Palatino Linotype" w:eastAsia="Palatino Linotype" w:hAnsi="Palatino Linotype" w:cs="Palatino Linotype"/>
        </w:rPr>
        <w:t>e San Antonio la Isla; así como, el oficio de c</w:t>
      </w:r>
      <w:r w:rsidR="00DD16EF" w:rsidRPr="005D3164">
        <w:rPr>
          <w:rFonts w:ascii="Palatino Linotype" w:eastAsia="Palatino Linotype" w:hAnsi="Palatino Linotype" w:cs="Palatino Linotype"/>
        </w:rPr>
        <w:t xml:space="preserve">ertificación del Acuerdo 218/2019, con fundamento en lo dispuesto por los artículos 30 y 31 fracción XVII de la Ley Orgánica Municipal del Estado de México, los cuales facultan al Ayuntamiento, para el nombramiento o remoción de los titulares de las unidades </w:t>
      </w:r>
      <w:r w:rsidR="00112E8A" w:rsidRPr="005D3164">
        <w:rPr>
          <w:rFonts w:ascii="Palatino Linotype" w:eastAsia="Palatino Linotype" w:hAnsi="Palatino Linotype" w:cs="Palatino Linotype"/>
        </w:rPr>
        <w:t xml:space="preserve">administrativas que conforman </w:t>
      </w:r>
      <w:r w:rsidR="00DD16EF" w:rsidRPr="005D3164">
        <w:rPr>
          <w:rFonts w:ascii="Palatino Linotype" w:eastAsia="Palatino Linotype" w:hAnsi="Palatino Linotype" w:cs="Palatino Linotype"/>
        </w:rPr>
        <w:t>e</w:t>
      </w:r>
      <w:r w:rsidR="00112E8A" w:rsidRPr="005D3164">
        <w:rPr>
          <w:rFonts w:ascii="Palatino Linotype" w:eastAsia="Palatino Linotype" w:hAnsi="Palatino Linotype" w:cs="Palatino Linotype"/>
        </w:rPr>
        <w:t>l</w:t>
      </w:r>
      <w:r w:rsidR="00DD16EF" w:rsidRPr="005D3164">
        <w:rPr>
          <w:rFonts w:ascii="Palatino Linotype" w:eastAsia="Palatino Linotype" w:hAnsi="Palatino Linotype" w:cs="Palatino Linotype"/>
        </w:rPr>
        <w:t xml:space="preserve"> ayuntamiento.</w:t>
      </w:r>
    </w:p>
    <w:p w14:paraId="49BC98B0" w14:textId="77777777" w:rsidR="00DD16EF" w:rsidRPr="005D3164" w:rsidRDefault="00DD16EF"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3BBB3920" w14:textId="2048F4B7" w:rsidR="00FE0469" w:rsidRPr="005D3164" w:rsidRDefault="001128BC" w:rsidP="003E7A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Derivado de lo anterior, la parte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se inconformó arguyendo </w:t>
      </w:r>
      <w:r w:rsidR="00831D85" w:rsidRPr="005D3164">
        <w:rPr>
          <w:rFonts w:ascii="Palatino Linotype" w:eastAsia="Palatino Linotype" w:hAnsi="Palatino Linotype" w:cs="Palatino Linotype"/>
        </w:rPr>
        <w:t xml:space="preserve">la falta de entrega de la información solicitada. </w:t>
      </w:r>
    </w:p>
    <w:p w14:paraId="20D56DA7" w14:textId="77777777" w:rsidR="005B056B" w:rsidRPr="005D3164" w:rsidRDefault="005B056B" w:rsidP="003E7A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9259613" w14:textId="1FB63E3D" w:rsidR="00DD16EF" w:rsidRPr="005D3164" w:rsidRDefault="00DD16EF" w:rsidP="00DD16E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Es así que, el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no realizó manifestaciones, alegatos o pruebas que a su derecho convinieran y por su parte el </w:t>
      </w:r>
      <w:r w:rsidRPr="005D3164">
        <w:rPr>
          <w:rFonts w:ascii="Palatino Linotype" w:eastAsia="Palatino Linotype" w:hAnsi="Palatino Linotype" w:cs="Palatino Linotype"/>
          <w:b/>
        </w:rPr>
        <w:t>Sujeto Obligado</w:t>
      </w:r>
      <w:r w:rsidRPr="005D3164">
        <w:rPr>
          <w:rFonts w:ascii="Palatino Linotype" w:eastAsia="Palatino Linotype" w:hAnsi="Palatino Linotype" w:cs="Palatino Linotype"/>
        </w:rPr>
        <w:t xml:space="preserve">, en Informe Justificado </w:t>
      </w:r>
      <w:r w:rsidR="00112E8A" w:rsidRPr="005D3164">
        <w:rPr>
          <w:rFonts w:ascii="Palatino Linotype" w:eastAsia="Palatino Linotype" w:hAnsi="Palatino Linotype" w:cs="Palatino Linotype"/>
        </w:rPr>
        <w:t>medularmente ratificó</w:t>
      </w:r>
      <w:r w:rsidR="009F0220" w:rsidRPr="005D3164">
        <w:rPr>
          <w:rFonts w:ascii="Palatino Linotype" w:eastAsia="Palatino Linotype" w:hAnsi="Palatino Linotype" w:cs="Palatino Linotype"/>
        </w:rPr>
        <w:t xml:space="preserve"> su respuesta, destacando que s</w:t>
      </w:r>
      <w:r w:rsidRPr="005D3164">
        <w:rPr>
          <w:rFonts w:ascii="Palatino Linotype" w:eastAsia="Palatino Linotype" w:hAnsi="Palatino Linotype" w:cs="Palatino Linotype"/>
        </w:rPr>
        <w:t xml:space="preserve">i bien es cierto, el ahora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manifiesta que no es el documento que solicit</w:t>
      </w:r>
      <w:r w:rsidR="00112E8A" w:rsidRPr="005D3164">
        <w:rPr>
          <w:rFonts w:ascii="Palatino Linotype" w:eastAsia="Palatino Linotype" w:hAnsi="Palatino Linotype" w:cs="Palatino Linotype"/>
        </w:rPr>
        <w:t>ó</w:t>
      </w:r>
      <w:r w:rsidRPr="005D3164">
        <w:rPr>
          <w:rFonts w:ascii="Palatino Linotype" w:eastAsia="Palatino Linotype" w:hAnsi="Palatino Linotype" w:cs="Palatino Linotype"/>
        </w:rPr>
        <w:t xml:space="preserve">, </w:t>
      </w:r>
      <w:r w:rsidR="009F0220" w:rsidRPr="005D3164">
        <w:rPr>
          <w:rFonts w:ascii="Palatino Linotype" w:eastAsia="Palatino Linotype" w:hAnsi="Palatino Linotype" w:cs="Palatino Linotype"/>
        </w:rPr>
        <w:t xml:space="preserve">lo cierto es que, es </w:t>
      </w:r>
      <w:r w:rsidRPr="005D3164">
        <w:rPr>
          <w:rFonts w:ascii="Palatino Linotype" w:eastAsia="Palatino Linotype" w:hAnsi="Palatino Linotype" w:cs="Palatino Linotype"/>
        </w:rPr>
        <w:t>la documentación que coincide con las características que señala y con la que cuenta, no teniendo la obligación de poseer la información a</w:t>
      </w:r>
      <w:r w:rsidR="009F3216" w:rsidRPr="005D3164">
        <w:rPr>
          <w:rFonts w:ascii="Palatino Linotype" w:eastAsia="Palatino Linotype" w:hAnsi="Palatino Linotype" w:cs="Palatino Linotype"/>
        </w:rPr>
        <w:t>l</w:t>
      </w:r>
      <w:r w:rsidRPr="005D3164">
        <w:rPr>
          <w:rFonts w:ascii="Palatino Linotype" w:eastAsia="Palatino Linotype" w:hAnsi="Palatino Linotype" w:cs="Palatino Linotype"/>
        </w:rPr>
        <w:t xml:space="preserve"> interés del solicitante, ni mucho menos con las particularidades que se exige. </w:t>
      </w:r>
    </w:p>
    <w:p w14:paraId="446191F4" w14:textId="77777777" w:rsidR="009F3216" w:rsidRPr="005D3164" w:rsidRDefault="009F3216" w:rsidP="00DD16EF">
      <w:pPr>
        <w:spacing w:after="0" w:line="360" w:lineRule="auto"/>
        <w:jc w:val="both"/>
        <w:rPr>
          <w:rFonts w:ascii="Palatino Linotype" w:eastAsia="Palatino Linotype" w:hAnsi="Palatino Linotype" w:cs="Palatino Linotype"/>
        </w:rPr>
      </w:pPr>
    </w:p>
    <w:p w14:paraId="7F1F7ACB" w14:textId="54ECCE0F" w:rsidR="00DD16EF" w:rsidRPr="005D3164" w:rsidRDefault="009F3216" w:rsidP="006A4EBA">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Asimismo señaló que</w:t>
      </w:r>
      <w:r w:rsidR="00DD16EF" w:rsidRPr="005D3164">
        <w:rPr>
          <w:rFonts w:ascii="Palatino Linotype" w:eastAsia="Palatino Linotype" w:hAnsi="Palatino Linotype" w:cs="Palatino Linotype"/>
        </w:rPr>
        <w:t>, no es procedente la declaratoria de inexistencia por parte de</w:t>
      </w:r>
      <w:r w:rsidRPr="005D3164">
        <w:rPr>
          <w:rFonts w:ascii="Palatino Linotype" w:eastAsia="Palatino Linotype" w:hAnsi="Palatino Linotype" w:cs="Palatino Linotype"/>
        </w:rPr>
        <w:t xml:space="preserve">l </w:t>
      </w:r>
      <w:r w:rsidR="00DD16EF" w:rsidRPr="005D3164">
        <w:rPr>
          <w:rFonts w:ascii="Palatino Linotype" w:eastAsia="Palatino Linotype" w:hAnsi="Palatino Linotype" w:cs="Palatino Linotype"/>
          <w:b/>
        </w:rPr>
        <w:t>Sujeto Obligado</w:t>
      </w:r>
      <w:r w:rsidR="00DD16EF" w:rsidRPr="005D3164">
        <w:rPr>
          <w:rFonts w:ascii="Palatino Linotype" w:eastAsia="Palatino Linotype" w:hAnsi="Palatino Linotype" w:cs="Palatino Linotype"/>
        </w:rPr>
        <w:t xml:space="preserve"> como lo señala el </w:t>
      </w:r>
      <w:r w:rsidR="00DD16EF" w:rsidRPr="005D3164">
        <w:rPr>
          <w:rFonts w:ascii="Palatino Linotype" w:eastAsia="Palatino Linotype" w:hAnsi="Palatino Linotype" w:cs="Palatino Linotype"/>
          <w:b/>
        </w:rPr>
        <w:t>Recurrente</w:t>
      </w:r>
      <w:r w:rsidR="00DD16EF" w:rsidRPr="005D3164">
        <w:rPr>
          <w:rFonts w:ascii="Palatino Linotype" w:eastAsia="Palatino Linotype" w:hAnsi="Palatino Linotype" w:cs="Palatino Linotype"/>
        </w:rPr>
        <w:t>; en virtud de que no existe ordenamiento jurídico que vincule a</w:t>
      </w:r>
      <w:r w:rsidR="00D059B4" w:rsidRPr="005D3164">
        <w:rPr>
          <w:rFonts w:ascii="Palatino Linotype" w:eastAsia="Palatino Linotype" w:hAnsi="Palatino Linotype" w:cs="Palatino Linotype"/>
        </w:rPr>
        <w:t>l</w:t>
      </w:r>
      <w:r w:rsidR="00DD16EF" w:rsidRPr="005D3164">
        <w:rPr>
          <w:rFonts w:ascii="Palatino Linotype" w:eastAsia="Palatino Linotype" w:hAnsi="Palatino Linotype" w:cs="Palatino Linotype"/>
        </w:rPr>
        <w:t xml:space="preserve"> Ayuntamiento </w:t>
      </w:r>
      <w:r w:rsidRPr="005D3164">
        <w:rPr>
          <w:rFonts w:ascii="Palatino Linotype" w:eastAsia="Palatino Linotype" w:hAnsi="Palatino Linotype" w:cs="Palatino Linotype"/>
        </w:rPr>
        <w:t xml:space="preserve">a </w:t>
      </w:r>
      <w:r w:rsidR="00DD16EF" w:rsidRPr="005D3164">
        <w:rPr>
          <w:rFonts w:ascii="Palatino Linotype" w:eastAsia="Palatino Linotype" w:hAnsi="Palatino Linotype" w:cs="Palatino Linotype"/>
        </w:rPr>
        <w:t>poseer documentación especifica de servidores</w:t>
      </w:r>
      <w:r w:rsidRPr="005D3164">
        <w:rPr>
          <w:rFonts w:ascii="Palatino Linotype" w:eastAsia="Palatino Linotype" w:hAnsi="Palatino Linotype" w:cs="Palatino Linotype"/>
        </w:rPr>
        <w:t xml:space="preserve"> públicos de manera particular.</w:t>
      </w:r>
    </w:p>
    <w:p w14:paraId="75B6C464" w14:textId="77777777" w:rsidR="00DD16EF" w:rsidRPr="005D3164" w:rsidRDefault="00DD16EF" w:rsidP="006A4EBA">
      <w:pPr>
        <w:spacing w:after="0" w:line="360" w:lineRule="auto"/>
        <w:jc w:val="both"/>
        <w:rPr>
          <w:rFonts w:ascii="Palatino Linotype" w:eastAsia="Palatino Linotype" w:hAnsi="Palatino Linotype" w:cs="Palatino Linotype"/>
        </w:rPr>
      </w:pPr>
    </w:p>
    <w:p w14:paraId="2E312913" w14:textId="7ED205EC" w:rsidR="00C959C2" w:rsidRPr="005D3164" w:rsidRDefault="00831D85" w:rsidP="00687BC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Ahora bien, debido a que la información requerida se trata de un nombramiento, resulta </w:t>
      </w:r>
      <w:r w:rsidR="00687BC1" w:rsidRPr="005D3164">
        <w:rPr>
          <w:rFonts w:ascii="Palatino Linotype" w:eastAsia="Palatino Linotype" w:hAnsi="Palatino Linotype" w:cs="Palatino Linotype"/>
        </w:rPr>
        <w:t xml:space="preserve">conveniente traer a colación </w:t>
      </w:r>
      <w:r w:rsidR="00C959C2" w:rsidRPr="005D3164">
        <w:rPr>
          <w:rFonts w:ascii="Palatino Linotype" w:eastAsia="Palatino Linotype" w:hAnsi="Palatino Linotype" w:cs="Palatino Linotype"/>
        </w:rPr>
        <w:t>lo previsto en los artículos 5, 45, 48 fracción I y 49 de la Ley del Trabajo de los Servidores Públicos del Estado de México y Municipios, que en su parte conducente señalan lo siguiente:</w:t>
      </w:r>
    </w:p>
    <w:p w14:paraId="1BA9E720" w14:textId="77777777" w:rsidR="00D059B4" w:rsidRPr="005D3164" w:rsidRDefault="00D059B4" w:rsidP="00687BC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9B46D61" w14:textId="13F10B7B"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w:t>
      </w:r>
      <w:r w:rsidRPr="005D3164">
        <w:rPr>
          <w:rFonts w:ascii="Palatino Linotype" w:eastAsia="Palatino Linotype" w:hAnsi="Palatino Linotype" w:cs="Palatino Linotype"/>
          <w:b/>
          <w:i/>
        </w:rPr>
        <w:t>ARTÍCULO 5.-</w:t>
      </w:r>
      <w:r w:rsidRPr="005D3164">
        <w:rPr>
          <w:rFonts w:ascii="Palatino Linotype" w:eastAsia="Palatino Linotype" w:hAnsi="Palatino Linotype" w:cs="Palatino Linotype"/>
          <w:i/>
        </w:rPr>
        <w:t xml:space="preserve"> </w:t>
      </w:r>
      <w:r w:rsidRPr="005D3164">
        <w:rPr>
          <w:rFonts w:ascii="Palatino Linotype" w:eastAsia="Palatino Linotype" w:hAnsi="Palatino Linotype" w:cs="Palatino Linotype"/>
          <w:b/>
          <w:i/>
        </w:rPr>
        <w:t>La relación de trabajo entre las instituciones públicas y sus servidores públicos se entiende establecida mediante nombramiento</w:t>
      </w:r>
      <w:r w:rsidRPr="005D3164">
        <w:rPr>
          <w:rFonts w:ascii="Palatino Linotype" w:eastAsia="Palatino Linotype" w:hAnsi="Palatino Linotype" w:cs="Palatino Linotype"/>
          <w:i/>
        </w:rPr>
        <w:t xml:space="preserve">, formato único de movimiento de personal, contrato o por cualquier otro acto que tenga como consecuencia la prestación personal subordinada del servicio y la percepción de un sueldo. </w:t>
      </w:r>
    </w:p>
    <w:p w14:paraId="49D51374"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Para los efectos de esta ley, las instituciones públicas estarán representadas por sus titulares. </w:t>
      </w:r>
    </w:p>
    <w:p w14:paraId="0E583497"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w:t>
      </w:r>
    </w:p>
    <w:p w14:paraId="68E64A76"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b/>
          <w:i/>
        </w:rPr>
        <w:t>ARTÍCULO 45.-</w:t>
      </w:r>
      <w:r w:rsidRPr="005D3164">
        <w:rPr>
          <w:rFonts w:ascii="Palatino Linotype" w:eastAsia="Palatino Linotype" w:hAnsi="Palatino Linotype" w:cs="Palatino Linotype"/>
          <w:i/>
        </w:rPr>
        <w:t xml:space="preserve"> </w:t>
      </w:r>
      <w:r w:rsidRPr="005D3164">
        <w:rPr>
          <w:rFonts w:ascii="Palatino Linotype" w:eastAsia="Palatino Linotype" w:hAnsi="Palatino Linotype" w:cs="Palatino Linotype"/>
          <w:b/>
          <w:i/>
        </w:rPr>
        <w:t>Los servidores públicos prestarán sus servicios mediante nombramiento,</w:t>
      </w:r>
      <w:r w:rsidRPr="005D3164">
        <w:rPr>
          <w:rFonts w:ascii="Palatino Linotype" w:eastAsia="Palatino Linotype" w:hAnsi="Palatino Linotype" w:cs="Palatino Linotype"/>
          <w:i/>
        </w:rPr>
        <w:t xml:space="preserve"> contrato o formato único de Movimientos de Personal expedidos por quien estuviere facultado legalmente para extenderlo. </w:t>
      </w:r>
    </w:p>
    <w:p w14:paraId="5E0AF809" w14:textId="037DE916"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w:t>
      </w:r>
    </w:p>
    <w:p w14:paraId="1928A228" w14:textId="65DA5F0A" w:rsidR="00C959C2" w:rsidRPr="005D3164" w:rsidRDefault="00C959C2" w:rsidP="00D059B4">
      <w:pPr>
        <w:spacing w:after="0"/>
        <w:ind w:left="851" w:right="899"/>
        <w:jc w:val="both"/>
        <w:rPr>
          <w:rFonts w:ascii="Palatino Linotype" w:eastAsia="Palatino Linotype" w:hAnsi="Palatino Linotype" w:cs="Palatino Linotype"/>
          <w:b/>
          <w:i/>
        </w:rPr>
      </w:pPr>
      <w:r w:rsidRPr="005D3164">
        <w:rPr>
          <w:rFonts w:ascii="Palatino Linotype" w:eastAsia="Palatino Linotype" w:hAnsi="Palatino Linotype" w:cs="Palatino Linotype"/>
          <w:b/>
          <w:i/>
        </w:rPr>
        <w:t xml:space="preserve">ARTÍCULO 48. Para iniciar la prestación de los servicios se requiere: </w:t>
      </w:r>
    </w:p>
    <w:p w14:paraId="46E18E54"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I. Tener conferido el </w:t>
      </w:r>
      <w:r w:rsidRPr="005D3164">
        <w:rPr>
          <w:rFonts w:ascii="Palatino Linotype" w:eastAsia="Palatino Linotype" w:hAnsi="Palatino Linotype" w:cs="Palatino Linotype"/>
          <w:b/>
          <w:i/>
        </w:rPr>
        <w:t>nombramiento</w:t>
      </w:r>
      <w:r w:rsidRPr="005D3164">
        <w:rPr>
          <w:rFonts w:ascii="Palatino Linotype" w:eastAsia="Palatino Linotype" w:hAnsi="Palatino Linotype" w:cs="Palatino Linotype"/>
          <w:i/>
        </w:rPr>
        <w:t xml:space="preserve">, contrato respectivo o formato único de Movimientos de Personal; </w:t>
      </w:r>
    </w:p>
    <w:p w14:paraId="561E1663"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 </w:t>
      </w:r>
    </w:p>
    <w:p w14:paraId="5B4DC70E" w14:textId="77777777" w:rsidR="00C959C2" w:rsidRPr="005D3164" w:rsidRDefault="00C959C2" w:rsidP="00D059B4">
      <w:pPr>
        <w:spacing w:after="0"/>
        <w:ind w:left="851" w:right="899"/>
        <w:jc w:val="both"/>
        <w:rPr>
          <w:rFonts w:ascii="Palatino Linotype" w:eastAsia="Palatino Linotype" w:hAnsi="Palatino Linotype" w:cs="Palatino Linotype"/>
          <w:b/>
          <w:i/>
        </w:rPr>
      </w:pPr>
      <w:r w:rsidRPr="005D3164">
        <w:rPr>
          <w:rFonts w:ascii="Palatino Linotype" w:eastAsia="Palatino Linotype" w:hAnsi="Palatino Linotype" w:cs="Palatino Linotype"/>
          <w:b/>
          <w:i/>
        </w:rPr>
        <w:t>ARTÍCULO 49.-</w:t>
      </w:r>
      <w:r w:rsidRPr="005D3164">
        <w:rPr>
          <w:rFonts w:ascii="Palatino Linotype" w:eastAsia="Palatino Linotype" w:hAnsi="Palatino Linotype" w:cs="Palatino Linotype"/>
          <w:i/>
        </w:rPr>
        <w:t xml:space="preserve"> </w:t>
      </w:r>
      <w:r w:rsidRPr="005D3164">
        <w:rPr>
          <w:rFonts w:ascii="Palatino Linotype" w:eastAsia="Palatino Linotype" w:hAnsi="Palatino Linotype" w:cs="Palatino Linotype"/>
          <w:b/>
          <w:i/>
        </w:rPr>
        <w:t>Los nombramientos</w:t>
      </w:r>
      <w:r w:rsidRPr="005D3164">
        <w:rPr>
          <w:rFonts w:ascii="Palatino Linotype" w:eastAsia="Palatino Linotype" w:hAnsi="Palatino Linotype" w:cs="Palatino Linotype"/>
          <w:i/>
        </w:rPr>
        <w:t xml:space="preserve">, contratos o formato único de Movimientos de Personal de los servidores públicos </w:t>
      </w:r>
      <w:r w:rsidRPr="005D3164">
        <w:rPr>
          <w:rFonts w:ascii="Palatino Linotype" w:eastAsia="Palatino Linotype" w:hAnsi="Palatino Linotype" w:cs="Palatino Linotype"/>
          <w:b/>
          <w:i/>
        </w:rPr>
        <w:t xml:space="preserve">deberán contener: </w:t>
      </w:r>
    </w:p>
    <w:p w14:paraId="51DA3DED"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I. Nombre completo del servidor público; </w:t>
      </w:r>
    </w:p>
    <w:p w14:paraId="3C867EC5"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b/>
          <w:i/>
        </w:rPr>
        <w:t>II. Cargo para el que es designado</w:t>
      </w:r>
      <w:r w:rsidRPr="005D3164">
        <w:rPr>
          <w:rFonts w:ascii="Palatino Linotype" w:eastAsia="Palatino Linotype" w:hAnsi="Palatino Linotype" w:cs="Palatino Linotype"/>
          <w:i/>
        </w:rPr>
        <w:t xml:space="preserve">, fecha de inicio de sus servicios y lugar de adscripción; </w:t>
      </w:r>
    </w:p>
    <w:p w14:paraId="0EBA24F6"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1628993B"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IV. Remuneración correspondiente al puesto; </w:t>
      </w:r>
    </w:p>
    <w:p w14:paraId="2E8B3830"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V. Jornada de trabajo; </w:t>
      </w:r>
    </w:p>
    <w:p w14:paraId="2DF7556B"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 xml:space="preserve">VI. Derogada; </w:t>
      </w:r>
    </w:p>
    <w:p w14:paraId="0494A465" w14:textId="77777777" w:rsidR="00C959C2" w:rsidRPr="005D3164" w:rsidRDefault="00C959C2" w:rsidP="00D059B4">
      <w:pPr>
        <w:spacing w:after="0"/>
        <w:ind w:left="851" w:right="899"/>
        <w:jc w:val="both"/>
        <w:rPr>
          <w:rFonts w:ascii="Palatino Linotype" w:eastAsia="Palatino Linotype" w:hAnsi="Palatino Linotype" w:cs="Palatino Linotype"/>
          <w:i/>
        </w:rPr>
      </w:pPr>
      <w:r w:rsidRPr="005D3164">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atribución”(Sic)</w:t>
      </w:r>
    </w:p>
    <w:p w14:paraId="1885BABB" w14:textId="77777777" w:rsidR="00D059B4" w:rsidRPr="005D3164" w:rsidRDefault="00D059B4" w:rsidP="00D059B4">
      <w:pPr>
        <w:spacing w:after="0"/>
        <w:ind w:left="851" w:right="899"/>
        <w:jc w:val="both"/>
        <w:rPr>
          <w:rFonts w:ascii="Palatino Linotype" w:eastAsia="Palatino Linotype" w:hAnsi="Palatino Linotype" w:cs="Palatino Linotype"/>
          <w:i/>
        </w:rPr>
      </w:pPr>
    </w:p>
    <w:p w14:paraId="17DA2AC5" w14:textId="77777777" w:rsidR="009315C6" w:rsidRPr="005D3164" w:rsidRDefault="00687BC1" w:rsidP="00C959C2">
      <w:pPr>
        <w:spacing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De los preceptos legales transcritos, se desprende que la Ley del Trabajo de mérito, tiene por objeto, regular las relaciones de trabajo entre</w:t>
      </w:r>
      <w:r w:rsidR="00C959C2" w:rsidRPr="005D3164">
        <w:rPr>
          <w:rFonts w:ascii="Palatino Linotype" w:eastAsia="Palatino Linotype" w:hAnsi="Palatino Linotype" w:cs="Palatino Linotype"/>
        </w:rPr>
        <w:t xml:space="preserve"> las Instituciones Públicas con sus Servidores Públicos, </w:t>
      </w:r>
      <w:r w:rsidRPr="005D3164">
        <w:rPr>
          <w:rFonts w:ascii="Palatino Linotype" w:eastAsia="Palatino Linotype" w:hAnsi="Palatino Linotype" w:cs="Palatino Linotype"/>
        </w:rPr>
        <w:t xml:space="preserve">misma que se </w:t>
      </w:r>
      <w:r w:rsidR="00C959C2" w:rsidRPr="005D3164">
        <w:rPr>
          <w:rFonts w:ascii="Palatino Linotype" w:eastAsia="Palatino Linotype" w:hAnsi="Palatino Linotype" w:cs="Palatino Linotype"/>
        </w:rPr>
        <w:t>establecerá mediante nombramiento, formato único de movimiento de personal, contrato o por cualquier otro acto que tenga como consecuencia la prestación personal subordinada del servic</w:t>
      </w:r>
      <w:r w:rsidR="009315C6" w:rsidRPr="005D3164">
        <w:rPr>
          <w:rFonts w:ascii="Palatino Linotype" w:eastAsia="Palatino Linotype" w:hAnsi="Palatino Linotype" w:cs="Palatino Linotype"/>
        </w:rPr>
        <w:t xml:space="preserve">io y la percepción de un sueldo. </w:t>
      </w:r>
    </w:p>
    <w:p w14:paraId="3B0A4475" w14:textId="62258EE8" w:rsidR="00C959C2" w:rsidRPr="005D3164" w:rsidRDefault="001D6D6D" w:rsidP="00C959C2">
      <w:pPr>
        <w:spacing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En ese orden de ideas </w:t>
      </w:r>
      <w:r w:rsidR="00C959C2" w:rsidRPr="005D3164">
        <w:rPr>
          <w:rFonts w:ascii="Palatino Linotype" w:eastAsia="Palatino Linotype" w:hAnsi="Palatino Linotype" w:cs="Palatino Linotype"/>
        </w:rPr>
        <w:t xml:space="preserve">y toda vez que el </w:t>
      </w:r>
      <w:r w:rsidR="00C959C2" w:rsidRPr="005D3164">
        <w:rPr>
          <w:rFonts w:ascii="Palatino Linotype" w:eastAsia="Palatino Linotype" w:hAnsi="Palatino Linotype" w:cs="Palatino Linotype"/>
          <w:b/>
        </w:rPr>
        <w:t xml:space="preserve">SUJETO OBLIGADO, </w:t>
      </w:r>
      <w:r w:rsidR="00C959C2" w:rsidRPr="005D3164">
        <w:rPr>
          <w:rFonts w:ascii="Palatino Linotype" w:eastAsia="Palatino Linotype" w:hAnsi="Palatino Linotype" w:cs="Palatino Linotype"/>
        </w:rPr>
        <w:t xml:space="preserve">dio respuesta a través de </w:t>
      </w:r>
      <w:r w:rsidRPr="005D3164">
        <w:rPr>
          <w:rFonts w:ascii="Palatino Linotype" w:eastAsia="Palatino Linotype" w:hAnsi="Palatino Linotype" w:cs="Palatino Linotype"/>
        </w:rPr>
        <w:t xml:space="preserve">la Dirección de Administración y </w:t>
      </w:r>
      <w:r w:rsidR="009315C6" w:rsidRPr="005D3164">
        <w:rPr>
          <w:rFonts w:ascii="Palatino Linotype" w:eastAsia="Palatino Linotype" w:hAnsi="Palatino Linotype" w:cs="Palatino Linotype"/>
        </w:rPr>
        <w:t>la Secretaría del Ayuntamiento</w:t>
      </w:r>
      <w:r w:rsidR="00D059B4" w:rsidRPr="005D3164">
        <w:rPr>
          <w:rFonts w:ascii="Palatino Linotype" w:eastAsia="Palatino Linotype" w:hAnsi="Palatino Linotype" w:cs="Palatino Linotype"/>
        </w:rPr>
        <w:t>, conviene hacer referencia de las funciones con las que cuentan dichas áreas</w:t>
      </w:r>
      <w:r w:rsidR="0096316A" w:rsidRPr="005D3164">
        <w:rPr>
          <w:rFonts w:ascii="Palatino Linotype" w:eastAsia="Palatino Linotype" w:hAnsi="Palatino Linotype" w:cs="Palatino Linotype"/>
        </w:rPr>
        <w:t xml:space="preserve">; esto en </w:t>
      </w:r>
      <w:r w:rsidR="00C959C2" w:rsidRPr="005D3164">
        <w:rPr>
          <w:rFonts w:ascii="Palatino Linotype" w:eastAsia="Palatino Linotype" w:hAnsi="Palatino Linotype" w:cs="Palatino Linotype"/>
        </w:rPr>
        <w:t>términos de</w:t>
      </w:r>
      <w:r w:rsidR="00D059B4" w:rsidRPr="005D3164">
        <w:rPr>
          <w:rFonts w:ascii="Palatino Linotype" w:eastAsia="Palatino Linotype" w:hAnsi="Palatino Linotype" w:cs="Palatino Linotype"/>
        </w:rPr>
        <w:t>l</w:t>
      </w:r>
      <w:r w:rsidR="00C959C2" w:rsidRPr="005D3164">
        <w:rPr>
          <w:rFonts w:ascii="Palatino Linotype" w:eastAsia="Palatino Linotype" w:hAnsi="Palatino Linotype" w:cs="Palatino Linotype"/>
        </w:rPr>
        <w:t xml:space="preserve"> Ma</w:t>
      </w:r>
      <w:r w:rsidR="002E620E" w:rsidRPr="005D3164">
        <w:rPr>
          <w:rFonts w:ascii="Palatino Linotype" w:eastAsia="Palatino Linotype" w:hAnsi="Palatino Linotype" w:cs="Palatino Linotype"/>
        </w:rPr>
        <w:t>nual General de Organización de</w:t>
      </w:r>
      <w:r w:rsidR="00C959C2" w:rsidRPr="005D3164">
        <w:rPr>
          <w:rFonts w:ascii="Palatino Linotype" w:eastAsia="Palatino Linotype" w:hAnsi="Palatino Linotype" w:cs="Palatino Linotype"/>
        </w:rPr>
        <w:t xml:space="preserve"> </w:t>
      </w:r>
      <w:r w:rsidR="002E620E" w:rsidRPr="005D3164">
        <w:rPr>
          <w:rFonts w:ascii="Palatino Linotype" w:eastAsia="Palatino Linotype" w:hAnsi="Palatino Linotype" w:cs="Palatino Linotype"/>
        </w:rPr>
        <w:t>la Administración Pública de San Antonio la Isla 2022-2024</w:t>
      </w:r>
      <w:r w:rsidR="00C959C2" w:rsidRPr="005D3164">
        <w:rPr>
          <w:rFonts w:ascii="Palatino Linotype" w:eastAsia="Palatino Linotype" w:hAnsi="Palatino Linotype" w:cs="Palatino Linotype"/>
        </w:rPr>
        <w:t xml:space="preserve">, que </w:t>
      </w:r>
      <w:r w:rsidR="00D059B4" w:rsidRPr="005D3164">
        <w:rPr>
          <w:rFonts w:ascii="Palatino Linotype" w:eastAsia="Palatino Linotype" w:hAnsi="Palatino Linotype" w:cs="Palatino Linotype"/>
        </w:rPr>
        <w:t>refiere</w:t>
      </w:r>
      <w:r w:rsidR="00C959C2" w:rsidRPr="005D3164">
        <w:rPr>
          <w:rFonts w:ascii="Palatino Linotype" w:eastAsia="Palatino Linotype" w:hAnsi="Palatino Linotype" w:cs="Palatino Linotype"/>
        </w:rPr>
        <w:t>:</w:t>
      </w:r>
    </w:p>
    <w:p w14:paraId="111EEDF2" w14:textId="77777777" w:rsidR="00EB01DF" w:rsidRPr="005D3164" w:rsidRDefault="00EB01DF" w:rsidP="00D059B4">
      <w:pPr>
        <w:pBdr>
          <w:top w:val="nil"/>
          <w:left w:val="nil"/>
          <w:bottom w:val="nil"/>
          <w:right w:val="nil"/>
          <w:between w:val="nil"/>
        </w:pBdr>
        <w:spacing w:after="0"/>
        <w:ind w:left="851" w:right="843"/>
        <w:jc w:val="center"/>
        <w:rPr>
          <w:rFonts w:ascii="Palatino Linotype" w:hAnsi="Palatino Linotype"/>
          <w:b/>
          <w:i/>
        </w:rPr>
      </w:pPr>
      <w:r w:rsidRPr="005D3164">
        <w:rPr>
          <w:rFonts w:ascii="Palatino Linotype" w:hAnsi="Palatino Linotype"/>
          <w:b/>
          <w:i/>
        </w:rPr>
        <w:t>DIRECCIÓN DE ADMINISTRACIÓN</w:t>
      </w:r>
    </w:p>
    <w:p w14:paraId="6A9B2405" w14:textId="0B269A13" w:rsidR="00EB01DF" w:rsidRPr="005D3164" w:rsidRDefault="00D059B4"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w:t>
      </w:r>
      <w:r w:rsidR="00EB01DF" w:rsidRPr="005D3164">
        <w:rPr>
          <w:rFonts w:ascii="Palatino Linotype" w:hAnsi="Palatino Linotype"/>
          <w:b/>
          <w:i/>
        </w:rPr>
        <w:t>Objetivo</w:t>
      </w:r>
      <w:r w:rsidRPr="005D3164">
        <w:rPr>
          <w:rFonts w:ascii="Palatino Linotype" w:hAnsi="Palatino Linotype"/>
          <w:b/>
          <w:i/>
        </w:rPr>
        <w:t>:</w:t>
      </w:r>
    </w:p>
    <w:p w14:paraId="3D798A7B" w14:textId="15C55C98" w:rsidR="00EB01DF" w:rsidRPr="005D3164" w:rsidRDefault="00EB01DF"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Diseñar, establecer, aplicar, actualizar y difundir las políticas y lineamientos para la contratación, control y pago de remuneraciones al personal, adquisición de bienes, contratación de servicios, asignación y uso de los</w:t>
      </w:r>
      <w:r w:rsidR="00EA47A9" w:rsidRPr="005D3164">
        <w:rPr>
          <w:rFonts w:ascii="Palatino Linotype" w:hAnsi="Palatino Linotype"/>
          <w:i/>
        </w:rPr>
        <w:t xml:space="preserve"> </w:t>
      </w:r>
      <w:r w:rsidRPr="005D3164">
        <w:rPr>
          <w:rFonts w:ascii="Palatino Linotype" w:hAnsi="Palatino Linotype"/>
          <w:i/>
        </w:rPr>
        <w:t>bienes y servicios y la prestación de los servicios generales al gobierno</w:t>
      </w:r>
      <w:r w:rsidR="00EA47A9" w:rsidRPr="005D3164">
        <w:rPr>
          <w:rFonts w:ascii="Palatino Linotype" w:hAnsi="Palatino Linotype"/>
          <w:i/>
        </w:rPr>
        <w:t xml:space="preserve"> </w:t>
      </w:r>
      <w:r w:rsidRPr="005D3164">
        <w:rPr>
          <w:rFonts w:ascii="Palatino Linotype" w:hAnsi="Palatino Linotype"/>
          <w:i/>
        </w:rPr>
        <w:t>municipal, a fin de lograr la optimización de los recursos humanos y</w:t>
      </w:r>
      <w:r w:rsidR="00EA47A9" w:rsidRPr="005D3164">
        <w:rPr>
          <w:rFonts w:ascii="Palatino Linotype" w:hAnsi="Palatino Linotype"/>
          <w:i/>
        </w:rPr>
        <w:t xml:space="preserve"> </w:t>
      </w:r>
      <w:r w:rsidRPr="005D3164">
        <w:rPr>
          <w:rFonts w:ascii="Palatino Linotype" w:hAnsi="Palatino Linotype"/>
          <w:i/>
        </w:rPr>
        <w:t>materiales.</w:t>
      </w:r>
    </w:p>
    <w:p w14:paraId="7AC25B75" w14:textId="77777777" w:rsidR="00EB01DF" w:rsidRPr="005D3164" w:rsidRDefault="00EB01DF" w:rsidP="00D059B4">
      <w:pPr>
        <w:pBdr>
          <w:top w:val="nil"/>
          <w:left w:val="nil"/>
          <w:bottom w:val="nil"/>
          <w:right w:val="nil"/>
          <w:between w:val="nil"/>
        </w:pBdr>
        <w:spacing w:after="0"/>
        <w:ind w:left="851" w:right="843"/>
        <w:jc w:val="both"/>
        <w:rPr>
          <w:rFonts w:ascii="Palatino Linotype" w:hAnsi="Palatino Linotype"/>
          <w:b/>
          <w:i/>
          <w:u w:val="single"/>
        </w:rPr>
      </w:pPr>
      <w:r w:rsidRPr="005D3164">
        <w:rPr>
          <w:rFonts w:ascii="Palatino Linotype" w:hAnsi="Palatino Linotype"/>
          <w:b/>
          <w:i/>
          <w:u w:val="single"/>
        </w:rPr>
        <w:t>- Funciones</w:t>
      </w:r>
    </w:p>
    <w:p w14:paraId="6FA680D1" w14:textId="2982D326" w:rsidR="00EB01DF" w:rsidRPr="005D3164" w:rsidRDefault="00EB01DF" w:rsidP="00D059B4">
      <w:pPr>
        <w:pBdr>
          <w:top w:val="nil"/>
          <w:left w:val="nil"/>
          <w:bottom w:val="nil"/>
          <w:right w:val="nil"/>
          <w:between w:val="nil"/>
        </w:pBdr>
        <w:spacing w:after="0"/>
        <w:ind w:left="851" w:right="843"/>
        <w:jc w:val="both"/>
        <w:rPr>
          <w:rFonts w:ascii="Palatino Linotype" w:hAnsi="Palatino Linotype"/>
          <w:b/>
          <w:i/>
        </w:rPr>
      </w:pPr>
      <w:r w:rsidRPr="005D3164">
        <w:rPr>
          <w:rFonts w:ascii="Palatino Linotype" w:hAnsi="Palatino Linotype"/>
          <w:b/>
          <w:i/>
        </w:rPr>
        <w:t>1. Definir y aplicar los mecanismos que regulan los procesos de</w:t>
      </w:r>
      <w:r w:rsidR="00EA47A9" w:rsidRPr="005D3164">
        <w:rPr>
          <w:rFonts w:ascii="Palatino Linotype" w:hAnsi="Palatino Linotype"/>
          <w:b/>
          <w:i/>
        </w:rPr>
        <w:t xml:space="preserve"> </w:t>
      </w:r>
      <w:r w:rsidRPr="005D3164">
        <w:rPr>
          <w:rFonts w:ascii="Palatino Linotype" w:hAnsi="Palatino Linotype"/>
          <w:b/>
          <w:i/>
        </w:rPr>
        <w:t>reclutamiento, selección, contratación, inducción y control de las</w:t>
      </w:r>
      <w:r w:rsidR="00EA47A9" w:rsidRPr="005D3164">
        <w:rPr>
          <w:rFonts w:ascii="Palatino Linotype" w:hAnsi="Palatino Linotype"/>
          <w:b/>
          <w:i/>
        </w:rPr>
        <w:t xml:space="preserve"> </w:t>
      </w:r>
      <w:r w:rsidRPr="005D3164">
        <w:rPr>
          <w:rFonts w:ascii="Palatino Linotype" w:hAnsi="Palatino Linotype"/>
          <w:b/>
          <w:i/>
        </w:rPr>
        <w:t>personas que pretendan ingresar a laborar en la administración</w:t>
      </w:r>
      <w:r w:rsidR="00EA47A9" w:rsidRPr="005D3164">
        <w:rPr>
          <w:rFonts w:ascii="Palatino Linotype" w:hAnsi="Palatino Linotype"/>
          <w:b/>
          <w:i/>
        </w:rPr>
        <w:t xml:space="preserve"> </w:t>
      </w:r>
      <w:r w:rsidRPr="005D3164">
        <w:rPr>
          <w:rFonts w:ascii="Palatino Linotype" w:hAnsi="Palatino Linotype"/>
          <w:b/>
          <w:i/>
        </w:rPr>
        <w:t>pública municipal;</w:t>
      </w:r>
    </w:p>
    <w:p w14:paraId="225047CE" w14:textId="4AC963B6" w:rsidR="00EB01DF" w:rsidRPr="005D3164" w:rsidRDefault="00EB01DF"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 Integrar, sistematizar y actualizar la plantilla del personal, de acuerdo</w:t>
      </w:r>
      <w:r w:rsidR="00EA47A9" w:rsidRPr="005D3164">
        <w:rPr>
          <w:rFonts w:ascii="Palatino Linotype" w:hAnsi="Palatino Linotype"/>
          <w:i/>
        </w:rPr>
        <w:t xml:space="preserve"> </w:t>
      </w:r>
      <w:r w:rsidRPr="005D3164">
        <w:rPr>
          <w:rFonts w:ascii="Palatino Linotype" w:hAnsi="Palatino Linotype"/>
          <w:i/>
        </w:rPr>
        <w:t>con los niveles salariales y los puestos autorizados;</w:t>
      </w:r>
    </w:p>
    <w:p w14:paraId="06A2A9F5" w14:textId="7FE686F4" w:rsidR="00EB01DF" w:rsidRPr="005D3164" w:rsidRDefault="00EB01DF" w:rsidP="00D059B4">
      <w:pPr>
        <w:pBdr>
          <w:top w:val="nil"/>
          <w:left w:val="nil"/>
          <w:bottom w:val="nil"/>
          <w:right w:val="nil"/>
          <w:between w:val="nil"/>
        </w:pBdr>
        <w:spacing w:after="0"/>
        <w:ind w:left="851" w:right="843"/>
        <w:jc w:val="both"/>
        <w:rPr>
          <w:rFonts w:ascii="Palatino Linotype" w:hAnsi="Palatino Linotype"/>
          <w:b/>
          <w:i/>
        </w:rPr>
      </w:pPr>
      <w:r w:rsidRPr="005D3164">
        <w:rPr>
          <w:rFonts w:ascii="Palatino Linotype" w:hAnsi="Palatino Linotype"/>
          <w:b/>
          <w:i/>
        </w:rPr>
        <w:t>3. Recibir, documentar, integrar y aprobar los movimientos</w:t>
      </w:r>
      <w:r w:rsidR="00EA47A9" w:rsidRPr="005D3164">
        <w:rPr>
          <w:rFonts w:ascii="Palatino Linotype" w:hAnsi="Palatino Linotype"/>
          <w:b/>
          <w:i/>
        </w:rPr>
        <w:t xml:space="preserve"> </w:t>
      </w:r>
      <w:r w:rsidRPr="005D3164">
        <w:rPr>
          <w:rFonts w:ascii="Palatino Linotype" w:hAnsi="Palatino Linotype"/>
          <w:b/>
          <w:i/>
        </w:rPr>
        <w:t>administrativos del personal que labora en la administración pública</w:t>
      </w:r>
      <w:r w:rsidR="00EA47A9" w:rsidRPr="005D3164">
        <w:rPr>
          <w:rFonts w:ascii="Palatino Linotype" w:hAnsi="Palatino Linotype"/>
          <w:b/>
          <w:i/>
        </w:rPr>
        <w:t xml:space="preserve"> </w:t>
      </w:r>
      <w:r w:rsidRPr="005D3164">
        <w:rPr>
          <w:rFonts w:ascii="Palatino Linotype" w:hAnsi="Palatino Linotype"/>
          <w:b/>
          <w:i/>
        </w:rPr>
        <w:t>municipal;</w:t>
      </w:r>
    </w:p>
    <w:p w14:paraId="5948A414" w14:textId="1A48F793" w:rsidR="00EB01DF" w:rsidRPr="005D3164" w:rsidRDefault="00EB01DF"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4. Elaborar la nómina para el pago al personal que labora en la</w:t>
      </w:r>
      <w:r w:rsidR="00EA47A9" w:rsidRPr="005D3164">
        <w:rPr>
          <w:rFonts w:ascii="Palatino Linotype" w:hAnsi="Palatino Linotype"/>
          <w:i/>
        </w:rPr>
        <w:t xml:space="preserve"> </w:t>
      </w:r>
      <w:r w:rsidRPr="005D3164">
        <w:rPr>
          <w:rFonts w:ascii="Palatino Linotype" w:hAnsi="Palatino Linotype"/>
          <w:i/>
        </w:rPr>
        <w:t>administración pública municipal, apegándose al presupuesto y</w:t>
      </w:r>
      <w:r w:rsidR="00EA47A9" w:rsidRPr="005D3164">
        <w:rPr>
          <w:rFonts w:ascii="Palatino Linotype" w:hAnsi="Palatino Linotype"/>
          <w:i/>
        </w:rPr>
        <w:t xml:space="preserve"> </w:t>
      </w:r>
      <w:r w:rsidRPr="005D3164">
        <w:rPr>
          <w:rFonts w:ascii="Palatino Linotype" w:hAnsi="Palatino Linotype"/>
          <w:i/>
        </w:rPr>
        <w:t>normatividad aplicable en la materia;</w:t>
      </w:r>
    </w:p>
    <w:p w14:paraId="07C8DB4A" w14:textId="2322A8AA" w:rsidR="00EB01DF" w:rsidRPr="005D3164" w:rsidRDefault="00EB01DF"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5. Generar, autorizar y controlar el uso de las listas de raya del personal</w:t>
      </w:r>
      <w:r w:rsidR="00EA47A9" w:rsidRPr="005D3164">
        <w:rPr>
          <w:rFonts w:ascii="Palatino Linotype" w:hAnsi="Palatino Linotype"/>
          <w:i/>
        </w:rPr>
        <w:t xml:space="preserve"> </w:t>
      </w:r>
      <w:r w:rsidRPr="005D3164">
        <w:rPr>
          <w:rFonts w:ascii="Palatino Linotype" w:hAnsi="Palatino Linotype"/>
          <w:i/>
        </w:rPr>
        <w:t>que labora en la administración pública municipal y los contratos</w:t>
      </w:r>
      <w:r w:rsidR="00EA47A9" w:rsidRPr="005D3164">
        <w:rPr>
          <w:rFonts w:ascii="Palatino Linotype" w:hAnsi="Palatino Linotype"/>
          <w:i/>
        </w:rPr>
        <w:t xml:space="preserve"> </w:t>
      </w:r>
      <w:r w:rsidRPr="005D3164">
        <w:rPr>
          <w:rFonts w:ascii="Palatino Linotype" w:hAnsi="Palatino Linotype"/>
          <w:i/>
        </w:rPr>
        <w:t>temporales de las y los servidoras(es) públicas(os) de nuevo ingreso</w:t>
      </w:r>
      <w:r w:rsidR="00EA47A9" w:rsidRPr="005D3164">
        <w:rPr>
          <w:rFonts w:ascii="Palatino Linotype" w:hAnsi="Palatino Linotype"/>
          <w:i/>
        </w:rPr>
        <w:t xml:space="preserve"> </w:t>
      </w:r>
      <w:r w:rsidRPr="005D3164">
        <w:rPr>
          <w:rFonts w:ascii="Palatino Linotype" w:hAnsi="Palatino Linotype"/>
          <w:i/>
        </w:rPr>
        <w:t>para remitirlos a las unidades administrativas para su resguardo;</w:t>
      </w:r>
    </w:p>
    <w:p w14:paraId="7349783A" w14:textId="6E303C8E" w:rsidR="00EB01DF" w:rsidRPr="005D3164" w:rsidRDefault="00EB01DF"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6. Diseñar y realizar programas de capacitación y autorizar convenios</w:t>
      </w:r>
      <w:r w:rsidR="00EA47A9" w:rsidRPr="005D3164">
        <w:rPr>
          <w:rFonts w:ascii="Palatino Linotype" w:hAnsi="Palatino Linotype"/>
          <w:i/>
        </w:rPr>
        <w:t xml:space="preserve"> </w:t>
      </w:r>
      <w:r w:rsidRPr="005D3164">
        <w:rPr>
          <w:rFonts w:ascii="Palatino Linotype" w:hAnsi="Palatino Linotype"/>
          <w:i/>
        </w:rPr>
        <w:t>ante instituciones, para la impartición de cursos a las y los</w:t>
      </w:r>
      <w:r w:rsidR="00EA47A9" w:rsidRPr="005D3164">
        <w:rPr>
          <w:rFonts w:ascii="Palatino Linotype" w:hAnsi="Palatino Linotype"/>
          <w:i/>
        </w:rPr>
        <w:t xml:space="preserve"> </w:t>
      </w:r>
      <w:r w:rsidRPr="005D3164">
        <w:rPr>
          <w:rFonts w:ascii="Palatino Linotype" w:hAnsi="Palatino Linotype"/>
          <w:i/>
        </w:rPr>
        <w:t>servidoras(es) públicas(os);</w:t>
      </w:r>
    </w:p>
    <w:p w14:paraId="30329271" w14:textId="18905D47"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7. Desarrollar y establecer mecanismos para aplicar las medidas de seguridad e higiene laboral, de acuerdo con la normatividad aplicable;</w:t>
      </w:r>
    </w:p>
    <w:p w14:paraId="78721190" w14:textId="2D94452D"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8. Analizar, proponer y generar los acuerdos con la representación sindical sobre los asuntos laborales del personal afiliado;</w:t>
      </w:r>
    </w:p>
    <w:p w14:paraId="3EF99A3D" w14:textId="76C822D3"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9. Elaborar, integrar, implementar y coordinar el Programa Anual de Adquisiciones de uso generalizado y verificar que se organicen los procesos adquisitivos correspondientes para su compra y entrega oportuna a las unidades administrativas;</w:t>
      </w:r>
    </w:p>
    <w:p w14:paraId="7C27B3B0" w14:textId="6ABF6119"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10.</w:t>
      </w:r>
      <w:r w:rsidR="00D059B4" w:rsidRPr="005D3164">
        <w:rPr>
          <w:rFonts w:ascii="Palatino Linotype" w:hAnsi="Palatino Linotype"/>
          <w:i/>
        </w:rPr>
        <w:t xml:space="preserve"> </w:t>
      </w:r>
      <w:r w:rsidRPr="005D3164">
        <w:rPr>
          <w:rFonts w:ascii="Palatino Linotype" w:hAnsi="Palatino Linotype"/>
          <w:i/>
        </w:rPr>
        <w:t>Elaborar, emitir, fincar y dar seguimiento a los pedidos y/o contratos celebrados para la adquisición de bienes y contratación o arrendamiento de los servicios que requieran las dependencias del gobierno municipal;</w:t>
      </w:r>
    </w:p>
    <w:p w14:paraId="2BA68568" w14:textId="4AFCEF65"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11.</w:t>
      </w:r>
      <w:r w:rsidR="00D059B4" w:rsidRPr="005D3164">
        <w:rPr>
          <w:rFonts w:ascii="Palatino Linotype" w:hAnsi="Palatino Linotype"/>
          <w:i/>
        </w:rPr>
        <w:t xml:space="preserve"> </w:t>
      </w:r>
      <w:r w:rsidRPr="005D3164">
        <w:rPr>
          <w:rFonts w:ascii="Palatino Linotype" w:hAnsi="Palatino Linotype"/>
          <w:i/>
        </w:rPr>
        <w:t>Desarrollar, ordenar y resguardar la información sobre los procedimientos adquisitivos de licitaciones públicas, invitación restringida, adjudicaciones directas, pedido contrato, así como los acuerdos de acciones que se llevarán a cabo para su cumplimiento;</w:t>
      </w:r>
    </w:p>
    <w:p w14:paraId="1BBD5E23" w14:textId="6478E46F"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12.</w:t>
      </w:r>
      <w:r w:rsidR="00D059B4" w:rsidRPr="005D3164">
        <w:rPr>
          <w:rFonts w:ascii="Palatino Linotype" w:hAnsi="Palatino Linotype"/>
          <w:i/>
        </w:rPr>
        <w:t xml:space="preserve"> </w:t>
      </w:r>
      <w:r w:rsidRPr="005D3164">
        <w:rPr>
          <w:rFonts w:ascii="Palatino Linotype" w:hAnsi="Palatino Linotype"/>
          <w:i/>
        </w:rPr>
        <w:t>Integrar, sistematizar, actualizar y difundir internamente los catálogos de proveedores y artículos;</w:t>
      </w:r>
    </w:p>
    <w:p w14:paraId="55825FFA" w14:textId="0CE06200"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13.</w:t>
      </w:r>
      <w:r w:rsidR="00D059B4" w:rsidRPr="005D3164">
        <w:rPr>
          <w:rFonts w:ascii="Palatino Linotype" w:hAnsi="Palatino Linotype"/>
          <w:i/>
        </w:rPr>
        <w:t xml:space="preserve"> </w:t>
      </w:r>
      <w:r w:rsidRPr="005D3164">
        <w:rPr>
          <w:rFonts w:ascii="Palatino Linotype" w:hAnsi="Palatino Linotype"/>
          <w:i/>
        </w:rPr>
        <w:t>Recibir, registrar, resguardar y suministrar los artículos de consumo adquiridos;</w:t>
      </w:r>
    </w:p>
    <w:p w14:paraId="39C12113" w14:textId="171C4E27"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14.</w:t>
      </w:r>
      <w:r w:rsidR="00D059B4" w:rsidRPr="005D3164">
        <w:rPr>
          <w:rFonts w:ascii="Palatino Linotype" w:hAnsi="Palatino Linotype"/>
          <w:i/>
        </w:rPr>
        <w:t xml:space="preserve"> </w:t>
      </w:r>
      <w:r w:rsidRPr="005D3164">
        <w:rPr>
          <w:rFonts w:ascii="Palatino Linotype" w:hAnsi="Palatino Linotype"/>
          <w:i/>
        </w:rPr>
        <w:t>Contratar, supervisar y evaluar la prestación de servicios especializados que requiere la administración pública municipal;</w:t>
      </w:r>
    </w:p>
    <w:p w14:paraId="01599D0A" w14:textId="33EEF1D4"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15.</w:t>
      </w:r>
      <w:r w:rsidR="00D059B4" w:rsidRPr="005D3164">
        <w:rPr>
          <w:rFonts w:ascii="Palatino Linotype" w:hAnsi="Palatino Linotype"/>
          <w:i/>
        </w:rPr>
        <w:t xml:space="preserve"> </w:t>
      </w:r>
      <w:r w:rsidRPr="005D3164">
        <w:rPr>
          <w:rFonts w:ascii="Palatino Linotype" w:hAnsi="Palatino Linotype"/>
          <w:i/>
        </w:rPr>
        <w:t>Establecer y operar programas para la prestación de los servicios generales que requieran las unidades administrativas de la administración pública municipal;</w:t>
      </w:r>
    </w:p>
    <w:p w14:paraId="73F56EAB" w14:textId="70C02CAD"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16.</w:t>
      </w:r>
      <w:r w:rsidR="00D059B4" w:rsidRPr="005D3164">
        <w:rPr>
          <w:rFonts w:ascii="Palatino Linotype" w:hAnsi="Palatino Linotype"/>
          <w:i/>
        </w:rPr>
        <w:t xml:space="preserve"> </w:t>
      </w:r>
      <w:r w:rsidRPr="005D3164">
        <w:rPr>
          <w:rFonts w:ascii="Palatino Linotype" w:hAnsi="Palatino Linotype"/>
          <w:i/>
        </w:rPr>
        <w:t xml:space="preserve">Estructurar, coordinar y proporcionar los servicios de fotocopiado, mantenimiento de edificios, vehículos e intendencia a todas las dependencias de la administración pública municipal; </w:t>
      </w:r>
    </w:p>
    <w:p w14:paraId="5840BABC" w14:textId="520ECAC5"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vanish/>
        </w:rPr>
      </w:pPr>
      <w:r w:rsidRPr="005D3164">
        <w:rPr>
          <w:rFonts w:ascii="Palatino Linotype" w:hAnsi="Palatino Linotype"/>
          <w:i/>
        </w:rPr>
        <w:t>17. Elaborar, proponer y coordinar las políticas y lineamientos en materia de organización, operación y control de la documentación generada por las dependencias municipales;</w:t>
      </w:r>
    </w:p>
    <w:p w14:paraId="469720FE" w14:textId="177EE0D0"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18.</w:t>
      </w:r>
      <w:r w:rsidR="00D059B4" w:rsidRPr="005D3164">
        <w:rPr>
          <w:rFonts w:ascii="Palatino Linotype" w:hAnsi="Palatino Linotype"/>
          <w:i/>
        </w:rPr>
        <w:t xml:space="preserve"> </w:t>
      </w:r>
      <w:r w:rsidRPr="005D3164">
        <w:rPr>
          <w:rFonts w:ascii="Palatino Linotype" w:hAnsi="Palatino Linotype"/>
          <w:i/>
        </w:rPr>
        <w:t>Proveer a las unidades administrativas de la administración pública municipal, la asesoría técnica que requieran en materia de administración de documentos;</w:t>
      </w:r>
    </w:p>
    <w:p w14:paraId="13A04AC4" w14:textId="798337B1"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19.</w:t>
      </w:r>
      <w:r w:rsidR="00D059B4" w:rsidRPr="005D3164">
        <w:rPr>
          <w:rFonts w:ascii="Palatino Linotype" w:hAnsi="Palatino Linotype"/>
          <w:i/>
        </w:rPr>
        <w:t xml:space="preserve"> </w:t>
      </w:r>
      <w:r w:rsidRPr="005D3164">
        <w:rPr>
          <w:rFonts w:ascii="Palatino Linotype" w:hAnsi="Palatino Linotype"/>
          <w:i/>
        </w:rPr>
        <w:t>Promover y apoyar la ejecución de acciones para el mejoramiento de la atención y orientación al público, en la solicitud y tramitación de los servicios municipales;</w:t>
      </w:r>
    </w:p>
    <w:p w14:paraId="656FF8A8" w14:textId="39FC80FB"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20.</w:t>
      </w:r>
      <w:r w:rsidR="00D059B4" w:rsidRPr="005D3164">
        <w:rPr>
          <w:rFonts w:ascii="Palatino Linotype" w:hAnsi="Palatino Linotype"/>
          <w:i/>
        </w:rPr>
        <w:t xml:space="preserve"> </w:t>
      </w:r>
      <w:r w:rsidRPr="005D3164">
        <w:rPr>
          <w:rFonts w:ascii="Palatino Linotype" w:hAnsi="Palatino Linotype"/>
          <w:i/>
        </w:rPr>
        <w:t>Establecer, ejecutar y controlar los mecanismos de operación y vigilancia de las tecnologías de la información y comunicaciones de las dependencias de la administración pública municipal de Tenancingo;</w:t>
      </w:r>
    </w:p>
    <w:p w14:paraId="6C5C055C" w14:textId="26ECE471"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21.</w:t>
      </w:r>
      <w:r w:rsidR="00D059B4" w:rsidRPr="005D3164">
        <w:rPr>
          <w:rFonts w:ascii="Palatino Linotype" w:hAnsi="Palatino Linotype"/>
          <w:i/>
        </w:rPr>
        <w:t xml:space="preserve"> </w:t>
      </w:r>
      <w:r w:rsidRPr="005D3164">
        <w:rPr>
          <w:rFonts w:ascii="Palatino Linotype" w:hAnsi="Palatino Linotype"/>
          <w:i/>
        </w:rPr>
        <w:t>Analizar, proponer y vigilar que los procesos de adquisición de bienes y contratación de servicios consideren criterios amigables con el medio ambiente;</w:t>
      </w:r>
    </w:p>
    <w:p w14:paraId="557D150B" w14:textId="690492EC"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22.</w:t>
      </w:r>
      <w:r w:rsidR="00D059B4" w:rsidRPr="005D3164">
        <w:rPr>
          <w:rFonts w:ascii="Palatino Linotype" w:hAnsi="Palatino Linotype"/>
          <w:i/>
        </w:rPr>
        <w:t xml:space="preserve"> </w:t>
      </w:r>
      <w:r w:rsidRPr="005D3164">
        <w:rPr>
          <w:rFonts w:ascii="Palatino Linotype" w:hAnsi="Palatino Linotype"/>
          <w:i/>
        </w:rPr>
        <w:t>Coordinar la elaboración del diagnóstico y programa de trabajo y autorizar los programas, proyectos, estrategias y acciones a desarrollar por las unidades administrativas a su cargo;</w:t>
      </w:r>
    </w:p>
    <w:p w14:paraId="100E394E" w14:textId="6F8559B3"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23.</w:t>
      </w:r>
      <w:r w:rsidR="00D059B4" w:rsidRPr="005D3164">
        <w:rPr>
          <w:rFonts w:ascii="Palatino Linotype" w:hAnsi="Palatino Linotype"/>
          <w:i/>
        </w:rPr>
        <w:t xml:space="preserve"> </w:t>
      </w:r>
      <w:r w:rsidRPr="005D3164">
        <w:rPr>
          <w:rFonts w:ascii="Palatino Linotype" w:hAnsi="Palatino Linotype"/>
          <w:i/>
        </w:rPr>
        <w:t>Dirigir la integración del proyecto de presupuesto general y presupuesto basado en resultados y validar los correspondientes a las unidades administrativas a su cargo;</w:t>
      </w:r>
    </w:p>
    <w:p w14:paraId="36BFB54B" w14:textId="69CF0C6E" w:rsidR="00EA47A9"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24.</w:t>
      </w:r>
      <w:r w:rsidR="00D059B4" w:rsidRPr="005D3164">
        <w:rPr>
          <w:rFonts w:ascii="Palatino Linotype" w:hAnsi="Palatino Linotype"/>
          <w:i/>
        </w:rPr>
        <w:t xml:space="preserve"> </w:t>
      </w:r>
      <w:r w:rsidRPr="005D3164">
        <w:rPr>
          <w:rFonts w:ascii="Palatino Linotype" w:hAnsi="Palatino Linotype"/>
          <w:i/>
        </w:rPr>
        <w:t>Revisar y proponer la actualización de la reglamentación municipal en el sector de la administración pública que le corresponda atender;</w:t>
      </w:r>
    </w:p>
    <w:p w14:paraId="704A2501" w14:textId="471CC116" w:rsidR="00EB01DF" w:rsidRPr="005D3164" w:rsidRDefault="00EA47A9"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25.</w:t>
      </w:r>
      <w:r w:rsidR="00D059B4" w:rsidRPr="005D3164">
        <w:rPr>
          <w:rFonts w:ascii="Palatino Linotype" w:hAnsi="Palatino Linotype"/>
          <w:i/>
        </w:rPr>
        <w:t xml:space="preserve"> </w:t>
      </w:r>
      <w:r w:rsidRPr="005D3164">
        <w:rPr>
          <w:rFonts w:ascii="Palatino Linotype" w:hAnsi="Palatino Linotype"/>
          <w:i/>
        </w:rPr>
        <w:t xml:space="preserve">Impulsar acciones de capacitación del personal administrativo y operativo para mejorar la eficiencia en el desempeño de sus </w:t>
      </w:r>
      <w:r w:rsidR="0096316A" w:rsidRPr="005D3164">
        <w:rPr>
          <w:rFonts w:ascii="Palatino Linotype" w:hAnsi="Palatino Linotype"/>
          <w:i/>
        </w:rPr>
        <w:t>funciones y/o actividades…</w:t>
      </w:r>
    </w:p>
    <w:p w14:paraId="1E96E323"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p>
    <w:p w14:paraId="1DFF5249" w14:textId="77777777" w:rsidR="0096316A" w:rsidRPr="005D3164" w:rsidRDefault="0096316A" w:rsidP="00D059B4">
      <w:pPr>
        <w:pBdr>
          <w:top w:val="nil"/>
          <w:left w:val="nil"/>
          <w:bottom w:val="nil"/>
          <w:right w:val="nil"/>
          <w:between w:val="nil"/>
        </w:pBdr>
        <w:spacing w:after="0"/>
        <w:ind w:left="851" w:right="843"/>
        <w:jc w:val="center"/>
        <w:rPr>
          <w:rFonts w:ascii="Palatino Linotype" w:hAnsi="Palatino Linotype"/>
          <w:b/>
          <w:i/>
        </w:rPr>
      </w:pPr>
      <w:r w:rsidRPr="005D3164">
        <w:rPr>
          <w:rFonts w:ascii="Palatino Linotype" w:hAnsi="Palatino Linotype"/>
          <w:b/>
          <w:i/>
        </w:rPr>
        <w:t xml:space="preserve">SECRETARIA DEL AYUNTAMIENTO </w:t>
      </w:r>
    </w:p>
    <w:p w14:paraId="6548E3CB" w14:textId="2D09A621" w:rsidR="0096316A" w:rsidRPr="005D3164" w:rsidRDefault="0096316A" w:rsidP="00D059B4">
      <w:pPr>
        <w:pBdr>
          <w:top w:val="nil"/>
          <w:left w:val="nil"/>
          <w:bottom w:val="nil"/>
          <w:right w:val="nil"/>
          <w:between w:val="nil"/>
        </w:pBdr>
        <w:spacing w:after="0"/>
        <w:ind w:left="851" w:right="843"/>
        <w:rPr>
          <w:rFonts w:ascii="Palatino Linotype" w:hAnsi="Palatino Linotype"/>
          <w:b/>
          <w:i/>
          <w:u w:val="single"/>
        </w:rPr>
      </w:pPr>
      <w:r w:rsidRPr="005D3164">
        <w:rPr>
          <w:rFonts w:ascii="Palatino Linotype" w:hAnsi="Palatino Linotype"/>
          <w:b/>
          <w:i/>
          <w:u w:val="single"/>
        </w:rPr>
        <w:t xml:space="preserve">Funciones: </w:t>
      </w:r>
    </w:p>
    <w:p w14:paraId="3857D144"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b/>
          <w:i/>
        </w:rPr>
      </w:pPr>
      <w:r w:rsidRPr="005D3164">
        <w:rPr>
          <w:rFonts w:ascii="Palatino Linotype" w:hAnsi="Palatino Linotype"/>
          <w:b/>
          <w:i/>
        </w:rPr>
        <w:t>1. Convocar a sesiones ordinarias, extraordinarias, abiertas y solemnes del Ayuntamiento;</w:t>
      </w:r>
    </w:p>
    <w:p w14:paraId="1C03F479"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b/>
          <w:i/>
        </w:rPr>
      </w:pPr>
      <w:r w:rsidRPr="005D3164">
        <w:rPr>
          <w:rFonts w:ascii="Palatino Linotype" w:hAnsi="Palatino Linotype"/>
          <w:b/>
          <w:i/>
        </w:rPr>
        <w:t>2. Generar, integrar y enviar a los integrantes del Ayuntamiento la documentación relativa a los asuntos a tratar en las sesiones de cabildo;</w:t>
      </w:r>
    </w:p>
    <w:p w14:paraId="5EC68678"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3. Coordinar la expedición del Bando Municipal y el Código Reglamentario Municipal;</w:t>
      </w:r>
    </w:p>
    <w:p w14:paraId="0121927F"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 xml:space="preserve">4. Conservar y compilar los libros de actas y sus apéndices; </w:t>
      </w:r>
    </w:p>
    <w:p w14:paraId="7FFDD0FF"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5. Elaborar, integrar, publicar y remitir con oportunidad al cabildo, a los titulares de las dependencias municipales y a la población que lo solicite para su debida difusión, la Gaceta Municipal que contenga los acuerdos tomados por el Ayuntamiento, los ordenamientos municipales y demás disposiciones municipales de observancia general;</w:t>
      </w:r>
    </w:p>
    <w:p w14:paraId="4747D60D"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6. Integrar, documentar y remitir a las Comisiones Edilicias, miembros del Ayuntamiento y a los titulares de las dependencias y organismos auxiliares de la administración municipal, los acuerdos recaídos en las sesiones del cabildo para su conocimiento y atención procedente en el ámbito de su competencia;</w:t>
      </w:r>
    </w:p>
    <w:p w14:paraId="29EB8911"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7. Coordinar la remisión de los dictámenes de las Comisiones Edilicias y los proyectos de acta a los integrantes del cabildo;</w:t>
      </w:r>
    </w:p>
    <w:p w14:paraId="4BF60A92"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8. Participar en las sesiones de los consejos, comités y órganos municipales, de los cuales funja como integrante, en términos de la normatividad aplicable;</w:t>
      </w:r>
    </w:p>
    <w:p w14:paraId="39006220"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9. Planear, organizar y dirigir el proceso para la expedición de las constancias y certificaciones solicitadas por la ciudadanía, que legalmente procedan;</w:t>
      </w:r>
    </w:p>
    <w:p w14:paraId="5EC12C5B"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10. Dirigir, organizar, instrumentar y ejecutar acciones necesarias para la regularización del patrimonio inmobiliario municipal;</w:t>
      </w:r>
    </w:p>
    <w:p w14:paraId="33CF8AE2"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11. Mantener bajo su resguardo la documentación y el acervo bibliohemerografico con que cuenta el archivo histórico municipal;</w:t>
      </w:r>
    </w:p>
    <w:p w14:paraId="3C0FC230"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12. Representar al Presidente Municipal en los actos y eventos oficiales del gobierno municipal, estatal y federal;</w:t>
      </w:r>
    </w:p>
    <w:p w14:paraId="43998D38"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13. Generar, preparar y emitir los informes que le soliciten las instancias federales, estatales o municipales dentro de su competencia en términos de ley;</w:t>
      </w:r>
    </w:p>
    <w:p w14:paraId="74CB78C1"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14. Dirigir, organizar, analizar la información sociopolítica del territorio municipal que permita la detección oportuna de las demandas de la población del municipio y la identificación de movimientos sociales;</w:t>
      </w:r>
    </w:p>
    <w:p w14:paraId="3CE47508" w14:textId="77777777" w:rsidR="0096316A" w:rsidRPr="005D3164" w:rsidRDefault="0096316A" w:rsidP="00D059B4">
      <w:pPr>
        <w:pBdr>
          <w:top w:val="nil"/>
          <w:left w:val="nil"/>
          <w:bottom w:val="nil"/>
          <w:right w:val="nil"/>
          <w:between w:val="nil"/>
        </w:pBdr>
        <w:spacing w:after="0"/>
        <w:ind w:left="851" w:right="843"/>
        <w:jc w:val="both"/>
        <w:rPr>
          <w:rFonts w:ascii="Palatino Linotype" w:hAnsi="Palatino Linotype"/>
          <w:b/>
          <w:i/>
          <w:u w:val="single"/>
        </w:rPr>
      </w:pPr>
      <w:r w:rsidRPr="005D3164">
        <w:rPr>
          <w:rFonts w:ascii="Palatino Linotype" w:hAnsi="Palatino Linotype"/>
          <w:b/>
          <w:i/>
          <w:u w:val="single"/>
        </w:rPr>
        <w:t>15. Conocer y signar conjuntamente con el Presidente Municipal los nombramientos del personal de Administración Pública Municipal;</w:t>
      </w:r>
    </w:p>
    <w:p w14:paraId="236A838F" w14:textId="66BA36A6"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16. Realizar todas aquellas actividades que sean inherentes y aplicables al área de su competencia y las demás que sean indicadas por el Presidente Municipal.”</w:t>
      </w:r>
    </w:p>
    <w:p w14:paraId="1D9481EB" w14:textId="32CAB01B" w:rsidR="0096316A" w:rsidRPr="005D3164" w:rsidRDefault="0096316A" w:rsidP="00D059B4">
      <w:pPr>
        <w:pBdr>
          <w:top w:val="nil"/>
          <w:left w:val="nil"/>
          <w:bottom w:val="nil"/>
          <w:right w:val="nil"/>
          <w:between w:val="nil"/>
        </w:pBdr>
        <w:spacing w:after="0"/>
        <w:ind w:left="851" w:right="843"/>
        <w:jc w:val="both"/>
        <w:rPr>
          <w:rFonts w:ascii="Palatino Linotype" w:hAnsi="Palatino Linotype"/>
          <w:i/>
        </w:rPr>
      </w:pPr>
      <w:r w:rsidRPr="005D3164">
        <w:rPr>
          <w:rFonts w:ascii="Palatino Linotype" w:hAnsi="Palatino Linotype"/>
          <w:i/>
        </w:rPr>
        <w:t>(Énfasis Añadido)</w:t>
      </w:r>
    </w:p>
    <w:p w14:paraId="42C48500" w14:textId="77777777" w:rsidR="00E205ED" w:rsidRPr="005D3164" w:rsidRDefault="00E205ED" w:rsidP="002E620E">
      <w:pPr>
        <w:spacing w:line="360" w:lineRule="auto"/>
        <w:jc w:val="both"/>
        <w:rPr>
          <w:rFonts w:ascii="Palatino Linotype" w:eastAsia="Palatino Linotype" w:hAnsi="Palatino Linotype" w:cs="Palatino Linotype"/>
        </w:rPr>
      </w:pPr>
    </w:p>
    <w:p w14:paraId="2F47E953" w14:textId="050AD48F" w:rsidR="0096316A" w:rsidRPr="005D3164" w:rsidRDefault="0096316A" w:rsidP="00527A18">
      <w:pPr>
        <w:spacing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Como se desprende de la porción reglamentaria en cita, la Dirección de Administración y la Secretaría del Ayuntamiento tienen dentro de sus atribuciones </w:t>
      </w:r>
      <w:r w:rsidR="00527A18" w:rsidRPr="005D3164">
        <w:rPr>
          <w:rFonts w:ascii="Palatino Linotype" w:eastAsia="Palatino Linotype" w:hAnsi="Palatino Linotype" w:cs="Palatino Linotype"/>
        </w:rPr>
        <w:t>gestionar los movimientos administrativos del personal que labora en la administración pública municipal;</w:t>
      </w:r>
      <w:r w:rsidR="00527A18" w:rsidRPr="005D3164">
        <w:rPr>
          <w:rFonts w:ascii="Palatino Linotype" w:hAnsi="Palatino Linotype"/>
        </w:rPr>
        <w:t xml:space="preserve"> </w:t>
      </w:r>
      <w:r w:rsidR="00D059B4" w:rsidRPr="005D3164">
        <w:rPr>
          <w:rFonts w:ascii="Palatino Linotype" w:hAnsi="Palatino Linotype"/>
        </w:rPr>
        <w:t>así</w:t>
      </w:r>
      <w:r w:rsidR="00527A18" w:rsidRPr="005D3164">
        <w:rPr>
          <w:rFonts w:ascii="Palatino Linotype" w:hAnsi="Palatino Linotype"/>
        </w:rPr>
        <w:t xml:space="preserve"> como, c</w:t>
      </w:r>
      <w:r w:rsidR="00527A18" w:rsidRPr="005D3164">
        <w:rPr>
          <w:rFonts w:ascii="Palatino Linotype" w:eastAsia="Palatino Linotype" w:hAnsi="Palatino Linotype" w:cs="Palatino Linotype"/>
        </w:rPr>
        <w:t xml:space="preserve">onocer y signar los nombramientos del personal de Administración. </w:t>
      </w:r>
    </w:p>
    <w:p w14:paraId="73E36B74" w14:textId="77777777" w:rsidR="009315C6" w:rsidRPr="005D3164" w:rsidRDefault="009315C6" w:rsidP="009315C6">
      <w:pPr>
        <w:spacing w:after="0" w:line="360" w:lineRule="auto"/>
        <w:jc w:val="both"/>
        <w:rPr>
          <w:rFonts w:ascii="Palatino Linotype" w:eastAsia="Palatino Linotype" w:hAnsi="Palatino Linotype" w:cs="Palatino Linotype"/>
          <w:bCs/>
        </w:rPr>
      </w:pPr>
      <w:r w:rsidRPr="005D3164">
        <w:rPr>
          <w:rFonts w:ascii="Palatino Linotype" w:eastAsia="Palatino Linotype" w:hAnsi="Palatino Linotype" w:cs="Palatino Linotype"/>
          <w:bCs/>
        </w:rPr>
        <w:t xml:space="preserve">En ese orden de ideas, es importante señalar que </w:t>
      </w:r>
      <w:r w:rsidRPr="005D3164">
        <w:rPr>
          <w:rFonts w:ascii="Palatino Linotype" w:eastAsia="Palatino Linotype" w:hAnsi="Palatino Linotype" w:cs="Palatino Linotype"/>
        </w:rPr>
        <w:t xml:space="preserve">para la atención de las solicitudes de acceso a la información, debe privilegiarse el </w:t>
      </w:r>
      <w:r w:rsidRPr="005D3164">
        <w:rPr>
          <w:rFonts w:ascii="Palatino Linotype" w:eastAsia="Palatino Linotype" w:hAnsi="Palatino Linotype" w:cs="Palatino Linotype"/>
          <w:b/>
        </w:rPr>
        <w:t>principio de máxima publicidad</w:t>
      </w:r>
      <w:r w:rsidRPr="005D3164">
        <w:rPr>
          <w:rFonts w:ascii="Palatino Linotype" w:eastAsia="Palatino Linotype" w:hAnsi="Palatino Linotype" w:cs="Palatino Linotype"/>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69E25D7" w14:textId="77777777" w:rsidR="009315C6" w:rsidRPr="005D3164" w:rsidRDefault="009315C6" w:rsidP="009315C6">
      <w:pPr>
        <w:spacing w:after="0" w:line="360" w:lineRule="auto"/>
        <w:jc w:val="both"/>
        <w:rPr>
          <w:rFonts w:ascii="Palatino Linotype" w:eastAsia="Palatino Linotype" w:hAnsi="Palatino Linotype" w:cs="Palatino Linotype"/>
        </w:rPr>
      </w:pPr>
    </w:p>
    <w:p w14:paraId="2C1EAE1B" w14:textId="77777777" w:rsidR="009315C6" w:rsidRPr="005D3164" w:rsidRDefault="009315C6" w:rsidP="009315C6">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00A052C" w14:textId="77777777" w:rsidR="009315C6" w:rsidRPr="005D3164" w:rsidRDefault="009315C6" w:rsidP="009315C6">
      <w:pPr>
        <w:spacing w:after="0" w:line="360" w:lineRule="auto"/>
        <w:rPr>
          <w:rFonts w:ascii="Palatino Linotype" w:eastAsia="Palatino Linotype" w:hAnsi="Palatino Linotype" w:cs="Palatino Linotype"/>
        </w:rPr>
      </w:pPr>
    </w:p>
    <w:p w14:paraId="0B7527C7"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883B903"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05D7903"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5D3164">
        <w:rPr>
          <w:rFonts w:ascii="Palatino Linotype" w:eastAsia="Palatino Linotype" w:hAnsi="Palatino Linotype" w:cs="Palatino Linotype"/>
          <w:b/>
        </w:rPr>
        <w:t>quince días, contados a partir del día siguiente a la presentación de ésta.</w:t>
      </w:r>
      <w:r w:rsidRPr="005D3164">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CF84885"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b/>
          <w:u w:val="single"/>
        </w:rPr>
      </w:pPr>
      <w:r w:rsidRPr="005D3164">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C030DC0"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b/>
        </w:rPr>
      </w:pPr>
      <w:r w:rsidRPr="005D3164">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C336D44" w14:textId="77777777" w:rsidR="009315C6" w:rsidRPr="005D3164" w:rsidRDefault="009315C6" w:rsidP="009315C6">
      <w:pPr>
        <w:numPr>
          <w:ilvl w:val="0"/>
          <w:numId w:val="36"/>
        </w:numPr>
        <w:spacing w:after="0" w:line="360" w:lineRule="auto"/>
        <w:jc w:val="both"/>
        <w:rPr>
          <w:rFonts w:ascii="Palatino Linotype" w:eastAsia="Palatino Linotype" w:hAnsi="Palatino Linotype" w:cs="Palatino Linotype"/>
          <w:b/>
        </w:rPr>
      </w:pPr>
      <w:r w:rsidRPr="005D3164">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BF3C6D5" w14:textId="77777777" w:rsidR="009315C6" w:rsidRPr="005D3164" w:rsidRDefault="009315C6" w:rsidP="009315C6">
      <w:pPr>
        <w:spacing w:after="0" w:line="360" w:lineRule="auto"/>
        <w:rPr>
          <w:rFonts w:ascii="Palatino Linotype" w:hAnsi="Palatino Linotype"/>
        </w:rPr>
      </w:pPr>
    </w:p>
    <w:p w14:paraId="0B496CE0" w14:textId="77777777" w:rsidR="00FE6840" w:rsidRPr="005D3164" w:rsidRDefault="009315C6" w:rsidP="009315C6">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5D3164">
        <w:rPr>
          <w:rFonts w:ascii="Palatino Linotype" w:eastAsia="Palatino Linotype" w:hAnsi="Palatino Linotype" w:cs="Palatino Linotype"/>
        </w:rPr>
        <w:t xml:space="preserve">De tal manera que, se advierte que la Unidad de Transparencia siguió el procedimiento para atender la solicitud que ahora nos ocupa, esto es, </w:t>
      </w:r>
      <w:r w:rsidRPr="005D3164">
        <w:rPr>
          <w:rFonts w:ascii="Palatino Linotype" w:eastAsia="Palatino Linotype" w:hAnsi="Palatino Linotype" w:cs="Palatino Linotype"/>
          <w:b/>
          <w:u w:val="single"/>
        </w:rPr>
        <w:t xml:space="preserve">turnó la solicitud de información a las unidades administrativas competentes que por sus atribuciones contaban con la información solicitada, mismas que hicieron entrega del </w:t>
      </w:r>
      <w:r w:rsidR="00FE6840" w:rsidRPr="005D3164">
        <w:rPr>
          <w:rFonts w:ascii="Palatino Linotype" w:eastAsia="Palatino Linotype" w:hAnsi="Palatino Linotype" w:cs="Palatino Linotype"/>
          <w:b/>
          <w:u w:val="single"/>
        </w:rPr>
        <w:t xml:space="preserve">documento que obra en sus archivos. </w:t>
      </w:r>
    </w:p>
    <w:p w14:paraId="7CEC2E95" w14:textId="77777777" w:rsidR="00FE6840" w:rsidRPr="005D3164" w:rsidRDefault="00FE6840" w:rsidP="009315C6">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p>
    <w:p w14:paraId="1927F1B2" w14:textId="23CBC6DF" w:rsidR="00FE6840" w:rsidRPr="005D3164" w:rsidRDefault="00FE6840" w:rsidP="00FE6840">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bCs/>
        </w:rPr>
        <w:t xml:space="preserve">Ahora bien, en atención al agravio esgrimido por la parte </w:t>
      </w:r>
      <w:r w:rsidRPr="005D3164">
        <w:rPr>
          <w:rFonts w:ascii="Palatino Linotype" w:eastAsia="Palatino Linotype" w:hAnsi="Palatino Linotype" w:cs="Palatino Linotype"/>
          <w:b/>
          <w:bCs/>
        </w:rPr>
        <w:t>Recurrente</w:t>
      </w:r>
      <w:r w:rsidRPr="005D3164">
        <w:rPr>
          <w:rFonts w:ascii="Palatino Linotype" w:eastAsia="Palatino Linotype" w:hAnsi="Palatino Linotype" w:cs="Palatino Linotype"/>
          <w:bCs/>
        </w:rPr>
        <w:t xml:space="preserve"> relacionado con la entrega de la información </w:t>
      </w:r>
      <w:r w:rsidR="00144FC0" w:rsidRPr="005D3164">
        <w:rPr>
          <w:rFonts w:ascii="Palatino Linotype" w:eastAsia="Palatino Linotype" w:hAnsi="Palatino Linotype" w:cs="Palatino Linotype"/>
          <w:bCs/>
        </w:rPr>
        <w:t>que no corresponda con lo solicitado</w:t>
      </w:r>
      <w:r w:rsidRPr="005D3164">
        <w:rPr>
          <w:rFonts w:ascii="Palatino Linotype" w:eastAsia="Palatino Linotype" w:hAnsi="Palatino Linotype" w:cs="Palatino Linotype"/>
          <w:bCs/>
        </w:rPr>
        <w:t xml:space="preserve">, es necesario recordar que esta requirió inicialmente </w:t>
      </w:r>
      <w:r w:rsidRPr="005D3164">
        <w:rPr>
          <w:rFonts w:ascii="Palatino Linotype" w:eastAsia="Palatino Linotype" w:hAnsi="Palatino Linotype" w:cs="Palatino Linotype"/>
          <w:b/>
          <w:bCs/>
        </w:rPr>
        <w:t xml:space="preserve">el nombramiento como oficial calificador del L. en D. Alfredo Morales Alcántara, o </w:t>
      </w:r>
      <w:r w:rsidRPr="005D3164">
        <w:rPr>
          <w:rFonts w:ascii="Palatino Linotype" w:eastAsia="Palatino Linotype" w:hAnsi="Palatino Linotype" w:cs="Palatino Linotype"/>
          <w:b/>
          <w:bCs/>
          <w:u w:val="single"/>
        </w:rPr>
        <w:t xml:space="preserve">en su caso </w:t>
      </w:r>
      <w:r w:rsidRPr="005D3164">
        <w:rPr>
          <w:rFonts w:ascii="Palatino Linotype" w:eastAsia="Palatino Linotype" w:hAnsi="Palatino Linotype" w:cs="Palatino Linotype"/>
          <w:b/>
          <w:bCs/>
        </w:rPr>
        <w:t>el nombramiento del puesto que realmente desempeñaba</w:t>
      </w:r>
      <w:r w:rsidRPr="005D3164">
        <w:rPr>
          <w:rFonts w:ascii="Palatino Linotype" w:eastAsia="Palatino Linotype" w:hAnsi="Palatino Linotype" w:cs="Palatino Linotype"/>
        </w:rPr>
        <w:t xml:space="preserve">. </w:t>
      </w:r>
    </w:p>
    <w:p w14:paraId="2C6FF130" w14:textId="77777777" w:rsidR="00FE6840" w:rsidRPr="005D3164" w:rsidRDefault="00FE6840" w:rsidP="00FE6840">
      <w:pPr>
        <w:spacing w:after="0" w:line="360" w:lineRule="auto"/>
        <w:jc w:val="both"/>
        <w:rPr>
          <w:rFonts w:ascii="Palatino Linotype" w:eastAsia="Palatino Linotype" w:hAnsi="Palatino Linotype" w:cs="Palatino Linotype"/>
        </w:rPr>
      </w:pPr>
    </w:p>
    <w:p w14:paraId="349757F7" w14:textId="45ACB7ED" w:rsidR="00B21D0F" w:rsidRPr="005D3164" w:rsidRDefault="00FE6840"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En ese sentido, en respuesta, a través de las unidades administrativas competentes, el </w:t>
      </w:r>
      <w:r w:rsidRPr="005D3164">
        <w:rPr>
          <w:rFonts w:ascii="Palatino Linotype" w:eastAsia="Palatino Linotype" w:hAnsi="Palatino Linotype" w:cs="Palatino Linotype"/>
          <w:b/>
        </w:rPr>
        <w:t xml:space="preserve">Sujeto Obligado </w:t>
      </w:r>
      <w:r w:rsidRPr="005D3164">
        <w:rPr>
          <w:rFonts w:ascii="Palatino Linotype" w:eastAsia="Palatino Linotype" w:hAnsi="Palatino Linotype" w:cs="Palatino Linotype"/>
        </w:rPr>
        <w:t>proporcionó la certificación del Acuerdo 218/2019, signado por el Secretario del Ayuntamiento, en el que certifica el Acta de Cabildo en que se aprobó el nombramiento del servidor público referido en la solicitud, no existiendo algún otro documento análogo o similar dentro del expediente del servidor público en cuestión</w:t>
      </w:r>
      <w:r w:rsidR="00B21D0F" w:rsidRPr="005D3164">
        <w:rPr>
          <w:rFonts w:ascii="Palatino Linotype" w:eastAsia="Palatino Linotype" w:hAnsi="Palatino Linotype" w:cs="Palatino Linotype"/>
        </w:rPr>
        <w:t xml:space="preserve">; así como, el Acta de la Octava Sesión Extraordinaria de Cabildo del Ayuntamiento Constitucional de San Antonio La Isla, Estado de México 2019-2021, de fecha 23 de septiembre de 2019, en el que se aprobó dicho nombramiento, tal como se aprecia a continuación: </w:t>
      </w:r>
    </w:p>
    <w:p w14:paraId="537FFDB4" w14:textId="347F0CD9" w:rsidR="00B21D0F" w:rsidRPr="005D3164" w:rsidRDefault="00B21D0F"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noProof/>
          <w:lang w:eastAsia="es-MX"/>
        </w:rPr>
        <w:drawing>
          <wp:inline distT="0" distB="0" distL="0" distR="0" wp14:anchorId="091CB6DA" wp14:editId="366EE8A1">
            <wp:extent cx="5852036" cy="3143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7774" cy="3157075"/>
                    </a:xfrm>
                    <a:prstGeom prst="rect">
                      <a:avLst/>
                    </a:prstGeom>
                  </pic:spPr>
                </pic:pic>
              </a:graphicData>
            </a:graphic>
          </wp:inline>
        </w:drawing>
      </w:r>
    </w:p>
    <w:p w14:paraId="0693C204" w14:textId="422B26FC" w:rsidR="00B21D0F" w:rsidRPr="005D3164" w:rsidRDefault="00B21D0F" w:rsidP="00B21D0F">
      <w:pPr>
        <w:spacing w:after="0" w:line="360" w:lineRule="auto"/>
        <w:jc w:val="center"/>
        <w:rPr>
          <w:rFonts w:ascii="Palatino Linotype" w:eastAsia="Palatino Linotype" w:hAnsi="Palatino Linotype" w:cs="Palatino Linotype"/>
        </w:rPr>
      </w:pPr>
      <w:r w:rsidRPr="005D3164">
        <w:rPr>
          <w:rFonts w:ascii="Palatino Linotype" w:eastAsia="Palatino Linotype" w:hAnsi="Palatino Linotype" w:cs="Palatino Linotype"/>
        </w:rPr>
        <w:t>…</w:t>
      </w:r>
    </w:p>
    <w:p w14:paraId="7034BEA0" w14:textId="275156EF" w:rsidR="00B21D0F" w:rsidRPr="005D3164" w:rsidRDefault="00B21D0F" w:rsidP="00E73A4C">
      <w:pPr>
        <w:spacing w:after="0" w:line="360" w:lineRule="auto"/>
        <w:jc w:val="center"/>
        <w:rPr>
          <w:rFonts w:ascii="Palatino Linotype" w:eastAsia="Palatino Linotype" w:hAnsi="Palatino Linotype" w:cs="Palatino Linotype"/>
        </w:rPr>
      </w:pPr>
      <w:r w:rsidRPr="005D3164">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7680D661" wp14:editId="30E68BC3">
                <wp:simplePos x="0" y="0"/>
                <wp:positionH relativeFrom="margin">
                  <wp:posOffset>205740</wp:posOffset>
                </wp:positionH>
                <wp:positionV relativeFrom="paragraph">
                  <wp:posOffset>2300604</wp:posOffset>
                </wp:positionV>
                <wp:extent cx="5305425" cy="3143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53054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2C621C" id="Rectángulo 5" o:spid="_x0000_s1026" style="position:absolute;margin-left:16.2pt;margin-top:181.15pt;width:417.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" filled="f" strokecolor="red" strokeweight="1pt">
                <w10:wrap anchorx="margin"/>
              </v:rect>
            </w:pict>
          </mc:Fallback>
        </mc:AlternateContent>
      </w:r>
      <w:r w:rsidRPr="005D3164">
        <w:rPr>
          <w:rFonts w:ascii="Palatino Linotype" w:eastAsia="Palatino Linotype" w:hAnsi="Palatino Linotype" w:cs="Palatino Linotype"/>
          <w:noProof/>
          <w:lang w:eastAsia="es-MX"/>
        </w:rPr>
        <w:drawing>
          <wp:inline distT="0" distB="0" distL="0" distR="0" wp14:anchorId="36C7FD1D" wp14:editId="0B03EDCF">
            <wp:extent cx="5485559" cy="29337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4479" cy="2965210"/>
                    </a:xfrm>
                    <a:prstGeom prst="rect">
                      <a:avLst/>
                    </a:prstGeom>
                  </pic:spPr>
                </pic:pic>
              </a:graphicData>
            </a:graphic>
          </wp:inline>
        </w:drawing>
      </w:r>
    </w:p>
    <w:p w14:paraId="4144A2C1" w14:textId="012497CA" w:rsidR="00E73A4C" w:rsidRPr="005D3164" w:rsidRDefault="00E73A4C" w:rsidP="00E73A4C">
      <w:pPr>
        <w:spacing w:after="0" w:line="360" w:lineRule="auto"/>
        <w:jc w:val="center"/>
        <w:rPr>
          <w:rFonts w:ascii="Palatino Linotype" w:eastAsia="Palatino Linotype" w:hAnsi="Palatino Linotype" w:cs="Palatino Linotype"/>
        </w:rPr>
      </w:pPr>
      <w:r w:rsidRPr="005D3164">
        <w:rPr>
          <w:rFonts w:ascii="Palatino Linotype" w:eastAsia="Palatino Linotype" w:hAnsi="Palatino Linotype" w:cs="Palatino Linotype"/>
          <w:noProof/>
          <w:lang w:eastAsia="es-MX"/>
        </w:rPr>
        <w:drawing>
          <wp:inline distT="0" distB="0" distL="0" distR="0" wp14:anchorId="73DFD368" wp14:editId="65D8E723">
            <wp:extent cx="4769485" cy="586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6981" cy="5938131"/>
                    </a:xfrm>
                    <a:prstGeom prst="rect">
                      <a:avLst/>
                    </a:prstGeom>
                  </pic:spPr>
                </pic:pic>
              </a:graphicData>
            </a:graphic>
          </wp:inline>
        </w:drawing>
      </w:r>
    </w:p>
    <w:p w14:paraId="33618689" w14:textId="7F9FDC35" w:rsidR="00B21D0F" w:rsidRPr="005D3164" w:rsidRDefault="00B21D0F" w:rsidP="00B21D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EAE758" w14:textId="77777777" w:rsidR="00B21D0F" w:rsidRPr="005D3164" w:rsidRDefault="00B21D0F" w:rsidP="00B21D0F">
      <w:pPr>
        <w:spacing w:after="0" w:line="360" w:lineRule="auto"/>
        <w:jc w:val="both"/>
        <w:rPr>
          <w:rFonts w:ascii="Palatino Linotype" w:eastAsia="Palatino Linotype" w:hAnsi="Palatino Linotype" w:cs="Palatino Linotype"/>
          <w:b/>
          <w:bCs/>
          <w:u w:val="single"/>
        </w:rPr>
      </w:pPr>
      <w:r w:rsidRPr="005D3164">
        <w:rPr>
          <w:rFonts w:ascii="Palatino Linotype" w:eastAsia="Palatino Linotype" w:hAnsi="Palatino Linotype" w:cs="Palatino Linotype"/>
          <w:b/>
          <w:bCs/>
          <w:u w:val="single"/>
        </w:rPr>
        <w:t xml:space="preserve">De lo anterior, se colige que, el documento remitido en respuesta guarda relación con lo solicitado por la parte Recurrente y, por ello, colma su pretensión. </w:t>
      </w:r>
    </w:p>
    <w:p w14:paraId="7AB9D197" w14:textId="77777777" w:rsidR="00B21D0F" w:rsidRPr="005D3164" w:rsidRDefault="00B21D0F" w:rsidP="00B21D0F">
      <w:pPr>
        <w:spacing w:after="0" w:line="360" w:lineRule="auto"/>
        <w:jc w:val="both"/>
        <w:rPr>
          <w:rFonts w:ascii="Palatino Linotype" w:eastAsia="Palatino Linotype" w:hAnsi="Palatino Linotype" w:cs="Palatino Linotype"/>
          <w:bCs/>
        </w:rPr>
      </w:pPr>
    </w:p>
    <w:p w14:paraId="45AA77A7"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Asimismo, resulta necesario traer a colación lo que establece el Criterio 31/10 emitido por el Instituto Nacional de Transparencia, Acceso a la Información y Protección de Datos Personales que señala lo siguiente: </w:t>
      </w:r>
    </w:p>
    <w:p w14:paraId="37BD2DCA"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p>
    <w:p w14:paraId="6F927C57" w14:textId="77777777" w:rsidR="00B21D0F" w:rsidRPr="005D3164" w:rsidRDefault="00B21D0F" w:rsidP="00B21D0F">
      <w:pPr>
        <w:spacing w:after="0"/>
        <w:ind w:left="567" w:right="560"/>
        <w:jc w:val="both"/>
        <w:rPr>
          <w:rFonts w:ascii="Palatino Linotype" w:hAnsi="Palatino Linotype" w:cs="Arial"/>
          <w:i/>
        </w:rPr>
      </w:pPr>
      <w:r w:rsidRPr="005D3164">
        <w:rPr>
          <w:rFonts w:ascii="Palatino Linotype" w:hAnsi="Palatino Linotype" w:cs="Arial"/>
          <w:b/>
          <w:i/>
        </w:rPr>
        <w:t xml:space="preserve">El Instituto Federal de Acceso a la Información y Protección de Datos no cuenta con facultades para pronunciarse respecto de la veracidad de los documentos proporcionados por los sujetos obligados. </w:t>
      </w:r>
      <w:r w:rsidRPr="005D3164">
        <w:rPr>
          <w:rFonts w:ascii="Palatino Linotype" w:hAnsi="Palatino Linotype" w:cs="Arial"/>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1B90D44"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p>
    <w:p w14:paraId="133EC6B1"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6A5937BC"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p>
    <w:p w14:paraId="7BBC136A" w14:textId="4F7FC54F" w:rsidR="00B21D0F" w:rsidRPr="005D3164" w:rsidRDefault="00B21D0F"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rPr>
        <w:t xml:space="preserve">Por lo anterior, toda vez que, el </w:t>
      </w:r>
      <w:r w:rsidRPr="005D3164">
        <w:rPr>
          <w:rFonts w:ascii="Palatino Linotype" w:eastAsia="Palatino Linotype" w:hAnsi="Palatino Linotype" w:cs="Palatino Linotype"/>
          <w:b/>
        </w:rPr>
        <w:t>Sujeto Obligado</w:t>
      </w:r>
      <w:r w:rsidRPr="005D3164">
        <w:rPr>
          <w:rFonts w:ascii="Palatino Linotype" w:eastAsia="Palatino Linotype" w:hAnsi="Palatino Linotype" w:cs="Palatino Linotype"/>
        </w:rPr>
        <w:t xml:space="preserve"> proporcionó el documento que da cuenta de lo solicitado, se determina que, los agravios hechos valer por la parte Recurrente devienen </w:t>
      </w:r>
      <w:r w:rsidRPr="005D3164">
        <w:rPr>
          <w:rFonts w:ascii="Palatino Linotype" w:eastAsia="Palatino Linotype" w:hAnsi="Palatino Linotype" w:cs="Palatino Linotype"/>
          <w:b/>
        </w:rPr>
        <w:t xml:space="preserve">INFUNDADOS </w:t>
      </w:r>
      <w:r w:rsidRPr="005D3164">
        <w:rPr>
          <w:rFonts w:ascii="Palatino Linotype" w:eastAsia="Palatino Linotype" w:hAnsi="Palatino Linotype" w:cs="Palatino Linotype"/>
        </w:rPr>
        <w:t xml:space="preserve">y, por lo tanto, resulta procedente </w:t>
      </w:r>
      <w:r w:rsidRPr="005D3164">
        <w:rPr>
          <w:rFonts w:ascii="Palatino Linotype" w:eastAsia="Palatino Linotype" w:hAnsi="Palatino Linotype" w:cs="Palatino Linotype"/>
          <w:b/>
        </w:rPr>
        <w:t xml:space="preserve">CONFIRMAR </w:t>
      </w:r>
      <w:r w:rsidRPr="005D3164">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w:t>
      </w:r>
    </w:p>
    <w:p w14:paraId="7941CDD4" w14:textId="77777777" w:rsidR="00B21D0F" w:rsidRPr="005D3164" w:rsidRDefault="00B21D0F" w:rsidP="00B21D0F">
      <w:pPr>
        <w:spacing w:after="0" w:line="360" w:lineRule="auto"/>
        <w:jc w:val="both"/>
        <w:rPr>
          <w:rFonts w:ascii="Palatino Linotype" w:eastAsia="Palatino Linotype" w:hAnsi="Palatino Linotype" w:cs="Palatino Linotype"/>
        </w:rPr>
      </w:pPr>
    </w:p>
    <w:p w14:paraId="6C8235D3"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r w:rsidRPr="005D3164">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A57CA93" w14:textId="77777777" w:rsidR="00B21D0F" w:rsidRPr="005D3164" w:rsidRDefault="00B21D0F" w:rsidP="00B21D0F">
      <w:pPr>
        <w:spacing w:after="0" w:line="360" w:lineRule="auto"/>
        <w:ind w:right="49"/>
        <w:jc w:val="both"/>
        <w:rPr>
          <w:rFonts w:ascii="Palatino Linotype" w:eastAsia="Palatino Linotype" w:hAnsi="Palatino Linotype" w:cs="Palatino Linotype"/>
        </w:rPr>
      </w:pPr>
    </w:p>
    <w:p w14:paraId="75034B08" w14:textId="77777777" w:rsidR="00B21D0F" w:rsidRPr="005D3164" w:rsidRDefault="00B21D0F" w:rsidP="00B21D0F">
      <w:pPr>
        <w:spacing w:after="0" w:line="360" w:lineRule="auto"/>
        <w:jc w:val="center"/>
        <w:rPr>
          <w:rFonts w:ascii="Palatino Linotype" w:eastAsia="Palatino Linotype" w:hAnsi="Palatino Linotype" w:cs="Palatino Linotype"/>
          <w:b/>
        </w:rPr>
      </w:pPr>
      <w:r w:rsidRPr="005D3164">
        <w:rPr>
          <w:rFonts w:ascii="Palatino Linotype" w:eastAsia="Palatino Linotype" w:hAnsi="Palatino Linotype" w:cs="Palatino Linotype"/>
          <w:b/>
        </w:rPr>
        <w:t>R E S U E L V E:</w:t>
      </w:r>
    </w:p>
    <w:p w14:paraId="1A6265BF" w14:textId="77777777" w:rsidR="00B21D0F" w:rsidRPr="005D3164" w:rsidRDefault="00B21D0F" w:rsidP="00B21D0F">
      <w:pPr>
        <w:spacing w:after="0" w:line="360" w:lineRule="auto"/>
        <w:rPr>
          <w:rFonts w:ascii="Palatino Linotype" w:eastAsia="Palatino Linotype" w:hAnsi="Palatino Linotype" w:cs="Palatino Linotype"/>
          <w:b/>
        </w:rPr>
      </w:pPr>
    </w:p>
    <w:p w14:paraId="4BE62355" w14:textId="2C8DF3AF" w:rsidR="00B21D0F" w:rsidRPr="005D3164" w:rsidRDefault="00B21D0F"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Primero. </w:t>
      </w:r>
      <w:r w:rsidRPr="005D3164">
        <w:rPr>
          <w:rFonts w:ascii="Palatino Linotype" w:eastAsia="Palatino Linotype" w:hAnsi="Palatino Linotype" w:cs="Palatino Linotype"/>
        </w:rPr>
        <w:t xml:space="preserve">Resultan </w:t>
      </w:r>
      <w:r w:rsidRPr="005D3164">
        <w:rPr>
          <w:rFonts w:ascii="Palatino Linotype" w:eastAsia="Palatino Linotype" w:hAnsi="Palatino Linotype" w:cs="Palatino Linotype"/>
          <w:b/>
        </w:rPr>
        <w:t>INFUNDADOS</w:t>
      </w:r>
      <w:r w:rsidRPr="005D3164">
        <w:rPr>
          <w:rFonts w:ascii="Palatino Linotype" w:eastAsia="Palatino Linotype" w:hAnsi="Palatino Linotype" w:cs="Palatino Linotype"/>
        </w:rPr>
        <w:t xml:space="preserve"> los motivos de inconformidad hechos valer por la parte </w:t>
      </w:r>
      <w:r w:rsidRPr="005D3164">
        <w:rPr>
          <w:rFonts w:ascii="Palatino Linotype" w:eastAsia="Palatino Linotype" w:hAnsi="Palatino Linotype" w:cs="Palatino Linotype"/>
          <w:b/>
        </w:rPr>
        <w:t>RECURRENTE</w:t>
      </w:r>
      <w:r w:rsidRPr="005D3164">
        <w:rPr>
          <w:rFonts w:ascii="Palatino Linotype" w:eastAsia="Palatino Linotype" w:hAnsi="Palatino Linotype" w:cs="Palatino Linotype"/>
        </w:rPr>
        <w:t xml:space="preserve"> en el Recurso de Revisión </w:t>
      </w:r>
      <w:r w:rsidRPr="005D3164">
        <w:rPr>
          <w:rFonts w:ascii="Palatino Linotype" w:eastAsia="Palatino Linotype" w:hAnsi="Palatino Linotype" w:cs="Palatino Linotype"/>
          <w:b/>
        </w:rPr>
        <w:t>01189/INFOEM/IP/RR/2024</w:t>
      </w:r>
      <w:r w:rsidRPr="005D3164">
        <w:rPr>
          <w:rFonts w:ascii="Palatino Linotype" w:eastAsia="Palatino Linotype" w:hAnsi="Palatino Linotype" w:cs="Palatino Linotype"/>
        </w:rPr>
        <w:t xml:space="preserve"> por lo que, en términos del</w:t>
      </w:r>
      <w:r w:rsidRPr="005D3164">
        <w:rPr>
          <w:rFonts w:ascii="Palatino Linotype" w:eastAsia="Palatino Linotype" w:hAnsi="Palatino Linotype" w:cs="Palatino Linotype"/>
          <w:b/>
        </w:rPr>
        <w:t xml:space="preserve"> Considerando Cuarto </w:t>
      </w:r>
      <w:r w:rsidRPr="005D3164">
        <w:rPr>
          <w:rFonts w:ascii="Palatino Linotype" w:eastAsia="Palatino Linotype" w:hAnsi="Palatino Linotype" w:cs="Palatino Linotype"/>
        </w:rPr>
        <w:t xml:space="preserve">de esta resolución, se </w:t>
      </w:r>
      <w:r w:rsidRPr="005D3164">
        <w:rPr>
          <w:rFonts w:ascii="Palatino Linotype" w:eastAsia="Palatino Linotype" w:hAnsi="Palatino Linotype" w:cs="Palatino Linotype"/>
          <w:b/>
        </w:rPr>
        <w:t xml:space="preserve">CONFIRMA </w:t>
      </w:r>
      <w:r w:rsidRPr="005D3164">
        <w:rPr>
          <w:rFonts w:ascii="Palatino Linotype" w:eastAsia="Palatino Linotype" w:hAnsi="Palatino Linotype" w:cs="Palatino Linotype"/>
        </w:rPr>
        <w:t xml:space="preserve">la respuesta emitida por el </w:t>
      </w:r>
      <w:r w:rsidRPr="005D3164">
        <w:rPr>
          <w:rFonts w:ascii="Palatino Linotype" w:eastAsia="Palatino Linotype" w:hAnsi="Palatino Linotype" w:cs="Palatino Linotype"/>
          <w:b/>
        </w:rPr>
        <w:t>SUJETO OBLIGADO</w:t>
      </w:r>
      <w:r w:rsidRPr="005D3164">
        <w:rPr>
          <w:rFonts w:ascii="Palatino Linotype" w:eastAsia="Palatino Linotype" w:hAnsi="Palatino Linotype" w:cs="Palatino Linotype"/>
        </w:rPr>
        <w:t>.</w:t>
      </w:r>
    </w:p>
    <w:p w14:paraId="56E650A4" w14:textId="77777777" w:rsidR="00B21D0F" w:rsidRPr="005D3164" w:rsidRDefault="00B21D0F" w:rsidP="00B21D0F">
      <w:pPr>
        <w:spacing w:after="0" w:line="360" w:lineRule="auto"/>
        <w:jc w:val="both"/>
        <w:rPr>
          <w:rFonts w:ascii="Palatino Linotype" w:eastAsia="Palatino Linotype" w:hAnsi="Palatino Linotype" w:cs="Palatino Linotype"/>
        </w:rPr>
      </w:pPr>
    </w:p>
    <w:p w14:paraId="5CB07878" w14:textId="77777777" w:rsidR="00B21D0F" w:rsidRPr="005D3164" w:rsidRDefault="00B21D0F"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b/>
        </w:rPr>
        <w:t>Segundo. Notifíquese vía Sistema de Acceso a la Información Mexiquense (SAIMEX)</w:t>
      </w:r>
      <w:r w:rsidRPr="005D3164">
        <w:rPr>
          <w:rFonts w:ascii="Palatino Linotype" w:eastAsia="Palatino Linotype" w:hAnsi="Palatino Linotype" w:cs="Palatino Linotype"/>
        </w:rPr>
        <w:t>, al Titular de la Unidad de Transparencia del Sujeto Obligado, para su conocimiento.</w:t>
      </w:r>
    </w:p>
    <w:p w14:paraId="790A8C13" w14:textId="77777777" w:rsidR="00B21D0F" w:rsidRPr="005D3164" w:rsidRDefault="00B21D0F" w:rsidP="00B21D0F">
      <w:pPr>
        <w:spacing w:after="0" w:line="360" w:lineRule="auto"/>
        <w:ind w:firstLine="720"/>
        <w:jc w:val="both"/>
        <w:rPr>
          <w:rFonts w:ascii="Palatino Linotype" w:eastAsia="Palatino Linotype" w:hAnsi="Palatino Linotype" w:cs="Palatino Linotype"/>
        </w:rPr>
      </w:pPr>
    </w:p>
    <w:p w14:paraId="24ACB81B" w14:textId="77777777" w:rsidR="00B21D0F" w:rsidRPr="005D3164" w:rsidRDefault="00B21D0F" w:rsidP="00B21D0F">
      <w:pPr>
        <w:spacing w:after="0" w:line="360" w:lineRule="auto"/>
        <w:jc w:val="both"/>
        <w:rPr>
          <w:rFonts w:ascii="Palatino Linotype" w:eastAsia="Palatino Linotype" w:hAnsi="Palatino Linotype" w:cs="Palatino Linotype"/>
        </w:rPr>
      </w:pPr>
      <w:r w:rsidRPr="005D3164">
        <w:rPr>
          <w:rFonts w:ascii="Palatino Linotype" w:eastAsia="Palatino Linotype" w:hAnsi="Palatino Linotype" w:cs="Palatino Linotype"/>
          <w:b/>
        </w:rPr>
        <w:t xml:space="preserve">Tercero. Notifíquese vía Sistema de Acceso a la Información Mexiquense (SAIMEX) </w:t>
      </w:r>
      <w:r w:rsidRPr="005D3164">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0D96A7EC" w14:textId="77777777" w:rsidR="00B21D0F" w:rsidRPr="005D3164" w:rsidRDefault="00B21D0F" w:rsidP="00FE68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293131C" w14:textId="676F0959" w:rsidR="00543A40" w:rsidRPr="005D3164" w:rsidRDefault="00646B44">
      <w:pPr>
        <w:spacing w:after="0" w:line="360" w:lineRule="auto"/>
        <w:ind w:right="49"/>
        <w:jc w:val="both"/>
        <w:rPr>
          <w:rFonts w:ascii="Palatino Linotype" w:eastAsia="Palatino Linotype" w:hAnsi="Palatino Linotype" w:cs="Palatino Linotype"/>
        </w:rPr>
        <w:sectPr w:rsidR="00543A40" w:rsidRPr="005D3164">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pPr>
      <w:r w:rsidRPr="005D316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D036D" w:rsidRPr="005D3164">
        <w:rPr>
          <w:rFonts w:ascii="Palatino Linotype" w:eastAsia="Palatino Linotype" w:hAnsi="Palatino Linotype" w:cs="Palatino Linotype"/>
        </w:rPr>
        <w:t xml:space="preserve"> (AUSENCIA JUSTIFICADA)</w:t>
      </w:r>
      <w:r w:rsidRPr="005D3164">
        <w:rPr>
          <w:rFonts w:ascii="Palatino Linotype" w:eastAsia="Palatino Linotype" w:hAnsi="Palatino Linotype" w:cs="Palatino Linotype"/>
        </w:rPr>
        <w:t xml:space="preserve"> Y GUADALUPE RAMÍREZ PEÑA; EN LA</w:t>
      </w:r>
      <w:r w:rsidR="00384A25" w:rsidRPr="005D3164">
        <w:rPr>
          <w:rFonts w:ascii="Palatino Linotype" w:eastAsia="Palatino Linotype" w:hAnsi="Palatino Linotype" w:cs="Palatino Linotype"/>
        </w:rPr>
        <w:t xml:space="preserve"> </w:t>
      </w:r>
      <w:r w:rsidR="001915E1" w:rsidRPr="005D3164">
        <w:rPr>
          <w:rFonts w:ascii="Palatino Linotype" w:eastAsia="Palatino Linotype" w:hAnsi="Palatino Linotype" w:cs="Palatino Linotype"/>
        </w:rPr>
        <w:t xml:space="preserve">VIGÉSIMA TERCERA </w:t>
      </w:r>
      <w:r w:rsidR="00B16261" w:rsidRPr="005D3164">
        <w:rPr>
          <w:rFonts w:ascii="Palatino Linotype" w:eastAsia="Palatino Linotype" w:hAnsi="Palatino Linotype" w:cs="Palatino Linotype"/>
        </w:rPr>
        <w:t xml:space="preserve">SESIÓN ORDINARIA </w:t>
      </w:r>
      <w:r w:rsidRPr="005D3164">
        <w:rPr>
          <w:rFonts w:ascii="Palatino Linotype" w:eastAsia="Palatino Linotype" w:hAnsi="Palatino Linotype" w:cs="Palatino Linotype"/>
        </w:rPr>
        <w:t xml:space="preserve">CELEBRADA EL </w:t>
      </w:r>
      <w:r w:rsidR="001915E1" w:rsidRPr="005D3164">
        <w:rPr>
          <w:rFonts w:ascii="Palatino Linotype" w:eastAsia="Palatino Linotype" w:hAnsi="Palatino Linotype" w:cs="Palatino Linotype"/>
        </w:rPr>
        <w:t xml:space="preserve">VEINTISÉIS </w:t>
      </w:r>
      <w:r w:rsidR="00C02260" w:rsidRPr="005D3164">
        <w:rPr>
          <w:rFonts w:ascii="Palatino Linotype" w:eastAsia="Palatino Linotype" w:hAnsi="Palatino Linotype" w:cs="Palatino Linotype"/>
        </w:rPr>
        <w:t xml:space="preserve">DE </w:t>
      </w:r>
      <w:r w:rsidR="001915E1" w:rsidRPr="005D3164">
        <w:rPr>
          <w:rFonts w:ascii="Palatino Linotype" w:eastAsia="Palatino Linotype" w:hAnsi="Palatino Linotype" w:cs="Palatino Linotype"/>
        </w:rPr>
        <w:t xml:space="preserve">JUNIO </w:t>
      </w:r>
      <w:r w:rsidRPr="005D3164">
        <w:rPr>
          <w:rFonts w:ascii="Palatino Linotype" w:eastAsia="Palatino Linotype" w:hAnsi="Palatino Linotype" w:cs="Palatino Linotype"/>
        </w:rPr>
        <w:t>DE DOS MIL VEINTI</w:t>
      </w:r>
      <w:r w:rsidR="00C02260" w:rsidRPr="005D3164">
        <w:rPr>
          <w:rFonts w:ascii="Palatino Linotype" w:eastAsia="Palatino Linotype" w:hAnsi="Palatino Linotype" w:cs="Palatino Linotype"/>
        </w:rPr>
        <w:t>CUATRO</w:t>
      </w:r>
      <w:r w:rsidRPr="005D3164">
        <w:rPr>
          <w:rFonts w:ascii="Palatino Linotype" w:eastAsia="Palatino Linotype" w:hAnsi="Palatino Linotype" w:cs="Palatino Linotype"/>
        </w:rPr>
        <w:t xml:space="preserve">, ANTE EL SECRETARIO TÉCNICO DEL PLENO ALEXIS TAPIA RAMÍREZ. </w:t>
      </w:r>
    </w:p>
    <w:p w14:paraId="70CE86A8" w14:textId="0AE29C4E" w:rsidR="001115AF" w:rsidRPr="005D3164" w:rsidRDefault="001115AF">
      <w:pPr>
        <w:spacing w:after="0" w:line="360" w:lineRule="auto"/>
        <w:ind w:right="49"/>
        <w:jc w:val="both"/>
        <w:rPr>
          <w:rFonts w:ascii="Palatino Linotype" w:eastAsia="Palatino Linotype" w:hAnsi="Palatino Linotype" w:cs="Palatino Linotype"/>
        </w:rPr>
      </w:pPr>
    </w:p>
    <w:sectPr w:rsidR="001115AF" w:rsidRPr="005D3164">
      <w:head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68EAB" w14:textId="77777777" w:rsidR="00FC0CF2" w:rsidRDefault="00FC0CF2">
      <w:pPr>
        <w:spacing w:after="0" w:line="240" w:lineRule="auto"/>
      </w:pPr>
      <w:r>
        <w:separator/>
      </w:r>
    </w:p>
  </w:endnote>
  <w:endnote w:type="continuationSeparator" w:id="0">
    <w:p w14:paraId="116AE5CF" w14:textId="77777777" w:rsidR="00FC0CF2" w:rsidRDefault="00FC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1C3D" w14:textId="77777777" w:rsidR="005F6179" w:rsidRDefault="005F617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A61B0">
      <w:rPr>
        <w:b/>
        <w:noProof/>
        <w:color w:val="000000"/>
        <w:sz w:val="24"/>
        <w:szCs w:val="24"/>
      </w:rPr>
      <w:t>29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A61B0">
      <w:rPr>
        <w:b/>
        <w:noProof/>
        <w:color w:val="000000"/>
        <w:sz w:val="24"/>
        <w:szCs w:val="24"/>
      </w:rPr>
      <w:t>33</w:t>
    </w:r>
    <w:r>
      <w:rPr>
        <w:b/>
        <w:color w:val="000000"/>
        <w:sz w:val="24"/>
        <w:szCs w:val="24"/>
      </w:rPr>
      <w:fldChar w:fldCharType="end"/>
    </w:r>
  </w:p>
  <w:p w14:paraId="693219AA" w14:textId="77777777" w:rsidR="005F6179" w:rsidRDefault="005F617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86C6E" w14:textId="57356849" w:rsidR="005F6179" w:rsidRDefault="005F617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3</w:t>
    </w:r>
    <w:r w:rsidR="005D036D">
      <w:rPr>
        <w:b/>
        <w:color w:val="000000"/>
        <w:sz w:val="24"/>
        <w:szCs w:val="24"/>
      </w:rPr>
      <w:t>3</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A61B0">
      <w:rPr>
        <w:b/>
        <w:noProof/>
        <w:color w:val="000000"/>
        <w:sz w:val="24"/>
        <w:szCs w:val="24"/>
      </w:rPr>
      <w:t>33</w:t>
    </w:r>
    <w:r>
      <w:rPr>
        <w:b/>
        <w:color w:val="000000"/>
        <w:sz w:val="24"/>
        <w:szCs w:val="24"/>
      </w:rPr>
      <w:fldChar w:fldCharType="end"/>
    </w:r>
  </w:p>
  <w:p w14:paraId="54B4B9F6" w14:textId="77777777" w:rsidR="005F6179" w:rsidRDefault="005F617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80435" w14:textId="77777777" w:rsidR="00FC0CF2" w:rsidRDefault="00FC0CF2">
      <w:pPr>
        <w:spacing w:after="0" w:line="240" w:lineRule="auto"/>
      </w:pPr>
      <w:r>
        <w:separator/>
      </w:r>
    </w:p>
  </w:footnote>
  <w:footnote w:type="continuationSeparator" w:id="0">
    <w:p w14:paraId="43991586" w14:textId="77777777" w:rsidR="00FC0CF2" w:rsidRDefault="00FC0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E2F0" w14:textId="77777777" w:rsidR="005F6179" w:rsidRDefault="005F6179">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F5B294A" wp14:editId="36EB47D2">
          <wp:simplePos x="0" y="0"/>
          <wp:positionH relativeFrom="column">
            <wp:posOffset>-727075</wp:posOffset>
          </wp:positionH>
          <wp:positionV relativeFrom="paragraph">
            <wp:posOffset>-335915</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5F6179" w14:paraId="3D10BF48" w14:textId="77777777">
      <w:tc>
        <w:tcPr>
          <w:tcW w:w="2551" w:type="dxa"/>
          <w:vAlign w:val="center"/>
        </w:tcPr>
        <w:p w14:paraId="3489D479"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6A90425" w14:textId="1A0CDFA9" w:rsidR="005F6179" w:rsidRDefault="005F6179" w:rsidP="00DF47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01189/INFOEM/IP/RR/2024</w:t>
          </w:r>
        </w:p>
      </w:tc>
    </w:tr>
    <w:tr w:rsidR="005F6179" w14:paraId="537DBD70" w14:textId="77777777" w:rsidTr="00F22AE1">
      <w:trPr>
        <w:trHeight w:val="217"/>
      </w:trPr>
      <w:tc>
        <w:tcPr>
          <w:tcW w:w="2551" w:type="dxa"/>
          <w:vAlign w:val="center"/>
        </w:tcPr>
        <w:p w14:paraId="15D24CA8"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3BFC658" w14:textId="44C006D1"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F2903A6" w14:textId="6DCC1902" w:rsidR="005F6179" w:rsidRDefault="005F6179" w:rsidP="006B4A8B">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DF4791">
            <w:rPr>
              <w:rFonts w:ascii="Palatino Linotype" w:eastAsia="Palatino Linotype" w:hAnsi="Palatino Linotype" w:cs="Palatino Linotype"/>
              <w:b/>
              <w:color w:val="000000"/>
            </w:rPr>
            <w:t>Ayuntamiento de San Antonio la Isla</w:t>
          </w:r>
        </w:p>
      </w:tc>
    </w:tr>
    <w:tr w:rsidR="005F6179" w14:paraId="7D1FD3FE" w14:textId="77777777">
      <w:tc>
        <w:tcPr>
          <w:tcW w:w="2551" w:type="dxa"/>
          <w:vAlign w:val="center"/>
        </w:tcPr>
        <w:p w14:paraId="19D94C21"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04A4AAE"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14AEDC" w14:textId="77777777" w:rsidR="005F6179" w:rsidRDefault="005F617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35AB5" w14:textId="01B23D62" w:rsidR="005F6179" w:rsidRDefault="005F6179">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200B91A5" wp14:editId="0F7CD2E9">
          <wp:simplePos x="0" y="0"/>
          <wp:positionH relativeFrom="column">
            <wp:posOffset>-725805</wp:posOffset>
          </wp:positionH>
          <wp:positionV relativeFrom="paragraph">
            <wp:posOffset>-29845</wp:posOffset>
          </wp:positionV>
          <wp:extent cx="7809865" cy="1016571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5603" w:type="dxa"/>
      <w:tblInd w:w="3611" w:type="dxa"/>
      <w:tblLayout w:type="fixed"/>
      <w:tblLook w:val="0400" w:firstRow="0" w:lastRow="0" w:firstColumn="0" w:lastColumn="0" w:noHBand="0" w:noVBand="1"/>
    </w:tblPr>
    <w:tblGrid>
      <w:gridCol w:w="2551"/>
      <w:gridCol w:w="3052"/>
    </w:tblGrid>
    <w:tr w:rsidR="005F6179" w14:paraId="7C8FDD66" w14:textId="77777777" w:rsidTr="00F22AE1">
      <w:tc>
        <w:tcPr>
          <w:tcW w:w="2551" w:type="dxa"/>
          <w:vAlign w:val="center"/>
        </w:tcPr>
        <w:p w14:paraId="63FBC165"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C373242" w14:textId="738BB2FF" w:rsidR="005F6179" w:rsidRDefault="005F6179" w:rsidP="00DF479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01189/INFOEM/IP/RR/2024</w:t>
          </w:r>
        </w:p>
      </w:tc>
    </w:tr>
    <w:tr w:rsidR="005F6179" w14:paraId="44EE5E5E" w14:textId="77777777" w:rsidTr="00F22AE1">
      <w:tc>
        <w:tcPr>
          <w:tcW w:w="2551" w:type="dxa"/>
          <w:vAlign w:val="center"/>
        </w:tcPr>
        <w:p w14:paraId="362D8093"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AA5E3F" w14:textId="3D927377" w:rsidR="005F6179" w:rsidRDefault="000A61B0" w:rsidP="000A61B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 XXXX XXXXX XXXX</w:t>
          </w:r>
        </w:p>
      </w:tc>
    </w:tr>
    <w:tr w:rsidR="005F6179" w14:paraId="62AB0F25" w14:textId="77777777" w:rsidTr="00F22AE1">
      <w:trPr>
        <w:trHeight w:val="152"/>
      </w:trPr>
      <w:tc>
        <w:tcPr>
          <w:tcW w:w="2551" w:type="dxa"/>
          <w:vAlign w:val="center"/>
        </w:tcPr>
        <w:p w14:paraId="262D7148" w14:textId="77777777" w:rsidR="005F6179" w:rsidRDefault="005F6179" w:rsidP="00F22AE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1A709B4" w14:textId="4E04B8AC" w:rsidR="005F6179" w:rsidRDefault="005F6179" w:rsidP="00F22AE1">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02BFD8D" w14:textId="7294F415" w:rsidR="005F6179" w:rsidRDefault="005F6179" w:rsidP="006B4A8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DF4791">
            <w:rPr>
              <w:rFonts w:ascii="Palatino Linotype" w:eastAsia="Palatino Linotype" w:hAnsi="Palatino Linotype" w:cs="Palatino Linotype"/>
              <w:b/>
              <w:color w:val="000000"/>
            </w:rPr>
            <w:t>Ayuntamiento de San Antonio la Isla</w:t>
          </w:r>
        </w:p>
      </w:tc>
    </w:tr>
    <w:tr w:rsidR="005F6179" w14:paraId="43D52849" w14:textId="77777777" w:rsidTr="00F22AE1">
      <w:tc>
        <w:tcPr>
          <w:tcW w:w="2551" w:type="dxa"/>
          <w:vAlign w:val="center"/>
        </w:tcPr>
        <w:p w14:paraId="5770E145"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5F6179" w:rsidRDefault="005F617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02F0E7F4" w:rsidR="005F6179" w:rsidRDefault="005F617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78407" w14:textId="39179C3E" w:rsidR="005F6179" w:rsidRDefault="005F6179">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14:paraId="2F25FACD" w14:textId="77777777" w:rsidR="005F6179" w:rsidRDefault="005F617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3AE8"/>
    <w:multiLevelType w:val="hybridMultilevel"/>
    <w:tmpl w:val="4C026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5021BD"/>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BE55F9"/>
    <w:multiLevelType w:val="multilevel"/>
    <w:tmpl w:val="F61E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1027D9"/>
    <w:multiLevelType w:val="multilevel"/>
    <w:tmpl w:val="CA000D1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337D7C"/>
    <w:multiLevelType w:val="hybridMultilevel"/>
    <w:tmpl w:val="9AE6D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B74BDA"/>
    <w:multiLevelType w:val="hybridMultilevel"/>
    <w:tmpl w:val="DDD6F79E"/>
    <w:lvl w:ilvl="0" w:tplc="E8D86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A73C60"/>
    <w:multiLevelType w:val="hybridMultilevel"/>
    <w:tmpl w:val="445A8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F936BB"/>
    <w:multiLevelType w:val="hybridMultilevel"/>
    <w:tmpl w:val="C9820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AD3049"/>
    <w:multiLevelType w:val="hybridMultilevel"/>
    <w:tmpl w:val="5A141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30420E9F"/>
    <w:multiLevelType w:val="hybridMultilevel"/>
    <w:tmpl w:val="97DEA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656DE0"/>
    <w:multiLevelType w:val="multilevel"/>
    <w:tmpl w:val="EE028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9B31E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D007002"/>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E726B5B"/>
    <w:multiLevelType w:val="multilevel"/>
    <w:tmpl w:val="C42AF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FDC19B3"/>
    <w:multiLevelType w:val="multilevel"/>
    <w:tmpl w:val="33DE58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2B7177F"/>
    <w:multiLevelType w:val="hybridMultilevel"/>
    <w:tmpl w:val="36385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100032"/>
    <w:multiLevelType w:val="hybridMultilevel"/>
    <w:tmpl w:val="3B187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635CB3"/>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6B95DB4"/>
    <w:multiLevelType w:val="hybridMultilevel"/>
    <w:tmpl w:val="B568D8F0"/>
    <w:lvl w:ilvl="0" w:tplc="E760F23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8AE1072"/>
    <w:multiLevelType w:val="hybridMultilevel"/>
    <w:tmpl w:val="C79C388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494815F1"/>
    <w:multiLevelType w:val="hybridMultilevel"/>
    <w:tmpl w:val="64FCA55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98506A0"/>
    <w:multiLevelType w:val="hybridMultilevel"/>
    <w:tmpl w:val="B588D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4D7DB1"/>
    <w:multiLevelType w:val="multilevel"/>
    <w:tmpl w:val="9C609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AD201AE"/>
    <w:multiLevelType w:val="multilevel"/>
    <w:tmpl w:val="229ADE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13E557F"/>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31C7696"/>
    <w:multiLevelType w:val="multilevel"/>
    <w:tmpl w:val="59266FD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270EDE"/>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46D6501"/>
    <w:multiLevelType w:val="hybridMultilevel"/>
    <w:tmpl w:val="467C8F3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CCD4399"/>
    <w:multiLevelType w:val="multilevel"/>
    <w:tmpl w:val="EDEE6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D650712"/>
    <w:multiLevelType w:val="hybridMultilevel"/>
    <w:tmpl w:val="A2E22C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804278"/>
    <w:multiLevelType w:val="multilevel"/>
    <w:tmpl w:val="80082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0391148"/>
    <w:multiLevelType w:val="hybridMultilevel"/>
    <w:tmpl w:val="53B22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D72675"/>
    <w:multiLevelType w:val="multilevel"/>
    <w:tmpl w:val="0D26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7863437C"/>
    <w:multiLevelType w:val="multilevel"/>
    <w:tmpl w:val="4CE2E08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9"/>
  </w:num>
  <w:num w:numId="3">
    <w:abstractNumId w:val="2"/>
  </w:num>
  <w:num w:numId="4">
    <w:abstractNumId w:val="33"/>
  </w:num>
  <w:num w:numId="5">
    <w:abstractNumId w:val="12"/>
  </w:num>
  <w:num w:numId="6">
    <w:abstractNumId w:val="27"/>
  </w:num>
  <w:num w:numId="7">
    <w:abstractNumId w:val="17"/>
  </w:num>
  <w:num w:numId="8">
    <w:abstractNumId w:val="21"/>
  </w:num>
  <w:num w:numId="9">
    <w:abstractNumId w:val="25"/>
  </w:num>
  <w:num w:numId="10">
    <w:abstractNumId w:val="9"/>
  </w:num>
  <w:num w:numId="11">
    <w:abstractNumId w:val="38"/>
  </w:num>
  <w:num w:numId="12">
    <w:abstractNumId w:val="22"/>
  </w:num>
  <w:num w:numId="13">
    <w:abstractNumId w:val="5"/>
  </w:num>
  <w:num w:numId="14">
    <w:abstractNumId w:val="13"/>
  </w:num>
  <w:num w:numId="15">
    <w:abstractNumId w:val="7"/>
  </w:num>
  <w:num w:numId="16">
    <w:abstractNumId w:val="34"/>
  </w:num>
  <w:num w:numId="17">
    <w:abstractNumId w:val="24"/>
  </w:num>
  <w:num w:numId="18">
    <w:abstractNumId w:val="10"/>
  </w:num>
  <w:num w:numId="19">
    <w:abstractNumId w:val="15"/>
  </w:num>
  <w:num w:numId="20">
    <w:abstractNumId w:val="28"/>
  </w:num>
  <w:num w:numId="21">
    <w:abstractNumId w:val="14"/>
  </w:num>
  <w:num w:numId="22">
    <w:abstractNumId w:val="20"/>
  </w:num>
  <w:num w:numId="23">
    <w:abstractNumId w:val="30"/>
  </w:num>
  <w:num w:numId="24">
    <w:abstractNumId w:val="1"/>
  </w:num>
  <w:num w:numId="25">
    <w:abstractNumId w:val="0"/>
  </w:num>
  <w:num w:numId="26">
    <w:abstractNumId w:val="8"/>
  </w:num>
  <w:num w:numId="27">
    <w:abstractNumId w:val="6"/>
  </w:num>
  <w:num w:numId="28">
    <w:abstractNumId w:val="37"/>
  </w:num>
  <w:num w:numId="29">
    <w:abstractNumId w:val="4"/>
  </w:num>
  <w:num w:numId="30">
    <w:abstractNumId w:val="11"/>
  </w:num>
  <w:num w:numId="31">
    <w:abstractNumId w:val="19"/>
  </w:num>
  <w:num w:numId="32">
    <w:abstractNumId w:val="31"/>
  </w:num>
  <w:num w:numId="33">
    <w:abstractNumId w:val="18"/>
  </w:num>
  <w:num w:numId="34">
    <w:abstractNumId w:val="23"/>
  </w:num>
  <w:num w:numId="35">
    <w:abstractNumId w:val="36"/>
  </w:num>
  <w:num w:numId="36">
    <w:abstractNumId w:val="32"/>
  </w:num>
  <w:num w:numId="37">
    <w:abstractNumId w:val="26"/>
  </w:num>
  <w:num w:numId="38">
    <w:abstractNumId w:val="35"/>
  </w:num>
  <w:num w:numId="39">
    <w:abstractNumId w:val="1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7D"/>
    <w:rsid w:val="00004C64"/>
    <w:rsid w:val="00010B9B"/>
    <w:rsid w:val="0001679E"/>
    <w:rsid w:val="0002412A"/>
    <w:rsid w:val="00030649"/>
    <w:rsid w:val="00031419"/>
    <w:rsid w:val="0003426C"/>
    <w:rsid w:val="0003629B"/>
    <w:rsid w:val="00077ADA"/>
    <w:rsid w:val="00080028"/>
    <w:rsid w:val="00093986"/>
    <w:rsid w:val="000A61B0"/>
    <w:rsid w:val="000F210B"/>
    <w:rsid w:val="000F2865"/>
    <w:rsid w:val="000F2B24"/>
    <w:rsid w:val="000F7FA6"/>
    <w:rsid w:val="00104192"/>
    <w:rsid w:val="001115AF"/>
    <w:rsid w:val="001128BC"/>
    <w:rsid w:val="00112E8A"/>
    <w:rsid w:val="001217EF"/>
    <w:rsid w:val="00141186"/>
    <w:rsid w:val="00141C9C"/>
    <w:rsid w:val="00142FEE"/>
    <w:rsid w:val="00144A39"/>
    <w:rsid w:val="00144FC0"/>
    <w:rsid w:val="0017513B"/>
    <w:rsid w:val="001915E1"/>
    <w:rsid w:val="001B0960"/>
    <w:rsid w:val="001C4643"/>
    <w:rsid w:val="001C7CFE"/>
    <w:rsid w:val="001D6AE2"/>
    <w:rsid w:val="001D6D6D"/>
    <w:rsid w:val="001E4407"/>
    <w:rsid w:val="001E6843"/>
    <w:rsid w:val="00200D2C"/>
    <w:rsid w:val="00203460"/>
    <w:rsid w:val="0022693C"/>
    <w:rsid w:val="00241DE1"/>
    <w:rsid w:val="00261385"/>
    <w:rsid w:val="00261B27"/>
    <w:rsid w:val="00276C2F"/>
    <w:rsid w:val="002A4A92"/>
    <w:rsid w:val="002C103C"/>
    <w:rsid w:val="002C254A"/>
    <w:rsid w:val="002D6A54"/>
    <w:rsid w:val="002E22B0"/>
    <w:rsid w:val="002E620E"/>
    <w:rsid w:val="002F37D8"/>
    <w:rsid w:val="002F3C2D"/>
    <w:rsid w:val="00322186"/>
    <w:rsid w:val="003243DE"/>
    <w:rsid w:val="0032615A"/>
    <w:rsid w:val="003355E2"/>
    <w:rsid w:val="00346663"/>
    <w:rsid w:val="00384A25"/>
    <w:rsid w:val="003874C3"/>
    <w:rsid w:val="003A0D42"/>
    <w:rsid w:val="003A7A5D"/>
    <w:rsid w:val="003B3C75"/>
    <w:rsid w:val="003B52E6"/>
    <w:rsid w:val="003B72BC"/>
    <w:rsid w:val="003B749F"/>
    <w:rsid w:val="003E164C"/>
    <w:rsid w:val="003E68A2"/>
    <w:rsid w:val="003E7A5D"/>
    <w:rsid w:val="004064E8"/>
    <w:rsid w:val="00433FA3"/>
    <w:rsid w:val="00446936"/>
    <w:rsid w:val="004537B2"/>
    <w:rsid w:val="00460A22"/>
    <w:rsid w:val="00461EAC"/>
    <w:rsid w:val="00465C7D"/>
    <w:rsid w:val="00465E0B"/>
    <w:rsid w:val="00466214"/>
    <w:rsid w:val="00483B18"/>
    <w:rsid w:val="00490933"/>
    <w:rsid w:val="004A69FA"/>
    <w:rsid w:val="004B220B"/>
    <w:rsid w:val="004C732F"/>
    <w:rsid w:val="004E4ADA"/>
    <w:rsid w:val="004F094D"/>
    <w:rsid w:val="0052303E"/>
    <w:rsid w:val="00527A18"/>
    <w:rsid w:val="00543A40"/>
    <w:rsid w:val="00545BD0"/>
    <w:rsid w:val="00577CDE"/>
    <w:rsid w:val="005808BF"/>
    <w:rsid w:val="00585F98"/>
    <w:rsid w:val="005958FC"/>
    <w:rsid w:val="005A3826"/>
    <w:rsid w:val="005B056B"/>
    <w:rsid w:val="005D036D"/>
    <w:rsid w:val="005D3164"/>
    <w:rsid w:val="005E323E"/>
    <w:rsid w:val="005E4B25"/>
    <w:rsid w:val="005F31E9"/>
    <w:rsid w:val="005F6179"/>
    <w:rsid w:val="00614356"/>
    <w:rsid w:val="00634588"/>
    <w:rsid w:val="00646B44"/>
    <w:rsid w:val="00661B8E"/>
    <w:rsid w:val="00680857"/>
    <w:rsid w:val="00681338"/>
    <w:rsid w:val="00687BC1"/>
    <w:rsid w:val="006943D1"/>
    <w:rsid w:val="006A1349"/>
    <w:rsid w:val="006A4EBA"/>
    <w:rsid w:val="006B301A"/>
    <w:rsid w:val="006B4A8B"/>
    <w:rsid w:val="006D24BB"/>
    <w:rsid w:val="006D7FC2"/>
    <w:rsid w:val="006E5402"/>
    <w:rsid w:val="006E7E4D"/>
    <w:rsid w:val="00720498"/>
    <w:rsid w:val="00746575"/>
    <w:rsid w:val="00755515"/>
    <w:rsid w:val="0075678E"/>
    <w:rsid w:val="007647AB"/>
    <w:rsid w:val="007670F9"/>
    <w:rsid w:val="0078543E"/>
    <w:rsid w:val="00790534"/>
    <w:rsid w:val="00793528"/>
    <w:rsid w:val="007A2A61"/>
    <w:rsid w:val="007C2B04"/>
    <w:rsid w:val="007D19E9"/>
    <w:rsid w:val="007E3BE2"/>
    <w:rsid w:val="00800568"/>
    <w:rsid w:val="00812D6E"/>
    <w:rsid w:val="00831CE2"/>
    <w:rsid w:val="00831D85"/>
    <w:rsid w:val="008645E3"/>
    <w:rsid w:val="00864D69"/>
    <w:rsid w:val="008755B0"/>
    <w:rsid w:val="00886D95"/>
    <w:rsid w:val="00895D56"/>
    <w:rsid w:val="008A4385"/>
    <w:rsid w:val="008B7BCF"/>
    <w:rsid w:val="008C7B3C"/>
    <w:rsid w:val="008D63F3"/>
    <w:rsid w:val="008D6780"/>
    <w:rsid w:val="008E6C40"/>
    <w:rsid w:val="00916D80"/>
    <w:rsid w:val="00917A6A"/>
    <w:rsid w:val="009315C6"/>
    <w:rsid w:val="00933869"/>
    <w:rsid w:val="0093591F"/>
    <w:rsid w:val="00954D7F"/>
    <w:rsid w:val="0095669D"/>
    <w:rsid w:val="0096316A"/>
    <w:rsid w:val="00981970"/>
    <w:rsid w:val="00982BE4"/>
    <w:rsid w:val="0098482D"/>
    <w:rsid w:val="00991082"/>
    <w:rsid w:val="00992917"/>
    <w:rsid w:val="009950C9"/>
    <w:rsid w:val="00995DE0"/>
    <w:rsid w:val="009A2072"/>
    <w:rsid w:val="009E23C4"/>
    <w:rsid w:val="009E285E"/>
    <w:rsid w:val="009E75B5"/>
    <w:rsid w:val="009F0220"/>
    <w:rsid w:val="009F3216"/>
    <w:rsid w:val="009F4C17"/>
    <w:rsid w:val="00A14DC1"/>
    <w:rsid w:val="00A17F70"/>
    <w:rsid w:val="00A23CC3"/>
    <w:rsid w:val="00A26E71"/>
    <w:rsid w:val="00A27592"/>
    <w:rsid w:val="00A45BB6"/>
    <w:rsid w:val="00A62B55"/>
    <w:rsid w:val="00A74EBA"/>
    <w:rsid w:val="00A76332"/>
    <w:rsid w:val="00A76CA4"/>
    <w:rsid w:val="00AA42DC"/>
    <w:rsid w:val="00AB4CB1"/>
    <w:rsid w:val="00AC143B"/>
    <w:rsid w:val="00AC6586"/>
    <w:rsid w:val="00AC79ED"/>
    <w:rsid w:val="00AD3815"/>
    <w:rsid w:val="00AD3E8A"/>
    <w:rsid w:val="00AD5777"/>
    <w:rsid w:val="00AD7D72"/>
    <w:rsid w:val="00AE4E2E"/>
    <w:rsid w:val="00AE5E7B"/>
    <w:rsid w:val="00AE6B72"/>
    <w:rsid w:val="00AF5B69"/>
    <w:rsid w:val="00B06F8A"/>
    <w:rsid w:val="00B16261"/>
    <w:rsid w:val="00B21D0F"/>
    <w:rsid w:val="00B30C44"/>
    <w:rsid w:val="00B4319F"/>
    <w:rsid w:val="00B443C4"/>
    <w:rsid w:val="00B628D1"/>
    <w:rsid w:val="00B63FC6"/>
    <w:rsid w:val="00B65B2E"/>
    <w:rsid w:val="00B661FB"/>
    <w:rsid w:val="00B7278F"/>
    <w:rsid w:val="00B82F4D"/>
    <w:rsid w:val="00BD1618"/>
    <w:rsid w:val="00BD19A9"/>
    <w:rsid w:val="00C02260"/>
    <w:rsid w:val="00C074E9"/>
    <w:rsid w:val="00C12F33"/>
    <w:rsid w:val="00C166B9"/>
    <w:rsid w:val="00C2535A"/>
    <w:rsid w:val="00C2557B"/>
    <w:rsid w:val="00C52691"/>
    <w:rsid w:val="00C717A6"/>
    <w:rsid w:val="00C75C7E"/>
    <w:rsid w:val="00C7712F"/>
    <w:rsid w:val="00C810F5"/>
    <w:rsid w:val="00C84DC7"/>
    <w:rsid w:val="00C85024"/>
    <w:rsid w:val="00C959C2"/>
    <w:rsid w:val="00CA1D5E"/>
    <w:rsid w:val="00CB24CB"/>
    <w:rsid w:val="00CC0CD3"/>
    <w:rsid w:val="00CD5CF7"/>
    <w:rsid w:val="00CD662A"/>
    <w:rsid w:val="00CE6234"/>
    <w:rsid w:val="00D019BB"/>
    <w:rsid w:val="00D02932"/>
    <w:rsid w:val="00D059B4"/>
    <w:rsid w:val="00D50F5B"/>
    <w:rsid w:val="00D53D49"/>
    <w:rsid w:val="00D618FC"/>
    <w:rsid w:val="00D625FB"/>
    <w:rsid w:val="00D72ED1"/>
    <w:rsid w:val="00D7458B"/>
    <w:rsid w:val="00D750D3"/>
    <w:rsid w:val="00D80548"/>
    <w:rsid w:val="00DA0202"/>
    <w:rsid w:val="00DB71F7"/>
    <w:rsid w:val="00DC10EC"/>
    <w:rsid w:val="00DD16EF"/>
    <w:rsid w:val="00DF2BFC"/>
    <w:rsid w:val="00DF45E4"/>
    <w:rsid w:val="00DF4791"/>
    <w:rsid w:val="00E20132"/>
    <w:rsid w:val="00E205ED"/>
    <w:rsid w:val="00E21162"/>
    <w:rsid w:val="00E2699F"/>
    <w:rsid w:val="00E305A3"/>
    <w:rsid w:val="00E32625"/>
    <w:rsid w:val="00E73A4C"/>
    <w:rsid w:val="00E8112E"/>
    <w:rsid w:val="00E900B0"/>
    <w:rsid w:val="00EA47A9"/>
    <w:rsid w:val="00EB01DF"/>
    <w:rsid w:val="00EE774D"/>
    <w:rsid w:val="00EF3241"/>
    <w:rsid w:val="00F01E4E"/>
    <w:rsid w:val="00F200DA"/>
    <w:rsid w:val="00F22AE1"/>
    <w:rsid w:val="00F3632E"/>
    <w:rsid w:val="00F758F6"/>
    <w:rsid w:val="00F8557D"/>
    <w:rsid w:val="00FB42FE"/>
    <w:rsid w:val="00FB4703"/>
    <w:rsid w:val="00FC00A5"/>
    <w:rsid w:val="00FC06BF"/>
    <w:rsid w:val="00FC0CF2"/>
    <w:rsid w:val="00FC6671"/>
    <w:rsid w:val="00FE007A"/>
    <w:rsid w:val="00FE0469"/>
    <w:rsid w:val="00FE6840"/>
    <w:rsid w:val="00FF17F3"/>
    <w:rsid w:val="00FF6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91FD"/>
  <w15:docId w15:val="{93009E9D-024C-4648-96F2-4CA10B41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pPr>
      <w:spacing w:after="200" w:line="276" w:lineRule="auto"/>
    </w:pPr>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0" w:type="dxa"/>
        <w:left w:w="115" w:type="dxa"/>
        <w:bottom w:w="0" w:type="dxa"/>
        <w:right w:w="115"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549">
      <w:bodyDiv w:val="1"/>
      <w:marLeft w:val="0"/>
      <w:marRight w:val="0"/>
      <w:marTop w:val="0"/>
      <w:marBottom w:val="0"/>
      <w:divBdr>
        <w:top w:val="none" w:sz="0" w:space="0" w:color="auto"/>
        <w:left w:val="none" w:sz="0" w:space="0" w:color="auto"/>
        <w:bottom w:val="none" w:sz="0" w:space="0" w:color="auto"/>
        <w:right w:val="none" w:sz="0" w:space="0" w:color="auto"/>
      </w:divBdr>
    </w:div>
    <w:div w:id="51928145">
      <w:bodyDiv w:val="1"/>
      <w:marLeft w:val="0"/>
      <w:marRight w:val="0"/>
      <w:marTop w:val="0"/>
      <w:marBottom w:val="0"/>
      <w:divBdr>
        <w:top w:val="none" w:sz="0" w:space="0" w:color="auto"/>
        <w:left w:val="none" w:sz="0" w:space="0" w:color="auto"/>
        <w:bottom w:val="none" w:sz="0" w:space="0" w:color="auto"/>
        <w:right w:val="none" w:sz="0" w:space="0" w:color="auto"/>
      </w:divBdr>
    </w:div>
    <w:div w:id="103501447">
      <w:bodyDiv w:val="1"/>
      <w:marLeft w:val="0"/>
      <w:marRight w:val="0"/>
      <w:marTop w:val="0"/>
      <w:marBottom w:val="0"/>
      <w:divBdr>
        <w:top w:val="none" w:sz="0" w:space="0" w:color="auto"/>
        <w:left w:val="none" w:sz="0" w:space="0" w:color="auto"/>
        <w:bottom w:val="none" w:sz="0" w:space="0" w:color="auto"/>
        <w:right w:val="none" w:sz="0" w:space="0" w:color="auto"/>
      </w:divBdr>
    </w:div>
    <w:div w:id="116146969">
      <w:bodyDiv w:val="1"/>
      <w:marLeft w:val="0"/>
      <w:marRight w:val="0"/>
      <w:marTop w:val="0"/>
      <w:marBottom w:val="0"/>
      <w:divBdr>
        <w:top w:val="none" w:sz="0" w:space="0" w:color="auto"/>
        <w:left w:val="none" w:sz="0" w:space="0" w:color="auto"/>
        <w:bottom w:val="none" w:sz="0" w:space="0" w:color="auto"/>
        <w:right w:val="none" w:sz="0" w:space="0" w:color="auto"/>
      </w:divBdr>
    </w:div>
    <w:div w:id="187916340">
      <w:bodyDiv w:val="1"/>
      <w:marLeft w:val="0"/>
      <w:marRight w:val="0"/>
      <w:marTop w:val="0"/>
      <w:marBottom w:val="0"/>
      <w:divBdr>
        <w:top w:val="none" w:sz="0" w:space="0" w:color="auto"/>
        <w:left w:val="none" w:sz="0" w:space="0" w:color="auto"/>
        <w:bottom w:val="none" w:sz="0" w:space="0" w:color="auto"/>
        <w:right w:val="none" w:sz="0" w:space="0" w:color="auto"/>
      </w:divBdr>
    </w:div>
    <w:div w:id="191114295">
      <w:bodyDiv w:val="1"/>
      <w:marLeft w:val="0"/>
      <w:marRight w:val="0"/>
      <w:marTop w:val="0"/>
      <w:marBottom w:val="0"/>
      <w:divBdr>
        <w:top w:val="none" w:sz="0" w:space="0" w:color="auto"/>
        <w:left w:val="none" w:sz="0" w:space="0" w:color="auto"/>
        <w:bottom w:val="none" w:sz="0" w:space="0" w:color="auto"/>
        <w:right w:val="none" w:sz="0" w:space="0" w:color="auto"/>
      </w:divBdr>
    </w:div>
    <w:div w:id="192116999">
      <w:bodyDiv w:val="1"/>
      <w:marLeft w:val="0"/>
      <w:marRight w:val="0"/>
      <w:marTop w:val="0"/>
      <w:marBottom w:val="0"/>
      <w:divBdr>
        <w:top w:val="none" w:sz="0" w:space="0" w:color="auto"/>
        <w:left w:val="none" w:sz="0" w:space="0" w:color="auto"/>
        <w:bottom w:val="none" w:sz="0" w:space="0" w:color="auto"/>
        <w:right w:val="none" w:sz="0" w:space="0" w:color="auto"/>
      </w:divBdr>
    </w:div>
    <w:div w:id="216009868">
      <w:bodyDiv w:val="1"/>
      <w:marLeft w:val="0"/>
      <w:marRight w:val="0"/>
      <w:marTop w:val="0"/>
      <w:marBottom w:val="0"/>
      <w:divBdr>
        <w:top w:val="none" w:sz="0" w:space="0" w:color="auto"/>
        <w:left w:val="none" w:sz="0" w:space="0" w:color="auto"/>
        <w:bottom w:val="none" w:sz="0" w:space="0" w:color="auto"/>
        <w:right w:val="none" w:sz="0" w:space="0" w:color="auto"/>
      </w:divBdr>
    </w:div>
    <w:div w:id="272593214">
      <w:bodyDiv w:val="1"/>
      <w:marLeft w:val="0"/>
      <w:marRight w:val="0"/>
      <w:marTop w:val="0"/>
      <w:marBottom w:val="0"/>
      <w:divBdr>
        <w:top w:val="none" w:sz="0" w:space="0" w:color="auto"/>
        <w:left w:val="none" w:sz="0" w:space="0" w:color="auto"/>
        <w:bottom w:val="none" w:sz="0" w:space="0" w:color="auto"/>
        <w:right w:val="none" w:sz="0" w:space="0" w:color="auto"/>
      </w:divBdr>
    </w:div>
    <w:div w:id="280696548">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419371451">
      <w:bodyDiv w:val="1"/>
      <w:marLeft w:val="0"/>
      <w:marRight w:val="0"/>
      <w:marTop w:val="0"/>
      <w:marBottom w:val="0"/>
      <w:divBdr>
        <w:top w:val="none" w:sz="0" w:space="0" w:color="auto"/>
        <w:left w:val="none" w:sz="0" w:space="0" w:color="auto"/>
        <w:bottom w:val="none" w:sz="0" w:space="0" w:color="auto"/>
        <w:right w:val="none" w:sz="0" w:space="0" w:color="auto"/>
      </w:divBdr>
    </w:div>
    <w:div w:id="442308533">
      <w:bodyDiv w:val="1"/>
      <w:marLeft w:val="0"/>
      <w:marRight w:val="0"/>
      <w:marTop w:val="0"/>
      <w:marBottom w:val="0"/>
      <w:divBdr>
        <w:top w:val="none" w:sz="0" w:space="0" w:color="auto"/>
        <w:left w:val="none" w:sz="0" w:space="0" w:color="auto"/>
        <w:bottom w:val="none" w:sz="0" w:space="0" w:color="auto"/>
        <w:right w:val="none" w:sz="0" w:space="0" w:color="auto"/>
      </w:divBdr>
    </w:div>
    <w:div w:id="447941533">
      <w:bodyDiv w:val="1"/>
      <w:marLeft w:val="0"/>
      <w:marRight w:val="0"/>
      <w:marTop w:val="0"/>
      <w:marBottom w:val="0"/>
      <w:divBdr>
        <w:top w:val="none" w:sz="0" w:space="0" w:color="auto"/>
        <w:left w:val="none" w:sz="0" w:space="0" w:color="auto"/>
        <w:bottom w:val="none" w:sz="0" w:space="0" w:color="auto"/>
        <w:right w:val="none" w:sz="0" w:space="0" w:color="auto"/>
      </w:divBdr>
    </w:div>
    <w:div w:id="550844144">
      <w:bodyDiv w:val="1"/>
      <w:marLeft w:val="0"/>
      <w:marRight w:val="0"/>
      <w:marTop w:val="0"/>
      <w:marBottom w:val="0"/>
      <w:divBdr>
        <w:top w:val="none" w:sz="0" w:space="0" w:color="auto"/>
        <w:left w:val="none" w:sz="0" w:space="0" w:color="auto"/>
        <w:bottom w:val="none" w:sz="0" w:space="0" w:color="auto"/>
        <w:right w:val="none" w:sz="0" w:space="0" w:color="auto"/>
      </w:divBdr>
    </w:div>
    <w:div w:id="589049616">
      <w:bodyDiv w:val="1"/>
      <w:marLeft w:val="0"/>
      <w:marRight w:val="0"/>
      <w:marTop w:val="0"/>
      <w:marBottom w:val="0"/>
      <w:divBdr>
        <w:top w:val="none" w:sz="0" w:space="0" w:color="auto"/>
        <w:left w:val="none" w:sz="0" w:space="0" w:color="auto"/>
        <w:bottom w:val="none" w:sz="0" w:space="0" w:color="auto"/>
        <w:right w:val="none" w:sz="0" w:space="0" w:color="auto"/>
      </w:divBdr>
    </w:div>
    <w:div w:id="639381497">
      <w:bodyDiv w:val="1"/>
      <w:marLeft w:val="0"/>
      <w:marRight w:val="0"/>
      <w:marTop w:val="0"/>
      <w:marBottom w:val="0"/>
      <w:divBdr>
        <w:top w:val="none" w:sz="0" w:space="0" w:color="auto"/>
        <w:left w:val="none" w:sz="0" w:space="0" w:color="auto"/>
        <w:bottom w:val="none" w:sz="0" w:space="0" w:color="auto"/>
        <w:right w:val="none" w:sz="0" w:space="0" w:color="auto"/>
      </w:divBdr>
    </w:div>
    <w:div w:id="744883025">
      <w:bodyDiv w:val="1"/>
      <w:marLeft w:val="0"/>
      <w:marRight w:val="0"/>
      <w:marTop w:val="0"/>
      <w:marBottom w:val="0"/>
      <w:divBdr>
        <w:top w:val="none" w:sz="0" w:space="0" w:color="auto"/>
        <w:left w:val="none" w:sz="0" w:space="0" w:color="auto"/>
        <w:bottom w:val="none" w:sz="0" w:space="0" w:color="auto"/>
        <w:right w:val="none" w:sz="0" w:space="0" w:color="auto"/>
      </w:divBdr>
    </w:div>
    <w:div w:id="791556661">
      <w:bodyDiv w:val="1"/>
      <w:marLeft w:val="0"/>
      <w:marRight w:val="0"/>
      <w:marTop w:val="0"/>
      <w:marBottom w:val="0"/>
      <w:divBdr>
        <w:top w:val="none" w:sz="0" w:space="0" w:color="auto"/>
        <w:left w:val="none" w:sz="0" w:space="0" w:color="auto"/>
        <w:bottom w:val="none" w:sz="0" w:space="0" w:color="auto"/>
        <w:right w:val="none" w:sz="0" w:space="0" w:color="auto"/>
      </w:divBdr>
    </w:div>
    <w:div w:id="821233843">
      <w:bodyDiv w:val="1"/>
      <w:marLeft w:val="0"/>
      <w:marRight w:val="0"/>
      <w:marTop w:val="0"/>
      <w:marBottom w:val="0"/>
      <w:divBdr>
        <w:top w:val="none" w:sz="0" w:space="0" w:color="auto"/>
        <w:left w:val="none" w:sz="0" w:space="0" w:color="auto"/>
        <w:bottom w:val="none" w:sz="0" w:space="0" w:color="auto"/>
        <w:right w:val="none" w:sz="0" w:space="0" w:color="auto"/>
      </w:divBdr>
    </w:div>
    <w:div w:id="1005211473">
      <w:bodyDiv w:val="1"/>
      <w:marLeft w:val="0"/>
      <w:marRight w:val="0"/>
      <w:marTop w:val="0"/>
      <w:marBottom w:val="0"/>
      <w:divBdr>
        <w:top w:val="none" w:sz="0" w:space="0" w:color="auto"/>
        <w:left w:val="none" w:sz="0" w:space="0" w:color="auto"/>
        <w:bottom w:val="none" w:sz="0" w:space="0" w:color="auto"/>
        <w:right w:val="none" w:sz="0" w:space="0" w:color="auto"/>
      </w:divBdr>
    </w:div>
    <w:div w:id="1082023788">
      <w:bodyDiv w:val="1"/>
      <w:marLeft w:val="0"/>
      <w:marRight w:val="0"/>
      <w:marTop w:val="0"/>
      <w:marBottom w:val="0"/>
      <w:divBdr>
        <w:top w:val="none" w:sz="0" w:space="0" w:color="auto"/>
        <w:left w:val="none" w:sz="0" w:space="0" w:color="auto"/>
        <w:bottom w:val="none" w:sz="0" w:space="0" w:color="auto"/>
        <w:right w:val="none" w:sz="0" w:space="0" w:color="auto"/>
      </w:divBdr>
    </w:div>
    <w:div w:id="1107457978">
      <w:bodyDiv w:val="1"/>
      <w:marLeft w:val="0"/>
      <w:marRight w:val="0"/>
      <w:marTop w:val="0"/>
      <w:marBottom w:val="0"/>
      <w:divBdr>
        <w:top w:val="none" w:sz="0" w:space="0" w:color="auto"/>
        <w:left w:val="none" w:sz="0" w:space="0" w:color="auto"/>
        <w:bottom w:val="none" w:sz="0" w:space="0" w:color="auto"/>
        <w:right w:val="none" w:sz="0" w:space="0" w:color="auto"/>
      </w:divBdr>
    </w:div>
    <w:div w:id="1170221872">
      <w:bodyDiv w:val="1"/>
      <w:marLeft w:val="0"/>
      <w:marRight w:val="0"/>
      <w:marTop w:val="0"/>
      <w:marBottom w:val="0"/>
      <w:divBdr>
        <w:top w:val="none" w:sz="0" w:space="0" w:color="auto"/>
        <w:left w:val="none" w:sz="0" w:space="0" w:color="auto"/>
        <w:bottom w:val="none" w:sz="0" w:space="0" w:color="auto"/>
        <w:right w:val="none" w:sz="0" w:space="0" w:color="auto"/>
      </w:divBdr>
    </w:div>
    <w:div w:id="1187908880">
      <w:bodyDiv w:val="1"/>
      <w:marLeft w:val="0"/>
      <w:marRight w:val="0"/>
      <w:marTop w:val="0"/>
      <w:marBottom w:val="0"/>
      <w:divBdr>
        <w:top w:val="none" w:sz="0" w:space="0" w:color="auto"/>
        <w:left w:val="none" w:sz="0" w:space="0" w:color="auto"/>
        <w:bottom w:val="none" w:sz="0" w:space="0" w:color="auto"/>
        <w:right w:val="none" w:sz="0" w:space="0" w:color="auto"/>
      </w:divBdr>
    </w:div>
    <w:div w:id="1208491985">
      <w:bodyDiv w:val="1"/>
      <w:marLeft w:val="0"/>
      <w:marRight w:val="0"/>
      <w:marTop w:val="0"/>
      <w:marBottom w:val="0"/>
      <w:divBdr>
        <w:top w:val="none" w:sz="0" w:space="0" w:color="auto"/>
        <w:left w:val="none" w:sz="0" w:space="0" w:color="auto"/>
        <w:bottom w:val="none" w:sz="0" w:space="0" w:color="auto"/>
        <w:right w:val="none" w:sz="0" w:space="0" w:color="auto"/>
      </w:divBdr>
    </w:div>
    <w:div w:id="1238324598">
      <w:bodyDiv w:val="1"/>
      <w:marLeft w:val="0"/>
      <w:marRight w:val="0"/>
      <w:marTop w:val="0"/>
      <w:marBottom w:val="0"/>
      <w:divBdr>
        <w:top w:val="none" w:sz="0" w:space="0" w:color="auto"/>
        <w:left w:val="none" w:sz="0" w:space="0" w:color="auto"/>
        <w:bottom w:val="none" w:sz="0" w:space="0" w:color="auto"/>
        <w:right w:val="none" w:sz="0" w:space="0" w:color="auto"/>
      </w:divBdr>
    </w:div>
    <w:div w:id="1282305662">
      <w:bodyDiv w:val="1"/>
      <w:marLeft w:val="0"/>
      <w:marRight w:val="0"/>
      <w:marTop w:val="0"/>
      <w:marBottom w:val="0"/>
      <w:divBdr>
        <w:top w:val="none" w:sz="0" w:space="0" w:color="auto"/>
        <w:left w:val="none" w:sz="0" w:space="0" w:color="auto"/>
        <w:bottom w:val="none" w:sz="0" w:space="0" w:color="auto"/>
        <w:right w:val="none" w:sz="0" w:space="0" w:color="auto"/>
      </w:divBdr>
    </w:div>
    <w:div w:id="1304116711">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329745232">
      <w:bodyDiv w:val="1"/>
      <w:marLeft w:val="0"/>
      <w:marRight w:val="0"/>
      <w:marTop w:val="0"/>
      <w:marBottom w:val="0"/>
      <w:divBdr>
        <w:top w:val="none" w:sz="0" w:space="0" w:color="auto"/>
        <w:left w:val="none" w:sz="0" w:space="0" w:color="auto"/>
        <w:bottom w:val="none" w:sz="0" w:space="0" w:color="auto"/>
        <w:right w:val="none" w:sz="0" w:space="0" w:color="auto"/>
      </w:divBdr>
    </w:div>
    <w:div w:id="1481851166">
      <w:bodyDiv w:val="1"/>
      <w:marLeft w:val="0"/>
      <w:marRight w:val="0"/>
      <w:marTop w:val="0"/>
      <w:marBottom w:val="0"/>
      <w:divBdr>
        <w:top w:val="none" w:sz="0" w:space="0" w:color="auto"/>
        <w:left w:val="none" w:sz="0" w:space="0" w:color="auto"/>
        <w:bottom w:val="none" w:sz="0" w:space="0" w:color="auto"/>
        <w:right w:val="none" w:sz="0" w:space="0" w:color="auto"/>
      </w:divBdr>
    </w:div>
    <w:div w:id="1511602960">
      <w:bodyDiv w:val="1"/>
      <w:marLeft w:val="0"/>
      <w:marRight w:val="0"/>
      <w:marTop w:val="0"/>
      <w:marBottom w:val="0"/>
      <w:divBdr>
        <w:top w:val="none" w:sz="0" w:space="0" w:color="auto"/>
        <w:left w:val="none" w:sz="0" w:space="0" w:color="auto"/>
        <w:bottom w:val="none" w:sz="0" w:space="0" w:color="auto"/>
        <w:right w:val="none" w:sz="0" w:space="0" w:color="auto"/>
      </w:divBdr>
    </w:div>
    <w:div w:id="1514297544">
      <w:bodyDiv w:val="1"/>
      <w:marLeft w:val="0"/>
      <w:marRight w:val="0"/>
      <w:marTop w:val="0"/>
      <w:marBottom w:val="0"/>
      <w:divBdr>
        <w:top w:val="none" w:sz="0" w:space="0" w:color="auto"/>
        <w:left w:val="none" w:sz="0" w:space="0" w:color="auto"/>
        <w:bottom w:val="none" w:sz="0" w:space="0" w:color="auto"/>
        <w:right w:val="none" w:sz="0" w:space="0" w:color="auto"/>
      </w:divBdr>
    </w:div>
    <w:div w:id="1542550131">
      <w:bodyDiv w:val="1"/>
      <w:marLeft w:val="0"/>
      <w:marRight w:val="0"/>
      <w:marTop w:val="0"/>
      <w:marBottom w:val="0"/>
      <w:divBdr>
        <w:top w:val="none" w:sz="0" w:space="0" w:color="auto"/>
        <w:left w:val="none" w:sz="0" w:space="0" w:color="auto"/>
        <w:bottom w:val="none" w:sz="0" w:space="0" w:color="auto"/>
        <w:right w:val="none" w:sz="0" w:space="0" w:color="auto"/>
      </w:divBdr>
    </w:div>
    <w:div w:id="1642222504">
      <w:bodyDiv w:val="1"/>
      <w:marLeft w:val="0"/>
      <w:marRight w:val="0"/>
      <w:marTop w:val="0"/>
      <w:marBottom w:val="0"/>
      <w:divBdr>
        <w:top w:val="none" w:sz="0" w:space="0" w:color="auto"/>
        <w:left w:val="none" w:sz="0" w:space="0" w:color="auto"/>
        <w:bottom w:val="none" w:sz="0" w:space="0" w:color="auto"/>
        <w:right w:val="none" w:sz="0" w:space="0" w:color="auto"/>
      </w:divBdr>
    </w:div>
    <w:div w:id="1667636904">
      <w:bodyDiv w:val="1"/>
      <w:marLeft w:val="0"/>
      <w:marRight w:val="0"/>
      <w:marTop w:val="0"/>
      <w:marBottom w:val="0"/>
      <w:divBdr>
        <w:top w:val="none" w:sz="0" w:space="0" w:color="auto"/>
        <w:left w:val="none" w:sz="0" w:space="0" w:color="auto"/>
        <w:bottom w:val="none" w:sz="0" w:space="0" w:color="auto"/>
        <w:right w:val="none" w:sz="0" w:space="0" w:color="auto"/>
      </w:divBdr>
    </w:div>
    <w:div w:id="1765229354">
      <w:bodyDiv w:val="1"/>
      <w:marLeft w:val="0"/>
      <w:marRight w:val="0"/>
      <w:marTop w:val="0"/>
      <w:marBottom w:val="0"/>
      <w:divBdr>
        <w:top w:val="none" w:sz="0" w:space="0" w:color="auto"/>
        <w:left w:val="none" w:sz="0" w:space="0" w:color="auto"/>
        <w:bottom w:val="none" w:sz="0" w:space="0" w:color="auto"/>
        <w:right w:val="none" w:sz="0" w:space="0" w:color="auto"/>
      </w:divBdr>
    </w:div>
    <w:div w:id="1878620937">
      <w:bodyDiv w:val="1"/>
      <w:marLeft w:val="0"/>
      <w:marRight w:val="0"/>
      <w:marTop w:val="0"/>
      <w:marBottom w:val="0"/>
      <w:divBdr>
        <w:top w:val="none" w:sz="0" w:space="0" w:color="auto"/>
        <w:left w:val="none" w:sz="0" w:space="0" w:color="auto"/>
        <w:bottom w:val="none" w:sz="0" w:space="0" w:color="auto"/>
        <w:right w:val="none" w:sz="0" w:space="0" w:color="auto"/>
      </w:divBdr>
    </w:div>
    <w:div w:id="1907446364">
      <w:bodyDiv w:val="1"/>
      <w:marLeft w:val="0"/>
      <w:marRight w:val="0"/>
      <w:marTop w:val="0"/>
      <w:marBottom w:val="0"/>
      <w:divBdr>
        <w:top w:val="none" w:sz="0" w:space="0" w:color="auto"/>
        <w:left w:val="none" w:sz="0" w:space="0" w:color="auto"/>
        <w:bottom w:val="none" w:sz="0" w:space="0" w:color="auto"/>
        <w:right w:val="none" w:sz="0" w:space="0" w:color="auto"/>
      </w:divBdr>
    </w:div>
    <w:div w:id="1923560399">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 w:id="2099328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0D6BD7-483F-45FD-9B02-65E7948D5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8221</Words>
  <Characters>45217</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MARII</cp:lastModifiedBy>
  <cp:revision>2</cp:revision>
  <cp:lastPrinted>2024-06-28T17:07:00Z</cp:lastPrinted>
  <dcterms:created xsi:type="dcterms:W3CDTF">2024-07-07T21:05:00Z</dcterms:created>
  <dcterms:modified xsi:type="dcterms:W3CDTF">2024-07-07T21:05:00Z</dcterms:modified>
</cp:coreProperties>
</file>