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03356" w14:textId="77777777" w:rsidR="000F4FF1" w:rsidRDefault="000F4FF1" w:rsidP="000F4FF1">
      <w:pPr>
        <w:widowControl w:val="0"/>
        <w:pBdr>
          <w:top w:val="nil"/>
          <w:left w:val="nil"/>
          <w:bottom w:val="nil"/>
          <w:right w:val="nil"/>
          <w:between w:val="nil"/>
        </w:pBdr>
        <w:spacing w:line="276" w:lineRule="auto"/>
      </w:pPr>
    </w:p>
    <w:p w14:paraId="69A03357" w14:textId="20992FFE" w:rsidR="000F4FF1" w:rsidRPr="00ED3E0F" w:rsidRDefault="000F4FF1" w:rsidP="000F4FF1">
      <w:pPr>
        <w:tabs>
          <w:tab w:val="left" w:pos="3465"/>
        </w:tabs>
        <w:spacing w:line="360" w:lineRule="auto"/>
        <w:ind w:right="-646"/>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F7BAE" w:rsidRPr="00ED3E0F">
        <w:rPr>
          <w:rFonts w:ascii="Palatino Linotype" w:eastAsia="Palatino Linotype" w:hAnsi="Palatino Linotype" w:cs="Palatino Linotype"/>
        </w:rPr>
        <w:t>tres (03)</w:t>
      </w:r>
      <w:r w:rsidRPr="00ED3E0F">
        <w:rPr>
          <w:rFonts w:ascii="Palatino Linotype" w:eastAsia="Palatino Linotype" w:hAnsi="Palatino Linotype" w:cs="Palatino Linotype"/>
        </w:rPr>
        <w:t xml:space="preserve"> de </w:t>
      </w:r>
      <w:r w:rsidR="004F7BAE" w:rsidRPr="00ED3E0F">
        <w:rPr>
          <w:rFonts w:ascii="Palatino Linotype" w:eastAsia="Palatino Linotype" w:hAnsi="Palatino Linotype" w:cs="Palatino Linotype"/>
        </w:rPr>
        <w:t>octubre</w:t>
      </w:r>
      <w:r w:rsidRPr="00ED3E0F">
        <w:rPr>
          <w:rFonts w:ascii="Palatino Linotype" w:eastAsia="Palatino Linotype" w:hAnsi="Palatino Linotype" w:cs="Palatino Linotype"/>
        </w:rPr>
        <w:t xml:space="preserve"> de dos mil veinticuatro.</w:t>
      </w:r>
    </w:p>
    <w:p w14:paraId="69A03358" w14:textId="77777777" w:rsidR="000F4FF1" w:rsidRPr="00ED3E0F" w:rsidRDefault="000F4FF1" w:rsidP="000F4FF1">
      <w:pPr>
        <w:tabs>
          <w:tab w:val="left" w:pos="3465"/>
        </w:tabs>
        <w:spacing w:line="360" w:lineRule="auto"/>
        <w:jc w:val="both"/>
        <w:rPr>
          <w:rFonts w:ascii="Palatino Linotype" w:eastAsia="Palatino Linotype" w:hAnsi="Palatino Linotype" w:cs="Palatino Linotype"/>
        </w:rPr>
      </w:pPr>
    </w:p>
    <w:p w14:paraId="69A03359" w14:textId="32647774" w:rsidR="000F4FF1" w:rsidRPr="00ED3E0F" w:rsidRDefault="000F4FF1" w:rsidP="000F4FF1">
      <w:pPr>
        <w:spacing w:line="360" w:lineRule="auto"/>
        <w:jc w:val="both"/>
        <w:rPr>
          <w:rFonts w:ascii="Palatino Linotype" w:eastAsia="Palatino Linotype" w:hAnsi="Palatino Linotype" w:cs="Palatino Linotype"/>
        </w:rPr>
      </w:pPr>
      <w:r w:rsidRPr="00ED3E0F">
        <w:rPr>
          <w:rFonts w:ascii="Palatino Linotype" w:eastAsia="Palatino Linotype" w:hAnsi="Palatino Linotype" w:cs="Palatino Linotype"/>
          <w:b/>
        </w:rPr>
        <w:t>VISTO</w:t>
      </w:r>
      <w:r w:rsidRPr="00ED3E0F">
        <w:rPr>
          <w:rFonts w:ascii="Palatino Linotype" w:eastAsia="Palatino Linotype" w:hAnsi="Palatino Linotype" w:cs="Palatino Linotype"/>
        </w:rPr>
        <w:t xml:space="preserve"> el expediente electrónico formado con motivo del recurso de revisión </w:t>
      </w:r>
      <w:r w:rsidRPr="00ED3E0F">
        <w:rPr>
          <w:rFonts w:ascii="Palatino Linotype" w:eastAsia="Palatino Linotype" w:hAnsi="Palatino Linotype" w:cs="Palatino Linotype"/>
          <w:b/>
        </w:rPr>
        <w:t xml:space="preserve">05273/INFOEM/IP/RR/2024, </w:t>
      </w:r>
      <w:r w:rsidRPr="00ED3E0F">
        <w:rPr>
          <w:rFonts w:ascii="Palatino Linotype" w:eastAsia="Palatino Linotype" w:hAnsi="Palatino Linotype" w:cs="Palatino Linotype"/>
        </w:rPr>
        <w:t>promovido por</w:t>
      </w:r>
      <w:r w:rsidRPr="00ED3E0F">
        <w:rPr>
          <w:rFonts w:ascii="Palatino Linotype" w:eastAsia="Palatino Linotype" w:hAnsi="Palatino Linotype" w:cs="Palatino Linotype"/>
          <w:b/>
        </w:rPr>
        <w:t xml:space="preserve"> </w:t>
      </w:r>
      <w:r w:rsidR="00ED3E0F" w:rsidRPr="00ED3E0F">
        <w:rPr>
          <w:rFonts w:ascii="Palatino Linotype" w:eastAsia="Palatino Linotype" w:hAnsi="Palatino Linotype" w:cs="Palatino Linotype"/>
          <w:b/>
        </w:rPr>
        <w:t xml:space="preserve">XXX </w:t>
      </w:r>
      <w:proofErr w:type="spellStart"/>
      <w:r w:rsidR="00ED3E0F" w:rsidRPr="00ED3E0F">
        <w:rPr>
          <w:rFonts w:ascii="Palatino Linotype" w:eastAsia="Palatino Linotype" w:hAnsi="Palatino Linotype" w:cs="Palatino Linotype"/>
          <w:b/>
        </w:rPr>
        <w:t>XXX</w:t>
      </w:r>
      <w:proofErr w:type="spellEnd"/>
      <w:r w:rsidRPr="00ED3E0F">
        <w:rPr>
          <w:rFonts w:ascii="Palatino Linotype" w:eastAsia="Palatino Linotype" w:hAnsi="Palatino Linotype" w:cs="Palatino Linotype"/>
          <w:b/>
        </w:rPr>
        <w:t>,</w:t>
      </w:r>
      <w:r w:rsidRPr="00ED3E0F">
        <w:rPr>
          <w:rFonts w:ascii="Palatino Linotype" w:eastAsia="Palatino Linotype" w:hAnsi="Palatino Linotype" w:cs="Palatino Linotype"/>
        </w:rPr>
        <w:t xml:space="preserve"> a quien en lo sucesivo se le identificará como </w:t>
      </w:r>
      <w:r w:rsidRPr="00ED3E0F">
        <w:rPr>
          <w:rFonts w:ascii="Palatino Linotype" w:eastAsia="Palatino Linotype" w:hAnsi="Palatino Linotype" w:cs="Palatino Linotype"/>
          <w:b/>
        </w:rPr>
        <w:t>RECURRENTE</w:t>
      </w:r>
      <w:r w:rsidRPr="00ED3E0F">
        <w:rPr>
          <w:rFonts w:ascii="Palatino Linotype" w:eastAsia="Palatino Linotype" w:hAnsi="Palatino Linotype" w:cs="Palatino Linotype"/>
        </w:rPr>
        <w:t xml:space="preserve">, en contra de la respuesta de la </w:t>
      </w:r>
      <w:r w:rsidRPr="00ED3E0F">
        <w:rPr>
          <w:rFonts w:ascii="Palatino Linotype" w:eastAsia="Palatino Linotype" w:hAnsi="Palatino Linotype" w:cs="Palatino Linotype"/>
          <w:b/>
        </w:rPr>
        <w:t xml:space="preserve">Secretaría de Movilidad, </w:t>
      </w:r>
      <w:r w:rsidRPr="00ED3E0F">
        <w:rPr>
          <w:rFonts w:ascii="Palatino Linotype" w:eastAsia="Palatino Linotype" w:hAnsi="Palatino Linotype" w:cs="Palatino Linotype"/>
        </w:rPr>
        <w:t>en adelante el</w:t>
      </w:r>
      <w:r w:rsidRPr="00ED3E0F">
        <w:rPr>
          <w:rFonts w:ascii="Palatino Linotype" w:eastAsia="Palatino Linotype" w:hAnsi="Palatino Linotype" w:cs="Palatino Linotype"/>
          <w:b/>
        </w:rPr>
        <w:t xml:space="preserve"> SUJETO OBLIGADO</w:t>
      </w:r>
      <w:r w:rsidRPr="00ED3E0F">
        <w:rPr>
          <w:rFonts w:ascii="Palatino Linotype" w:eastAsia="Palatino Linotype" w:hAnsi="Palatino Linotype" w:cs="Palatino Linotype"/>
        </w:rPr>
        <w:t>, se procede a dictar la presente resolución, con base en los siguientes:</w:t>
      </w:r>
    </w:p>
    <w:p w14:paraId="69A0335A" w14:textId="77777777" w:rsidR="000F4FF1" w:rsidRPr="00ED3E0F" w:rsidRDefault="000F4FF1" w:rsidP="000F4FF1">
      <w:pPr>
        <w:spacing w:line="360" w:lineRule="auto"/>
        <w:jc w:val="both"/>
        <w:rPr>
          <w:rFonts w:ascii="Palatino Linotype" w:eastAsia="Palatino Linotype" w:hAnsi="Palatino Linotype" w:cs="Palatino Linotype"/>
          <w:b/>
        </w:rPr>
      </w:pPr>
    </w:p>
    <w:p w14:paraId="69A0335B" w14:textId="77777777" w:rsidR="000F4FF1" w:rsidRPr="00ED3E0F" w:rsidRDefault="000F4FF1" w:rsidP="000F4FF1">
      <w:pPr>
        <w:pStyle w:val="Ttulo1"/>
        <w:spacing w:before="0" w:line="360" w:lineRule="auto"/>
        <w:jc w:val="center"/>
        <w:rPr>
          <w:rFonts w:ascii="Palatino Linotype" w:eastAsia="Palatino Linotype" w:hAnsi="Palatino Linotype" w:cs="Palatino Linotype"/>
          <w:b/>
          <w:color w:val="000000"/>
          <w:sz w:val="24"/>
          <w:szCs w:val="24"/>
        </w:rPr>
      </w:pPr>
      <w:r w:rsidRPr="00ED3E0F">
        <w:rPr>
          <w:rFonts w:ascii="Palatino Linotype" w:eastAsia="Palatino Linotype" w:hAnsi="Palatino Linotype" w:cs="Palatino Linotype"/>
          <w:b/>
          <w:color w:val="000000"/>
          <w:sz w:val="24"/>
          <w:szCs w:val="24"/>
        </w:rPr>
        <w:t xml:space="preserve">A N T </w:t>
      </w:r>
      <w:proofErr w:type="gramStart"/>
      <w:r w:rsidRPr="00ED3E0F">
        <w:rPr>
          <w:rFonts w:ascii="Palatino Linotype" w:eastAsia="Palatino Linotype" w:hAnsi="Palatino Linotype" w:cs="Palatino Linotype"/>
          <w:b/>
          <w:color w:val="000000"/>
          <w:sz w:val="24"/>
          <w:szCs w:val="24"/>
        </w:rPr>
        <w:t>E  C</w:t>
      </w:r>
      <w:proofErr w:type="gramEnd"/>
      <w:r w:rsidRPr="00ED3E0F">
        <w:rPr>
          <w:rFonts w:ascii="Palatino Linotype" w:eastAsia="Palatino Linotype" w:hAnsi="Palatino Linotype" w:cs="Palatino Linotype"/>
          <w:b/>
          <w:color w:val="000000"/>
          <w:sz w:val="24"/>
          <w:szCs w:val="24"/>
        </w:rPr>
        <w:t xml:space="preserve"> E D E N T E S</w:t>
      </w:r>
    </w:p>
    <w:p w14:paraId="69A0335C" w14:textId="77777777" w:rsidR="000F4FF1" w:rsidRPr="00ED3E0F" w:rsidRDefault="000F4FF1" w:rsidP="000F4FF1"/>
    <w:p w14:paraId="69A0335D" w14:textId="77777777" w:rsidR="000F4FF1" w:rsidRPr="00ED3E0F" w:rsidRDefault="000F4FF1" w:rsidP="000F4FF1">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sidRPr="00ED3E0F">
        <w:rPr>
          <w:rFonts w:ascii="Palatino Linotype" w:eastAsia="Palatino Linotype" w:hAnsi="Palatino Linotype" w:cs="Palatino Linotype"/>
          <w:color w:val="000000"/>
        </w:rPr>
        <w:t>El día</w:t>
      </w:r>
      <w:r w:rsidRPr="00ED3E0F">
        <w:rPr>
          <w:rFonts w:ascii="Palatino Linotype" w:eastAsia="Palatino Linotype" w:hAnsi="Palatino Linotype" w:cs="Palatino Linotype"/>
          <w:b/>
          <w:color w:val="000000"/>
        </w:rPr>
        <w:t xml:space="preserve"> nueve de agosto de dos mil veinticuatro, </w:t>
      </w:r>
      <w:r w:rsidRPr="00ED3E0F">
        <w:rPr>
          <w:rFonts w:ascii="Palatino Linotype" w:eastAsia="Palatino Linotype" w:hAnsi="Palatino Linotype" w:cs="Palatino Linotype"/>
          <w:color w:val="000000"/>
        </w:rPr>
        <w:t xml:space="preserve">se presentó ante el </w:t>
      </w:r>
      <w:r w:rsidRPr="00ED3E0F">
        <w:rPr>
          <w:rFonts w:ascii="Palatino Linotype" w:eastAsia="Palatino Linotype" w:hAnsi="Palatino Linotype" w:cs="Palatino Linotype"/>
          <w:b/>
          <w:color w:val="000000"/>
        </w:rPr>
        <w:t>SUJETO OBLIGADO</w:t>
      </w:r>
      <w:r w:rsidRPr="00ED3E0F">
        <w:rPr>
          <w:rFonts w:ascii="Palatino Linotype" w:eastAsia="Palatino Linotype" w:hAnsi="Palatino Linotype" w:cs="Palatino Linotype"/>
          <w:color w:val="000000"/>
        </w:rPr>
        <w:t xml:space="preserve"> vía SAIMEX, la solicitud de información pública registrada con el número</w:t>
      </w:r>
      <w:r w:rsidRPr="00ED3E0F">
        <w:rPr>
          <w:rFonts w:ascii="Palatino Linotype" w:eastAsia="Palatino Linotype" w:hAnsi="Palatino Linotype" w:cs="Palatino Linotype"/>
          <w:b/>
          <w:color w:val="000000"/>
        </w:rPr>
        <w:t xml:space="preserve"> 00550/SMOV/IP/2024; </w:t>
      </w:r>
      <w:r w:rsidRPr="00ED3E0F">
        <w:rPr>
          <w:rFonts w:ascii="Palatino Linotype" w:eastAsia="Palatino Linotype" w:hAnsi="Palatino Linotype" w:cs="Palatino Linotype"/>
        </w:rPr>
        <w:t>en la que</w:t>
      </w:r>
      <w:r w:rsidRPr="00ED3E0F">
        <w:rPr>
          <w:rFonts w:ascii="Palatino Linotype" w:eastAsia="Palatino Linotype" w:hAnsi="Palatino Linotype" w:cs="Palatino Linotype"/>
          <w:color w:val="000000"/>
        </w:rPr>
        <w:t xml:space="preserve"> se solicitó la siguiente información:</w:t>
      </w:r>
    </w:p>
    <w:p w14:paraId="69A0335E" w14:textId="77777777" w:rsidR="000F4FF1" w:rsidRPr="00ED3E0F" w:rsidRDefault="000F4FF1" w:rsidP="000F4F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A0335F" w14:textId="77777777" w:rsidR="000F4FF1" w:rsidRPr="00ED3E0F" w:rsidRDefault="000F4FF1" w:rsidP="000F4FF1">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i/>
          <w:color w:val="000000"/>
        </w:rPr>
        <w:t xml:space="preserve">“necesito información de sueldo, </w:t>
      </w:r>
      <w:proofErr w:type="spellStart"/>
      <w:r w:rsidRPr="00ED3E0F">
        <w:rPr>
          <w:rFonts w:ascii="Palatino Linotype" w:eastAsia="Palatino Linotype" w:hAnsi="Palatino Linotype" w:cs="Palatino Linotype"/>
          <w:i/>
          <w:color w:val="000000"/>
        </w:rPr>
        <w:t>curriculum</w:t>
      </w:r>
      <w:proofErr w:type="spellEnd"/>
      <w:r w:rsidRPr="00ED3E0F">
        <w:rPr>
          <w:rFonts w:ascii="Palatino Linotype" w:eastAsia="Palatino Linotype" w:hAnsi="Palatino Linotype" w:cs="Palatino Linotype"/>
          <w:i/>
          <w:color w:val="000000"/>
        </w:rPr>
        <w:t xml:space="preserve">, experiencia laboral, horario laboral, declaración patrimonial de los años que ha sido servidor </w:t>
      </w:r>
      <w:proofErr w:type="spellStart"/>
      <w:r w:rsidRPr="00ED3E0F">
        <w:rPr>
          <w:rFonts w:ascii="Palatino Linotype" w:eastAsia="Palatino Linotype" w:hAnsi="Palatino Linotype" w:cs="Palatino Linotype"/>
          <w:i/>
          <w:color w:val="000000"/>
        </w:rPr>
        <w:t>publico</w:t>
      </w:r>
      <w:proofErr w:type="spellEnd"/>
      <w:r w:rsidRPr="00ED3E0F">
        <w:rPr>
          <w:rFonts w:ascii="Palatino Linotype" w:eastAsia="Palatino Linotype" w:hAnsi="Palatino Linotype" w:cs="Palatino Linotype"/>
          <w:i/>
          <w:color w:val="000000"/>
        </w:rPr>
        <w:t xml:space="preserve"> para realizar un análisis de éstas, marco normativo que le aplica de acuerdo al puesto que ocupa la C. Hilda Laura Bocanegra </w:t>
      </w:r>
      <w:proofErr w:type="spellStart"/>
      <w:r w:rsidRPr="00ED3E0F">
        <w:rPr>
          <w:rFonts w:ascii="Palatino Linotype" w:eastAsia="Palatino Linotype" w:hAnsi="Palatino Linotype" w:cs="Palatino Linotype"/>
          <w:i/>
          <w:color w:val="000000"/>
        </w:rPr>
        <w:t>Lopez</w:t>
      </w:r>
      <w:proofErr w:type="spellEnd"/>
      <w:r w:rsidRPr="00ED3E0F">
        <w:rPr>
          <w:rFonts w:ascii="Palatino Linotype" w:eastAsia="Palatino Linotype" w:hAnsi="Palatino Linotype" w:cs="Palatino Linotype"/>
          <w:i/>
          <w:color w:val="000000"/>
        </w:rPr>
        <w:t>, así como la misma información de su jefe directo o titular del área a la que se encuentra adscrita.”</w:t>
      </w:r>
    </w:p>
    <w:p w14:paraId="69A03360" w14:textId="77777777" w:rsidR="000F4FF1" w:rsidRPr="00ED3E0F" w:rsidRDefault="000F4FF1" w:rsidP="000F4FF1">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69A03361" w14:textId="77777777" w:rsidR="000F4FF1" w:rsidRPr="00ED3E0F" w:rsidRDefault="000F4FF1" w:rsidP="000F4FF1">
      <w:pPr>
        <w:numPr>
          <w:ilvl w:val="0"/>
          <w:numId w:val="3"/>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Se eligió como modalidad de entrega de la información: A través del </w:t>
      </w:r>
      <w:r w:rsidRPr="00ED3E0F">
        <w:rPr>
          <w:rFonts w:ascii="Palatino Linotype" w:eastAsia="Palatino Linotype" w:hAnsi="Palatino Linotype" w:cs="Palatino Linotype"/>
          <w:b/>
          <w:color w:val="000000"/>
        </w:rPr>
        <w:t>SAIMEX.</w:t>
      </w:r>
    </w:p>
    <w:p w14:paraId="69A03362" w14:textId="77777777" w:rsidR="000F4FF1" w:rsidRPr="00ED3E0F" w:rsidRDefault="000F4FF1" w:rsidP="000F4FF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14:paraId="69A03363" w14:textId="77777777" w:rsidR="000F4FF1" w:rsidRPr="00ED3E0F" w:rsidRDefault="000F4FF1" w:rsidP="000F4FF1">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lastRenderedPageBreak/>
        <w:t xml:space="preserve">El </w:t>
      </w:r>
      <w:r w:rsidRPr="00ED3E0F">
        <w:rPr>
          <w:rFonts w:ascii="Palatino Linotype" w:eastAsia="Palatino Linotype" w:hAnsi="Palatino Linotype" w:cs="Palatino Linotype"/>
          <w:b/>
          <w:color w:val="000000"/>
        </w:rPr>
        <w:t xml:space="preserve">nueve de agosto de dos mil veinticuatro, </w:t>
      </w:r>
      <w:r w:rsidRPr="00ED3E0F">
        <w:rPr>
          <w:rFonts w:ascii="Palatino Linotype" w:eastAsia="Palatino Linotype" w:hAnsi="Palatino Linotype" w:cs="Palatino Linotype"/>
          <w:color w:val="000000"/>
        </w:rPr>
        <w:t xml:space="preserve">el </w:t>
      </w:r>
      <w:r w:rsidRPr="00ED3E0F">
        <w:rPr>
          <w:rFonts w:ascii="Palatino Linotype" w:eastAsia="Palatino Linotype" w:hAnsi="Palatino Linotype" w:cs="Palatino Linotype"/>
          <w:b/>
          <w:color w:val="000000"/>
        </w:rPr>
        <w:t xml:space="preserve">SUJETO OBLIGADO </w:t>
      </w:r>
      <w:r w:rsidRPr="00ED3E0F">
        <w:rPr>
          <w:rFonts w:ascii="Palatino Linotype" w:eastAsia="Palatino Linotype" w:hAnsi="Palatino Linotype" w:cs="Palatino Linotype"/>
          <w:color w:val="000000"/>
        </w:rPr>
        <w:t xml:space="preserve">giro los requerimientos de información para que fuera atendida la solicitud de información </w:t>
      </w:r>
      <w:r w:rsidRPr="00ED3E0F">
        <w:rPr>
          <w:rFonts w:ascii="Palatino Linotype" w:eastAsia="Palatino Linotype" w:hAnsi="Palatino Linotype" w:cs="Palatino Linotype"/>
          <w:b/>
          <w:bCs/>
          <w:color w:val="000000"/>
        </w:rPr>
        <w:t xml:space="preserve">00550/SMOV/IP/2024. </w:t>
      </w:r>
    </w:p>
    <w:p w14:paraId="69A03364" w14:textId="77777777" w:rsidR="000F4FF1" w:rsidRPr="00ED3E0F" w:rsidRDefault="000F4FF1" w:rsidP="000F4FF1">
      <w:pPr>
        <w:pStyle w:val="Prrafodelista"/>
        <w:rPr>
          <w:rFonts w:ascii="Palatino Linotype" w:eastAsia="Palatino Linotype" w:hAnsi="Palatino Linotype" w:cs="Palatino Linotype"/>
          <w:color w:val="000000"/>
        </w:rPr>
      </w:pPr>
    </w:p>
    <w:p w14:paraId="69A03365" w14:textId="77777777" w:rsidR="000F4FF1" w:rsidRPr="00ED3E0F" w:rsidRDefault="000F4FF1" w:rsidP="000F4FF1">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sidRPr="00ED3E0F">
        <w:rPr>
          <w:rFonts w:ascii="Palatino Linotype" w:eastAsia="Palatino Linotype" w:hAnsi="Palatino Linotype" w:cs="Palatino Linotype"/>
          <w:color w:val="000000"/>
        </w:rPr>
        <w:t>El</w:t>
      </w:r>
      <w:r w:rsidRPr="00ED3E0F">
        <w:rPr>
          <w:rFonts w:ascii="Palatino Linotype" w:eastAsia="Palatino Linotype" w:hAnsi="Palatino Linotype" w:cs="Palatino Linotype"/>
          <w:b/>
          <w:color w:val="000000"/>
        </w:rPr>
        <w:t xml:space="preserve"> treinta de agosto de dos mil veinticuatro</w:t>
      </w:r>
      <w:r w:rsidRPr="00ED3E0F">
        <w:rPr>
          <w:rFonts w:ascii="Palatino Linotype" w:eastAsia="Palatino Linotype" w:hAnsi="Palatino Linotype" w:cs="Palatino Linotype"/>
          <w:color w:val="000000"/>
        </w:rPr>
        <w:t xml:space="preserve">, el </w:t>
      </w:r>
      <w:r w:rsidRPr="00ED3E0F">
        <w:rPr>
          <w:rFonts w:ascii="Palatino Linotype" w:eastAsia="Palatino Linotype" w:hAnsi="Palatino Linotype" w:cs="Palatino Linotype"/>
          <w:b/>
          <w:color w:val="000000"/>
        </w:rPr>
        <w:t>SUJETO OBLIGADO,</w:t>
      </w:r>
      <w:r w:rsidRPr="00ED3E0F">
        <w:rPr>
          <w:rFonts w:ascii="Palatino Linotype" w:eastAsia="Palatino Linotype" w:hAnsi="Palatino Linotype" w:cs="Palatino Linotype"/>
          <w:color w:val="000000"/>
        </w:rPr>
        <w:t xml:space="preserve"> dio respuesta a través de tres archivos electrónicos en formato PDF, cuyo contenido grosso modo es el siguiente: </w:t>
      </w:r>
    </w:p>
    <w:p w14:paraId="69A03366" w14:textId="77777777" w:rsidR="000F4FF1" w:rsidRPr="00ED3E0F" w:rsidRDefault="000F4FF1" w:rsidP="000F4FF1">
      <w:pPr>
        <w:pStyle w:val="Prrafodelista"/>
        <w:rPr>
          <w:color w:val="000000"/>
        </w:rPr>
      </w:pPr>
    </w:p>
    <w:p w14:paraId="69A03367" w14:textId="77777777" w:rsidR="000F4FF1" w:rsidRPr="00ED3E0F" w:rsidRDefault="000F4FF1" w:rsidP="000F4FF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oficio 0767.pdf: </w:t>
      </w:r>
      <w:r w:rsidRPr="00ED3E0F">
        <w:rPr>
          <w:rFonts w:ascii="Palatino Linotype" w:eastAsia="Palatino Linotype" w:hAnsi="Palatino Linotype" w:cs="Palatino Linotype"/>
          <w:i/>
          <w:color w:val="000000"/>
          <w:sz w:val="22"/>
          <w:szCs w:val="22"/>
        </w:rPr>
        <w:t xml:space="preserve">Oficio del Órgano Interno de Control, mediante el refiere que es incompetente para atender lo referente a la declaración de </w:t>
      </w:r>
      <w:proofErr w:type="gramStart"/>
      <w:r w:rsidRPr="00ED3E0F">
        <w:rPr>
          <w:rFonts w:ascii="Palatino Linotype" w:eastAsia="Palatino Linotype" w:hAnsi="Palatino Linotype" w:cs="Palatino Linotype"/>
          <w:i/>
          <w:color w:val="000000"/>
          <w:sz w:val="22"/>
          <w:szCs w:val="22"/>
        </w:rPr>
        <w:t>situación  patrimonial</w:t>
      </w:r>
      <w:proofErr w:type="gramEnd"/>
      <w:r w:rsidRPr="00ED3E0F">
        <w:rPr>
          <w:rFonts w:ascii="Palatino Linotype" w:eastAsia="Palatino Linotype" w:hAnsi="Palatino Linotype" w:cs="Palatino Linotype"/>
          <w:i/>
          <w:color w:val="000000"/>
          <w:sz w:val="22"/>
          <w:szCs w:val="22"/>
        </w:rPr>
        <w:t xml:space="preserve"> y de intereses, toda vez que es información que se encuentra en la Secretaría de la Contraloría del Estado de México. </w:t>
      </w:r>
    </w:p>
    <w:p w14:paraId="69A03368" w14:textId="77777777" w:rsidR="000F4FF1" w:rsidRPr="00ED3E0F" w:rsidRDefault="000F4FF1" w:rsidP="000F4FF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SAIMEX 2024-00550 CH.pdf: </w:t>
      </w:r>
      <w:r w:rsidRPr="00ED3E0F">
        <w:rPr>
          <w:rFonts w:ascii="Palatino Linotype" w:eastAsia="Palatino Linotype" w:hAnsi="Palatino Linotype" w:cs="Palatino Linotype"/>
          <w:i/>
          <w:color w:val="000000"/>
          <w:sz w:val="22"/>
          <w:szCs w:val="22"/>
        </w:rPr>
        <w:t xml:space="preserve">oficio del </w:t>
      </w:r>
      <w:proofErr w:type="gramStart"/>
      <w:r w:rsidRPr="00ED3E0F">
        <w:rPr>
          <w:rFonts w:ascii="Palatino Linotype" w:eastAsia="Palatino Linotype" w:hAnsi="Palatino Linotype" w:cs="Palatino Linotype"/>
          <w:i/>
          <w:color w:val="000000"/>
          <w:sz w:val="22"/>
          <w:szCs w:val="22"/>
        </w:rPr>
        <w:t>Subdirector</w:t>
      </w:r>
      <w:proofErr w:type="gramEnd"/>
      <w:r w:rsidRPr="00ED3E0F">
        <w:rPr>
          <w:rFonts w:ascii="Palatino Linotype" w:eastAsia="Palatino Linotype" w:hAnsi="Palatino Linotype" w:cs="Palatino Linotype"/>
          <w:i/>
          <w:color w:val="000000"/>
          <w:sz w:val="22"/>
          <w:szCs w:val="22"/>
        </w:rPr>
        <w:t xml:space="preserve"> de Administración y Capital Humano, mediante el cual refiere que entrega el </w:t>
      </w:r>
      <w:proofErr w:type="spellStart"/>
      <w:r w:rsidRPr="00ED3E0F">
        <w:rPr>
          <w:rFonts w:ascii="Palatino Linotype" w:eastAsia="Palatino Linotype" w:hAnsi="Palatino Linotype" w:cs="Palatino Linotype"/>
          <w:i/>
          <w:color w:val="000000"/>
          <w:sz w:val="22"/>
          <w:szCs w:val="22"/>
        </w:rPr>
        <w:t>Curriculum</w:t>
      </w:r>
      <w:proofErr w:type="spellEnd"/>
      <w:r w:rsidRPr="00ED3E0F">
        <w:rPr>
          <w:rFonts w:ascii="Palatino Linotype" w:eastAsia="Palatino Linotype" w:hAnsi="Palatino Linotype" w:cs="Palatino Linotype"/>
          <w:i/>
          <w:color w:val="000000"/>
          <w:sz w:val="22"/>
          <w:szCs w:val="22"/>
        </w:rPr>
        <w:t xml:space="preserve"> y el Formato Único de Movimiento de Personal, como documentos que atienden la solicitud de información. </w:t>
      </w:r>
    </w:p>
    <w:p w14:paraId="69A03369" w14:textId="77777777" w:rsidR="000F4FF1" w:rsidRPr="00ED3E0F" w:rsidRDefault="000F4FF1" w:rsidP="000F4FF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i/>
          <w:color w:val="000000"/>
          <w:sz w:val="22"/>
          <w:szCs w:val="22"/>
        </w:rPr>
        <w:t xml:space="preserve">al mismo oficio entrega el link </w:t>
      </w:r>
      <w:hyperlink r:id="rId7" w:history="1">
        <w:r w:rsidRPr="00ED3E0F">
          <w:rPr>
            <w:rStyle w:val="Hipervnculo"/>
            <w:rFonts w:ascii="Palatino Linotype" w:eastAsia="Palatino Linotype" w:hAnsi="Palatino Linotype" w:cs="Palatino Linotype"/>
            <w:i/>
            <w:sz w:val="22"/>
            <w:szCs w:val="22"/>
          </w:rPr>
          <w:t>https://infoem2.ipomex.org.mx/ipomexSO/registrosFraccion/26/0</w:t>
        </w:r>
      </w:hyperlink>
      <w:r w:rsidRPr="00ED3E0F">
        <w:rPr>
          <w:rFonts w:ascii="Palatino Linotype" w:eastAsia="Palatino Linotype" w:hAnsi="Palatino Linotype" w:cs="Palatino Linotype"/>
          <w:i/>
          <w:color w:val="000000"/>
          <w:sz w:val="22"/>
          <w:szCs w:val="22"/>
        </w:rPr>
        <w:t xml:space="preserve">?   (el cual remite al nuevo portal de sujetos obligados. </w:t>
      </w:r>
    </w:p>
    <w:p w14:paraId="69A0336A" w14:textId="77777777" w:rsidR="000F4FF1" w:rsidRPr="00ED3E0F" w:rsidRDefault="000F4FF1" w:rsidP="000F4FF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Respuesta a solicitud 550.pdf: </w:t>
      </w:r>
      <w:proofErr w:type="spellStart"/>
      <w:r w:rsidRPr="00ED3E0F">
        <w:rPr>
          <w:rFonts w:ascii="Palatino Linotype" w:eastAsia="Palatino Linotype" w:hAnsi="Palatino Linotype" w:cs="Palatino Linotype"/>
          <w:i/>
          <w:color w:val="000000"/>
          <w:sz w:val="22"/>
          <w:szCs w:val="22"/>
        </w:rPr>
        <w:t>ofico</w:t>
      </w:r>
      <w:proofErr w:type="spellEnd"/>
      <w:r w:rsidRPr="00ED3E0F">
        <w:rPr>
          <w:rFonts w:ascii="Palatino Linotype" w:eastAsia="Palatino Linotype" w:hAnsi="Palatino Linotype" w:cs="Palatino Linotype"/>
          <w:i/>
          <w:color w:val="000000"/>
          <w:sz w:val="22"/>
          <w:szCs w:val="22"/>
        </w:rPr>
        <w:t xml:space="preserve"> del Titular de la Unidad de Transparencia mediante el cual le informa al solicitante que anexa la respuesta del Órgano Interno de control y de la Coordinación Administrativa. </w:t>
      </w:r>
    </w:p>
    <w:p w14:paraId="69A0336B" w14:textId="77777777" w:rsidR="000F4FF1" w:rsidRPr="00ED3E0F" w:rsidRDefault="000F4FF1" w:rsidP="000F4FF1">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p>
    <w:p w14:paraId="69A0336C" w14:textId="77777777" w:rsidR="000F4FF1" w:rsidRPr="00ED3E0F" w:rsidRDefault="000F4FF1" w:rsidP="000F4FF1">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sidRPr="00ED3E0F">
        <w:rPr>
          <w:rFonts w:ascii="Palatino Linotype" w:eastAsia="Palatino Linotype" w:hAnsi="Palatino Linotype" w:cs="Palatino Linotype"/>
          <w:color w:val="000000"/>
        </w:rPr>
        <w:t>El</w:t>
      </w:r>
      <w:r w:rsidRPr="00ED3E0F">
        <w:rPr>
          <w:rFonts w:ascii="Palatino Linotype" w:eastAsia="Palatino Linotype" w:hAnsi="Palatino Linotype" w:cs="Palatino Linotype"/>
          <w:b/>
          <w:color w:val="000000"/>
        </w:rPr>
        <w:t xml:space="preserve"> treinta de agosto de dos mil veinticuatro</w:t>
      </w:r>
      <w:r w:rsidRPr="00ED3E0F">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69A0336D" w14:textId="77777777" w:rsidR="000F4FF1" w:rsidRPr="00ED3E0F" w:rsidRDefault="000F4FF1" w:rsidP="000F4FF1">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0" w:name="_heading=h.30j0zll" w:colFirst="0" w:colLast="0"/>
      <w:bookmarkEnd w:id="0"/>
      <w:r w:rsidRPr="00ED3E0F">
        <w:rPr>
          <w:rFonts w:ascii="Palatino Linotype" w:eastAsia="Palatino Linotype" w:hAnsi="Palatino Linotype" w:cs="Palatino Linotype"/>
          <w:b/>
          <w:color w:val="000000"/>
          <w:sz w:val="22"/>
          <w:szCs w:val="22"/>
        </w:rPr>
        <w:t xml:space="preserve">Acto impugnado: </w:t>
      </w:r>
      <w:r w:rsidRPr="00ED3E0F">
        <w:rPr>
          <w:rFonts w:ascii="Palatino Linotype" w:eastAsia="Palatino Linotype" w:hAnsi="Palatino Linotype" w:cs="Palatino Linotype"/>
          <w:i/>
          <w:color w:val="000000"/>
          <w:sz w:val="22"/>
          <w:szCs w:val="22"/>
        </w:rPr>
        <w:t xml:space="preserve">“Se solicitó información de sueldo, </w:t>
      </w:r>
      <w:proofErr w:type="spellStart"/>
      <w:r w:rsidRPr="00ED3E0F">
        <w:rPr>
          <w:rFonts w:ascii="Palatino Linotype" w:eastAsia="Palatino Linotype" w:hAnsi="Palatino Linotype" w:cs="Palatino Linotype"/>
          <w:i/>
          <w:color w:val="000000"/>
          <w:sz w:val="22"/>
          <w:szCs w:val="22"/>
        </w:rPr>
        <w:t>curriculum</w:t>
      </w:r>
      <w:proofErr w:type="spellEnd"/>
      <w:r w:rsidRPr="00ED3E0F">
        <w:rPr>
          <w:rFonts w:ascii="Palatino Linotype" w:eastAsia="Palatino Linotype" w:hAnsi="Palatino Linotype" w:cs="Palatino Linotype"/>
          <w:i/>
          <w:color w:val="000000"/>
          <w:sz w:val="22"/>
          <w:szCs w:val="22"/>
        </w:rPr>
        <w:t xml:space="preserve">, experiencia laboral, horario laboral, declaración patrimonial de los años que ha sido servidor </w:t>
      </w:r>
      <w:proofErr w:type="spellStart"/>
      <w:r w:rsidRPr="00ED3E0F">
        <w:rPr>
          <w:rFonts w:ascii="Palatino Linotype" w:eastAsia="Palatino Linotype" w:hAnsi="Palatino Linotype" w:cs="Palatino Linotype"/>
          <w:i/>
          <w:color w:val="000000"/>
          <w:sz w:val="22"/>
          <w:szCs w:val="22"/>
        </w:rPr>
        <w:t>publico</w:t>
      </w:r>
      <w:proofErr w:type="spellEnd"/>
      <w:r w:rsidRPr="00ED3E0F">
        <w:rPr>
          <w:rFonts w:ascii="Palatino Linotype" w:eastAsia="Palatino Linotype" w:hAnsi="Palatino Linotype" w:cs="Palatino Linotype"/>
          <w:i/>
          <w:color w:val="000000"/>
          <w:sz w:val="22"/>
          <w:szCs w:val="22"/>
        </w:rPr>
        <w:t xml:space="preserve"> para realizar un análisis de éstas, marco normativo que le aplica de acuerdo al puesto que ocupa la C. Hilda Laura Bocanegra </w:t>
      </w:r>
      <w:proofErr w:type="spellStart"/>
      <w:r w:rsidRPr="00ED3E0F">
        <w:rPr>
          <w:rFonts w:ascii="Palatino Linotype" w:eastAsia="Palatino Linotype" w:hAnsi="Palatino Linotype" w:cs="Palatino Linotype"/>
          <w:i/>
          <w:color w:val="000000"/>
          <w:sz w:val="22"/>
          <w:szCs w:val="22"/>
        </w:rPr>
        <w:t>Lopez</w:t>
      </w:r>
      <w:proofErr w:type="spellEnd"/>
      <w:r w:rsidRPr="00ED3E0F">
        <w:rPr>
          <w:rFonts w:ascii="Palatino Linotype" w:eastAsia="Palatino Linotype" w:hAnsi="Palatino Linotype" w:cs="Palatino Linotype"/>
          <w:i/>
          <w:color w:val="000000"/>
          <w:sz w:val="22"/>
          <w:szCs w:val="22"/>
        </w:rPr>
        <w:t>, así como la misma información de su jefe directo o titular del área a la que se encuentra adscrita.”</w:t>
      </w:r>
    </w:p>
    <w:p w14:paraId="69A0336E" w14:textId="77777777" w:rsidR="000F4FF1" w:rsidRPr="00ED3E0F" w:rsidRDefault="000F4FF1" w:rsidP="000F4FF1">
      <w:pPr>
        <w:pBdr>
          <w:top w:val="nil"/>
          <w:left w:val="nil"/>
          <w:bottom w:val="nil"/>
          <w:right w:val="nil"/>
          <w:between w:val="nil"/>
        </w:pBdr>
        <w:ind w:left="1842" w:right="900"/>
        <w:jc w:val="both"/>
        <w:rPr>
          <w:rFonts w:ascii="Palatino Linotype" w:eastAsia="Palatino Linotype" w:hAnsi="Palatino Linotype" w:cs="Palatino Linotype"/>
          <w:i/>
          <w:color w:val="000000"/>
          <w:sz w:val="22"/>
          <w:szCs w:val="22"/>
        </w:rPr>
      </w:pPr>
    </w:p>
    <w:p w14:paraId="69A0336F" w14:textId="77777777" w:rsidR="000F4FF1" w:rsidRPr="00ED3E0F" w:rsidRDefault="000F4FF1" w:rsidP="000F4FF1">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1" w:name="_heading=h.1fob9te" w:colFirst="0" w:colLast="0"/>
      <w:bookmarkEnd w:id="1"/>
      <w:r w:rsidRPr="00ED3E0F">
        <w:rPr>
          <w:rFonts w:ascii="Palatino Linotype" w:eastAsia="Palatino Linotype" w:hAnsi="Palatino Linotype" w:cs="Palatino Linotype"/>
          <w:b/>
          <w:color w:val="000000"/>
          <w:sz w:val="22"/>
          <w:szCs w:val="22"/>
        </w:rPr>
        <w:lastRenderedPageBreak/>
        <w:t xml:space="preserve">Razones o Motivos de inconformidad: </w:t>
      </w:r>
      <w:r w:rsidRPr="00ED3E0F">
        <w:rPr>
          <w:rFonts w:ascii="Palatino Linotype" w:eastAsia="Palatino Linotype" w:hAnsi="Palatino Linotype" w:cs="Palatino Linotype"/>
          <w:i/>
          <w:color w:val="000000"/>
          <w:sz w:val="22"/>
          <w:szCs w:val="22"/>
        </w:rPr>
        <w:t xml:space="preserve">“No se entregó información solicitada a la secretaría de Movilidad respecto de la siguiente información: sueldo, </w:t>
      </w:r>
      <w:proofErr w:type="spellStart"/>
      <w:r w:rsidRPr="00ED3E0F">
        <w:rPr>
          <w:rFonts w:ascii="Palatino Linotype" w:eastAsia="Palatino Linotype" w:hAnsi="Palatino Linotype" w:cs="Palatino Linotype"/>
          <w:i/>
          <w:color w:val="000000"/>
          <w:sz w:val="22"/>
          <w:szCs w:val="22"/>
        </w:rPr>
        <w:t>curriculum</w:t>
      </w:r>
      <w:proofErr w:type="spellEnd"/>
      <w:r w:rsidRPr="00ED3E0F">
        <w:rPr>
          <w:rFonts w:ascii="Palatino Linotype" w:eastAsia="Palatino Linotype" w:hAnsi="Palatino Linotype" w:cs="Palatino Linotype"/>
          <w:i/>
          <w:color w:val="000000"/>
          <w:sz w:val="22"/>
          <w:szCs w:val="22"/>
        </w:rPr>
        <w:t xml:space="preserve">, experiencia laboral, marco normativo, horario laboral, del servidor público Hilda Laura Bocanegra </w:t>
      </w:r>
      <w:proofErr w:type="spellStart"/>
      <w:r w:rsidRPr="00ED3E0F">
        <w:rPr>
          <w:rFonts w:ascii="Palatino Linotype" w:eastAsia="Palatino Linotype" w:hAnsi="Palatino Linotype" w:cs="Palatino Linotype"/>
          <w:i/>
          <w:color w:val="000000"/>
          <w:sz w:val="22"/>
          <w:szCs w:val="22"/>
        </w:rPr>
        <w:t>Lopez</w:t>
      </w:r>
      <w:proofErr w:type="spellEnd"/>
      <w:r w:rsidRPr="00ED3E0F">
        <w:rPr>
          <w:rFonts w:ascii="Palatino Linotype" w:eastAsia="Palatino Linotype" w:hAnsi="Palatino Linotype" w:cs="Palatino Linotype"/>
          <w:i/>
          <w:color w:val="000000"/>
          <w:sz w:val="22"/>
          <w:szCs w:val="22"/>
        </w:rPr>
        <w:t>, así como la misma información de su jefe directo o titular del área a la que se encuentra adscrita.”</w:t>
      </w:r>
    </w:p>
    <w:p w14:paraId="69A03370" w14:textId="77777777" w:rsidR="000F4FF1" w:rsidRPr="00ED3E0F" w:rsidRDefault="000F4FF1" w:rsidP="000F4FF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69A03371"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color w:val="000000"/>
        </w:rPr>
      </w:pPr>
      <w:r w:rsidRPr="00ED3E0F">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ED3E0F">
        <w:rPr>
          <w:rFonts w:ascii="Palatino Linotype" w:eastAsia="Palatino Linotype" w:hAnsi="Palatino Linotype" w:cs="Palatino Linotype"/>
          <w:b/>
          <w:color w:val="000000"/>
        </w:rPr>
        <w:t>dos de septiembre de dos mil veinticuatro</w:t>
      </w:r>
      <w:r w:rsidRPr="00ED3E0F">
        <w:rPr>
          <w:rFonts w:ascii="Palatino Linotype" w:eastAsia="Palatino Linotype" w:hAnsi="Palatino Linotype" w:cs="Palatino Linotype"/>
          <w:color w:val="000000"/>
        </w:rPr>
        <w:t xml:space="preserve">, puso a disposición de las partes el expediente electrónico vía </w:t>
      </w:r>
      <w:r w:rsidRPr="00ED3E0F">
        <w:rPr>
          <w:rFonts w:ascii="Palatino Linotype" w:eastAsia="Palatino Linotype" w:hAnsi="Palatino Linotype" w:cs="Palatino Linotype"/>
          <w:b/>
          <w:color w:val="000000"/>
        </w:rPr>
        <w:t xml:space="preserve">SAIMEX </w:t>
      </w:r>
      <w:r w:rsidRPr="00ED3E0F">
        <w:rPr>
          <w:rFonts w:ascii="Palatino Linotype" w:eastAsia="Palatino Linotype" w:hAnsi="Palatino Linotype" w:cs="Palatino Linotype"/>
          <w:color w:val="000000"/>
        </w:rPr>
        <w:t xml:space="preserve">a efecto de que en un plazo máximo de siete días </w:t>
      </w:r>
      <w:proofErr w:type="gramStart"/>
      <w:r w:rsidRPr="00ED3E0F">
        <w:rPr>
          <w:rFonts w:ascii="Palatino Linotype" w:eastAsia="Palatino Linotype" w:hAnsi="Palatino Linotype" w:cs="Palatino Linotype"/>
        </w:rPr>
        <w:t>manifestara</w:t>
      </w:r>
      <w:proofErr w:type="gramEnd"/>
      <w:r w:rsidRPr="00ED3E0F">
        <w:rPr>
          <w:rFonts w:ascii="Palatino Linotype" w:eastAsia="Palatino Linotype" w:hAnsi="Palatino Linotype" w:cs="Palatino Linotype"/>
          <w:color w:val="000000"/>
        </w:rPr>
        <w:t xml:space="preserve"> lo que a su derecho conviniera, </w:t>
      </w:r>
      <w:r w:rsidRPr="00ED3E0F">
        <w:rPr>
          <w:rFonts w:ascii="Palatino Linotype" w:eastAsia="Palatino Linotype" w:hAnsi="Palatino Linotype" w:cs="Palatino Linotype"/>
        </w:rPr>
        <w:t>ofreciera</w:t>
      </w:r>
      <w:r w:rsidRPr="00ED3E0F">
        <w:rPr>
          <w:rFonts w:ascii="Palatino Linotype" w:eastAsia="Palatino Linotype" w:hAnsi="Palatino Linotype" w:cs="Palatino Linotype"/>
          <w:color w:val="000000"/>
        </w:rPr>
        <w:t xml:space="preserve"> pruebas y alegatos según corresponda a los casos concretos, y el </w:t>
      </w:r>
      <w:r w:rsidRPr="00ED3E0F">
        <w:rPr>
          <w:rFonts w:ascii="Palatino Linotype" w:eastAsia="Palatino Linotype" w:hAnsi="Palatino Linotype" w:cs="Palatino Linotype"/>
          <w:b/>
          <w:color w:val="000000"/>
        </w:rPr>
        <w:t>SUJETO OBLIGADO</w:t>
      </w:r>
      <w:r w:rsidRPr="00ED3E0F">
        <w:rPr>
          <w:rFonts w:ascii="Palatino Linotype" w:eastAsia="Palatino Linotype" w:hAnsi="Palatino Linotype" w:cs="Palatino Linotype"/>
          <w:color w:val="000000"/>
        </w:rPr>
        <w:t xml:space="preserve"> presentará el Informe Justificado procedente.</w:t>
      </w:r>
    </w:p>
    <w:p w14:paraId="69A03372" w14:textId="77777777" w:rsidR="000F4FF1" w:rsidRPr="00ED3E0F" w:rsidRDefault="000F4FF1" w:rsidP="000F4F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A03373"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color w:val="000000"/>
        </w:rPr>
      </w:pPr>
      <w:r w:rsidRPr="00ED3E0F">
        <w:rPr>
          <w:rFonts w:ascii="Palatino Linotype" w:eastAsia="Palatino Linotype" w:hAnsi="Palatino Linotype" w:cs="Palatino Linotype"/>
          <w:color w:val="000000"/>
        </w:rPr>
        <w:t xml:space="preserve">De lo anterior, se precisa que el </w:t>
      </w:r>
      <w:r w:rsidRPr="00ED3E0F">
        <w:rPr>
          <w:rFonts w:ascii="Palatino Linotype" w:eastAsia="Palatino Linotype" w:hAnsi="Palatino Linotype" w:cs="Palatino Linotype"/>
          <w:b/>
          <w:color w:val="000000"/>
        </w:rPr>
        <w:t xml:space="preserve">SUJETO OBLIGADO </w:t>
      </w:r>
      <w:r w:rsidRPr="00ED3E0F">
        <w:rPr>
          <w:rFonts w:ascii="Palatino Linotype" w:eastAsia="Palatino Linotype" w:hAnsi="Palatino Linotype" w:cs="Palatino Linotype"/>
          <w:color w:val="000000"/>
        </w:rPr>
        <w:t xml:space="preserve">el </w:t>
      </w:r>
      <w:r w:rsidRPr="00ED3E0F">
        <w:rPr>
          <w:rFonts w:ascii="Palatino Linotype" w:eastAsia="Palatino Linotype" w:hAnsi="Palatino Linotype" w:cs="Palatino Linotype"/>
          <w:b/>
          <w:color w:val="000000"/>
        </w:rPr>
        <w:t xml:space="preserve">nueve de abril de dos mil veinticuatro </w:t>
      </w:r>
      <w:r w:rsidRPr="00ED3E0F">
        <w:rPr>
          <w:rFonts w:ascii="Palatino Linotype" w:eastAsia="Palatino Linotype" w:hAnsi="Palatino Linotype" w:cs="Palatino Linotype"/>
          <w:color w:val="000000"/>
        </w:rPr>
        <w:t xml:space="preserve">entrego </w:t>
      </w:r>
      <w:r w:rsidR="00567B94" w:rsidRPr="00ED3E0F">
        <w:rPr>
          <w:rFonts w:ascii="Palatino Linotype" w:eastAsia="Palatino Linotype" w:hAnsi="Palatino Linotype" w:cs="Palatino Linotype"/>
          <w:color w:val="000000"/>
        </w:rPr>
        <w:t xml:space="preserve">cinco </w:t>
      </w:r>
      <w:r w:rsidRPr="00ED3E0F">
        <w:rPr>
          <w:rFonts w:ascii="Palatino Linotype" w:eastAsia="Palatino Linotype" w:hAnsi="Palatino Linotype" w:cs="Palatino Linotype"/>
          <w:color w:val="000000"/>
        </w:rPr>
        <w:t>documento</w:t>
      </w:r>
      <w:r w:rsidR="00567B94" w:rsidRPr="00ED3E0F">
        <w:rPr>
          <w:rFonts w:ascii="Palatino Linotype" w:eastAsia="Palatino Linotype" w:hAnsi="Palatino Linotype" w:cs="Palatino Linotype"/>
          <w:color w:val="000000"/>
        </w:rPr>
        <w:t>s</w:t>
      </w:r>
      <w:r w:rsidRPr="00ED3E0F">
        <w:rPr>
          <w:rFonts w:ascii="Palatino Linotype" w:eastAsia="Palatino Linotype" w:hAnsi="Palatino Linotype" w:cs="Palatino Linotype"/>
          <w:color w:val="000000"/>
        </w:rPr>
        <w:t xml:space="preserve"> electrónico</w:t>
      </w:r>
      <w:r w:rsidR="00567B94" w:rsidRPr="00ED3E0F">
        <w:rPr>
          <w:rFonts w:ascii="Palatino Linotype" w:eastAsia="Palatino Linotype" w:hAnsi="Palatino Linotype" w:cs="Palatino Linotype"/>
          <w:color w:val="000000"/>
        </w:rPr>
        <w:t>s</w:t>
      </w:r>
      <w:r w:rsidRPr="00ED3E0F">
        <w:rPr>
          <w:rFonts w:ascii="Palatino Linotype" w:eastAsia="Palatino Linotype" w:hAnsi="Palatino Linotype" w:cs="Palatino Linotype"/>
          <w:color w:val="000000"/>
        </w:rPr>
        <w:t xml:space="preserve"> en formato, cuyo contenido grosso modo es el siguiente. </w:t>
      </w:r>
    </w:p>
    <w:p w14:paraId="69A03374" w14:textId="77777777" w:rsidR="000F4FF1" w:rsidRPr="00ED3E0F" w:rsidRDefault="000F4FF1" w:rsidP="000F4FF1">
      <w:pPr>
        <w:pBdr>
          <w:top w:val="nil"/>
          <w:left w:val="nil"/>
          <w:bottom w:val="nil"/>
          <w:right w:val="nil"/>
          <w:between w:val="nil"/>
        </w:pBdr>
        <w:spacing w:line="360" w:lineRule="auto"/>
        <w:jc w:val="both"/>
        <w:rPr>
          <w:color w:val="000000"/>
        </w:rPr>
      </w:pPr>
    </w:p>
    <w:p w14:paraId="69A03375" w14:textId="77777777" w:rsidR="00567B94" w:rsidRPr="00ED3E0F" w:rsidRDefault="00567B94" w:rsidP="006D1F44">
      <w:pPr>
        <w:pStyle w:val="Prrafodelista"/>
        <w:ind w:left="1134" w:right="900"/>
        <w:jc w:val="both"/>
        <w:rPr>
          <w:rFonts w:ascii="Palatino Linotype" w:eastAsia="Palatino Linotype" w:hAnsi="Palatino Linotype" w:cs="Palatino Linotype"/>
          <w:b/>
          <w:bCs/>
          <w:i/>
          <w:color w:val="000000"/>
          <w:sz w:val="22"/>
        </w:rPr>
      </w:pPr>
      <w:r w:rsidRPr="00ED3E0F">
        <w:rPr>
          <w:rFonts w:ascii="Palatino Linotype" w:eastAsia="Palatino Linotype" w:hAnsi="Palatino Linotype" w:cs="Palatino Linotype"/>
          <w:b/>
          <w:i/>
          <w:color w:val="000000"/>
          <w:sz w:val="22"/>
        </w:rPr>
        <w:t>ACTA146 TRANSPARENCIA.pdf</w:t>
      </w:r>
      <w:r w:rsidR="000F4FF1" w:rsidRPr="00ED3E0F">
        <w:rPr>
          <w:rFonts w:ascii="Palatino Linotype" w:eastAsia="Palatino Linotype" w:hAnsi="Palatino Linotype" w:cs="Palatino Linotype"/>
          <w:b/>
          <w:i/>
          <w:color w:val="000000"/>
          <w:sz w:val="22"/>
        </w:rPr>
        <w:t xml:space="preserve">: </w:t>
      </w:r>
      <w:r w:rsidRPr="00ED3E0F">
        <w:rPr>
          <w:rFonts w:ascii="Palatino Linotype" w:eastAsia="Palatino Linotype" w:hAnsi="Palatino Linotype" w:cs="Palatino Linotype"/>
          <w:i/>
          <w:color w:val="000000"/>
          <w:sz w:val="22"/>
        </w:rPr>
        <w:t xml:space="preserve">Acta del Comité de Transparencia, mediante la cual clasifican la información como confidencial de la solicitud de información </w:t>
      </w:r>
      <w:r w:rsidRPr="00ED3E0F">
        <w:rPr>
          <w:rFonts w:ascii="Palatino Linotype" w:eastAsia="Palatino Linotype" w:hAnsi="Palatino Linotype" w:cs="Palatino Linotype"/>
          <w:b/>
          <w:bCs/>
          <w:i/>
          <w:color w:val="000000"/>
          <w:sz w:val="22"/>
        </w:rPr>
        <w:t xml:space="preserve">00550/SMOV/IP/2024, </w:t>
      </w:r>
      <w:r w:rsidRPr="00ED3E0F">
        <w:rPr>
          <w:rFonts w:ascii="Palatino Linotype" w:eastAsia="Palatino Linotype" w:hAnsi="Palatino Linotype" w:cs="Palatino Linotype"/>
          <w:bCs/>
          <w:i/>
          <w:color w:val="000000"/>
          <w:sz w:val="22"/>
        </w:rPr>
        <w:t xml:space="preserve">de los datos consistentes en domicilio particular, estado de nacimiento, RFC, fecha de nacimiento, CURP, estado civil y clave del servidor público. </w:t>
      </w:r>
    </w:p>
    <w:p w14:paraId="69A03376" w14:textId="77777777" w:rsidR="00567B94" w:rsidRPr="00ED3E0F" w:rsidRDefault="00567B94" w:rsidP="006D1F44">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t>OFICIO Y ANEXO CAD.pdf</w:t>
      </w:r>
      <w:r w:rsidRPr="00ED3E0F">
        <w:rPr>
          <w:rFonts w:ascii="Palatino Linotype" w:eastAsia="Palatino Linotype" w:hAnsi="Palatino Linotype" w:cs="Palatino Linotype"/>
          <w:i/>
          <w:color w:val="000000"/>
        </w:rPr>
        <w:t xml:space="preserve">: oficio del </w:t>
      </w:r>
      <w:proofErr w:type="gramStart"/>
      <w:r w:rsidRPr="00ED3E0F">
        <w:rPr>
          <w:rFonts w:ascii="Palatino Linotype" w:eastAsia="Palatino Linotype" w:hAnsi="Palatino Linotype" w:cs="Palatino Linotype"/>
          <w:i/>
          <w:color w:val="000000"/>
        </w:rPr>
        <w:t>Subdirector</w:t>
      </w:r>
      <w:proofErr w:type="gramEnd"/>
      <w:r w:rsidRPr="00ED3E0F">
        <w:rPr>
          <w:rFonts w:ascii="Palatino Linotype" w:eastAsia="Palatino Linotype" w:hAnsi="Palatino Linotype" w:cs="Palatino Linotype"/>
          <w:i/>
          <w:color w:val="000000"/>
        </w:rPr>
        <w:t xml:space="preserve"> de Administración y Capital y Humano, mediante el cual refiere que entrega la información del Jefe de la servidora pública referida en la solicitud de información, adjuntando al mismo el </w:t>
      </w:r>
      <w:proofErr w:type="spellStart"/>
      <w:r w:rsidRPr="00ED3E0F">
        <w:rPr>
          <w:rFonts w:ascii="Palatino Linotype" w:eastAsia="Palatino Linotype" w:hAnsi="Palatino Linotype" w:cs="Palatino Linotype"/>
          <w:i/>
          <w:color w:val="000000"/>
        </w:rPr>
        <w:t>Curriculum</w:t>
      </w:r>
      <w:proofErr w:type="spellEnd"/>
      <w:r w:rsidRPr="00ED3E0F">
        <w:rPr>
          <w:rFonts w:ascii="Palatino Linotype" w:eastAsia="Palatino Linotype" w:hAnsi="Palatino Linotype" w:cs="Palatino Linotype"/>
          <w:i/>
          <w:color w:val="000000"/>
        </w:rPr>
        <w:t xml:space="preserve"> y el Formato Único de Movimiento de Personal, como documentos que atienden la solicitud de información. </w:t>
      </w:r>
    </w:p>
    <w:p w14:paraId="69A03377" w14:textId="77777777" w:rsidR="00567B94" w:rsidRPr="00ED3E0F" w:rsidRDefault="00567B94" w:rsidP="006D1F44">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i/>
          <w:color w:val="000000"/>
        </w:rPr>
        <w:lastRenderedPageBreak/>
        <w:t xml:space="preserve">al mismo oficio entrega el link </w:t>
      </w:r>
      <w:hyperlink r:id="rId8" w:history="1">
        <w:r w:rsidRPr="00ED3E0F">
          <w:rPr>
            <w:rStyle w:val="Hipervnculo"/>
            <w:rFonts w:ascii="Palatino Linotype" w:eastAsia="Palatino Linotype" w:hAnsi="Palatino Linotype" w:cs="Palatino Linotype"/>
            <w:i/>
          </w:rPr>
          <w:t>https://infoem2.ipomex.org.mx/ipomexSO/registrosFraccion/26/0</w:t>
        </w:r>
      </w:hyperlink>
      <w:r w:rsidRPr="00ED3E0F">
        <w:rPr>
          <w:rFonts w:ascii="Palatino Linotype" w:eastAsia="Palatino Linotype" w:hAnsi="Palatino Linotype" w:cs="Palatino Linotype"/>
          <w:i/>
          <w:color w:val="000000"/>
        </w:rPr>
        <w:t xml:space="preserve">?   (el cual remite al nuevo portal de sujetos obligados. </w:t>
      </w:r>
    </w:p>
    <w:p w14:paraId="69A03378" w14:textId="77777777" w:rsidR="000F4FF1" w:rsidRPr="00ED3E0F" w:rsidRDefault="00567B94" w:rsidP="006D1F44">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t xml:space="preserve">INFORME JUSTIFICADO 5273.pdf: </w:t>
      </w:r>
      <w:r w:rsidR="006D1F44" w:rsidRPr="00ED3E0F">
        <w:rPr>
          <w:rFonts w:ascii="Palatino Linotype" w:eastAsia="Palatino Linotype" w:hAnsi="Palatino Linotype" w:cs="Palatino Linotype"/>
          <w:i/>
          <w:color w:val="000000"/>
        </w:rPr>
        <w:t xml:space="preserve">informe justificado del Titular de la Unidad de Transparencia, mediante el cual refiere que se entrega los acuerdos del Comité de Transparencia, mediante los cuales se clasifica la información como confidencial contenida en los formatos únicos de movimientos de personal, también refieren que entregan el acuerdo de incompetencia pero se observa que corresponde a otra solicitud de información y que entregan la información del jefe de la servidora pública referida en respuesta. </w:t>
      </w:r>
    </w:p>
    <w:p w14:paraId="69A03379" w14:textId="77777777" w:rsidR="000F4FF1" w:rsidRPr="00ED3E0F" w:rsidRDefault="006D1F44" w:rsidP="006D1F44">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t xml:space="preserve">Acta 158 </w:t>
      </w:r>
      <w:proofErr w:type="spellStart"/>
      <w:r w:rsidRPr="00ED3E0F">
        <w:rPr>
          <w:rFonts w:ascii="Palatino Linotype" w:eastAsia="Palatino Linotype" w:hAnsi="Palatino Linotype" w:cs="Palatino Linotype"/>
          <w:b/>
          <w:i/>
          <w:color w:val="000000"/>
        </w:rPr>
        <w:t>Extraord</w:t>
      </w:r>
      <w:proofErr w:type="spellEnd"/>
      <w:r w:rsidRPr="00ED3E0F">
        <w:rPr>
          <w:rFonts w:ascii="Palatino Linotype" w:eastAsia="Palatino Linotype" w:hAnsi="Palatino Linotype" w:cs="Palatino Linotype"/>
          <w:b/>
          <w:i/>
          <w:color w:val="000000"/>
        </w:rPr>
        <w:t xml:space="preserve"> RR 5146.pdf: </w:t>
      </w:r>
      <w:r w:rsidRPr="00ED3E0F">
        <w:rPr>
          <w:rFonts w:ascii="Palatino Linotype" w:eastAsia="Palatino Linotype" w:hAnsi="Palatino Linotype" w:cs="Palatino Linotype"/>
          <w:i/>
          <w:color w:val="000000"/>
        </w:rPr>
        <w:t xml:space="preserve">Acta del Comité de Transparencia, mediante el cual refieren que son incompetentes en cuanto a la declaración de situación patrimonial y que la información se encuentra en posesión de la </w:t>
      </w:r>
      <w:proofErr w:type="gramStart"/>
      <w:r w:rsidRPr="00ED3E0F">
        <w:rPr>
          <w:rFonts w:ascii="Palatino Linotype" w:eastAsia="Palatino Linotype" w:hAnsi="Palatino Linotype" w:cs="Palatino Linotype"/>
          <w:i/>
          <w:color w:val="000000"/>
        </w:rPr>
        <w:t>Secretaria</w:t>
      </w:r>
      <w:proofErr w:type="gramEnd"/>
      <w:r w:rsidRPr="00ED3E0F">
        <w:rPr>
          <w:rFonts w:ascii="Palatino Linotype" w:eastAsia="Palatino Linotype" w:hAnsi="Palatino Linotype" w:cs="Palatino Linotype"/>
          <w:i/>
          <w:color w:val="000000"/>
        </w:rPr>
        <w:t xml:space="preserve"> de la Contraloría, sin embargo corresponde a otra solicitud de información. </w:t>
      </w:r>
    </w:p>
    <w:p w14:paraId="69A0337A" w14:textId="77777777" w:rsidR="006D1F44" w:rsidRPr="00ED3E0F" w:rsidRDefault="006D1F44" w:rsidP="006D1F44">
      <w:pPr>
        <w:pStyle w:val="Prrafodelista"/>
        <w:ind w:left="1134" w:right="900"/>
        <w:jc w:val="both"/>
        <w:rPr>
          <w:rFonts w:ascii="Palatino Linotype" w:eastAsia="Palatino Linotype" w:hAnsi="Palatino Linotype" w:cs="Palatino Linotype"/>
          <w:b/>
          <w:bCs/>
          <w:i/>
          <w:color w:val="000000"/>
        </w:rPr>
      </w:pPr>
      <w:r w:rsidRPr="00ED3E0F">
        <w:rPr>
          <w:rFonts w:ascii="Palatino Linotype" w:eastAsia="Palatino Linotype" w:hAnsi="Palatino Linotype" w:cs="Palatino Linotype"/>
          <w:b/>
          <w:i/>
          <w:color w:val="000000"/>
        </w:rPr>
        <w:t xml:space="preserve">Acta 159 </w:t>
      </w:r>
      <w:proofErr w:type="spellStart"/>
      <w:r w:rsidRPr="00ED3E0F">
        <w:rPr>
          <w:rFonts w:ascii="Palatino Linotype" w:eastAsia="Palatino Linotype" w:hAnsi="Palatino Linotype" w:cs="Palatino Linotype"/>
          <w:b/>
          <w:i/>
          <w:color w:val="000000"/>
        </w:rPr>
        <w:t>Extraord</w:t>
      </w:r>
      <w:proofErr w:type="spellEnd"/>
      <w:r w:rsidRPr="00ED3E0F">
        <w:rPr>
          <w:rFonts w:ascii="Palatino Linotype" w:eastAsia="Palatino Linotype" w:hAnsi="Palatino Linotype" w:cs="Palatino Linotype"/>
          <w:b/>
          <w:i/>
          <w:color w:val="000000"/>
        </w:rPr>
        <w:t xml:space="preserve"> RR 2257.pdf: </w:t>
      </w:r>
      <w:r w:rsidRPr="00ED3E0F">
        <w:rPr>
          <w:rFonts w:ascii="Palatino Linotype" w:eastAsia="Palatino Linotype" w:hAnsi="Palatino Linotype" w:cs="Palatino Linotype"/>
          <w:i/>
          <w:color w:val="000000"/>
        </w:rPr>
        <w:t xml:space="preserve">Acta del Comité de Transparencia, mediante la cual confirman la clasificación de la información entregada en la solicitud de información </w:t>
      </w:r>
      <w:r w:rsidRPr="00ED3E0F">
        <w:rPr>
          <w:rFonts w:ascii="Palatino Linotype" w:eastAsia="Palatino Linotype" w:hAnsi="Palatino Linotype" w:cs="Palatino Linotype"/>
          <w:b/>
          <w:bCs/>
          <w:i/>
          <w:color w:val="000000"/>
        </w:rPr>
        <w:t xml:space="preserve">00550/SMOV/IP/2024. </w:t>
      </w:r>
    </w:p>
    <w:p w14:paraId="69A0337B" w14:textId="77777777" w:rsidR="006D1F44" w:rsidRPr="00ED3E0F" w:rsidRDefault="006D1F44" w:rsidP="006D1F44">
      <w:pPr>
        <w:ind w:right="900"/>
        <w:jc w:val="both"/>
        <w:rPr>
          <w:rFonts w:ascii="Palatino Linotype" w:eastAsia="Palatino Linotype" w:hAnsi="Palatino Linotype" w:cs="Palatino Linotype"/>
          <w:i/>
          <w:color w:val="000000"/>
        </w:rPr>
      </w:pPr>
    </w:p>
    <w:p w14:paraId="69A0337C"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color w:val="000000"/>
        </w:rPr>
        <w:t xml:space="preserve">Por su parte el </w:t>
      </w:r>
      <w:r w:rsidRPr="00ED3E0F">
        <w:rPr>
          <w:rFonts w:ascii="Palatino Linotype" w:eastAsia="Palatino Linotype" w:hAnsi="Palatino Linotype" w:cs="Palatino Linotype"/>
          <w:b/>
          <w:color w:val="000000"/>
        </w:rPr>
        <w:t xml:space="preserve">RECURRENTE </w:t>
      </w:r>
      <w:r w:rsidR="006D1F44" w:rsidRPr="00ED3E0F">
        <w:rPr>
          <w:rFonts w:ascii="Palatino Linotype" w:eastAsia="Palatino Linotype" w:hAnsi="Palatino Linotype" w:cs="Palatino Linotype"/>
          <w:color w:val="000000"/>
        </w:rPr>
        <w:t xml:space="preserve">entrego tres archivos electrónicos en formato </w:t>
      </w:r>
      <w:proofErr w:type="spellStart"/>
      <w:r w:rsidR="006D1F44" w:rsidRPr="00ED3E0F">
        <w:rPr>
          <w:rFonts w:ascii="Palatino Linotype" w:eastAsia="Palatino Linotype" w:hAnsi="Palatino Linotype" w:cs="Palatino Linotype"/>
          <w:color w:val="000000"/>
        </w:rPr>
        <w:t>pdf</w:t>
      </w:r>
      <w:proofErr w:type="spellEnd"/>
      <w:r w:rsidR="006D1F44" w:rsidRPr="00ED3E0F">
        <w:rPr>
          <w:rFonts w:ascii="Palatino Linotype" w:eastAsia="Palatino Linotype" w:hAnsi="Palatino Linotype" w:cs="Palatino Linotype"/>
          <w:color w:val="000000"/>
        </w:rPr>
        <w:t xml:space="preserve">, cuyo contenido grosso modo es el siguiente. </w:t>
      </w:r>
    </w:p>
    <w:p w14:paraId="69A0337D" w14:textId="77777777" w:rsidR="006D1F44" w:rsidRPr="00ED3E0F" w:rsidRDefault="006D1F44" w:rsidP="006D1F44">
      <w:pPr>
        <w:pBdr>
          <w:top w:val="nil"/>
          <w:left w:val="nil"/>
          <w:bottom w:val="nil"/>
          <w:right w:val="nil"/>
          <w:between w:val="nil"/>
        </w:pBdr>
        <w:ind w:left="1134" w:right="900"/>
        <w:jc w:val="both"/>
        <w:rPr>
          <w:rFonts w:ascii="Palatino Linotype" w:eastAsia="Palatino Linotype" w:hAnsi="Palatino Linotype" w:cs="Palatino Linotype"/>
          <w:i/>
        </w:rPr>
      </w:pPr>
      <w:r w:rsidRPr="00ED3E0F">
        <w:rPr>
          <w:rFonts w:ascii="Palatino Linotype" w:eastAsia="Palatino Linotype" w:hAnsi="Palatino Linotype" w:cs="Palatino Linotype"/>
          <w:b/>
          <w:i/>
        </w:rPr>
        <w:t>oficio 0767 (3).</w:t>
      </w:r>
      <w:proofErr w:type="spellStart"/>
      <w:r w:rsidRPr="00ED3E0F">
        <w:rPr>
          <w:rFonts w:ascii="Palatino Linotype" w:eastAsia="Palatino Linotype" w:hAnsi="Palatino Linotype" w:cs="Palatino Linotype"/>
          <w:b/>
          <w:i/>
        </w:rPr>
        <w:t>pdf</w:t>
      </w:r>
      <w:proofErr w:type="spellEnd"/>
      <w:r w:rsidRPr="00ED3E0F">
        <w:rPr>
          <w:rFonts w:ascii="Palatino Linotype" w:eastAsia="Palatino Linotype" w:hAnsi="Palatino Linotype" w:cs="Palatino Linotype"/>
          <w:b/>
          <w:i/>
        </w:rPr>
        <w:t>:</w:t>
      </w:r>
      <w:r w:rsidRPr="00ED3E0F">
        <w:rPr>
          <w:rFonts w:ascii="Palatino Linotype" w:eastAsia="Palatino Linotype" w:hAnsi="Palatino Linotype" w:cs="Palatino Linotype"/>
          <w:i/>
        </w:rPr>
        <w:t xml:space="preserve"> oficio del Titular del </w:t>
      </w:r>
      <w:proofErr w:type="spellStart"/>
      <w:r w:rsidRPr="00ED3E0F">
        <w:rPr>
          <w:rFonts w:ascii="Palatino Linotype" w:eastAsia="Palatino Linotype" w:hAnsi="Palatino Linotype" w:cs="Palatino Linotype"/>
          <w:i/>
        </w:rPr>
        <w:t>Organo</w:t>
      </w:r>
      <w:proofErr w:type="spellEnd"/>
      <w:r w:rsidRPr="00ED3E0F">
        <w:rPr>
          <w:rFonts w:ascii="Palatino Linotype" w:eastAsia="Palatino Linotype" w:hAnsi="Palatino Linotype" w:cs="Palatino Linotype"/>
          <w:i/>
        </w:rPr>
        <w:t xml:space="preserve"> Interno de Control, mediante el cual refiere que no es competente para entregar la información correspondiente a las declaraciones patrimoniales.</w:t>
      </w:r>
    </w:p>
    <w:p w14:paraId="69A0337E" w14:textId="77777777" w:rsidR="006D1F44" w:rsidRPr="00ED3E0F" w:rsidRDefault="006D1F44" w:rsidP="006D1F44">
      <w:pPr>
        <w:pBdr>
          <w:top w:val="nil"/>
          <w:left w:val="nil"/>
          <w:bottom w:val="nil"/>
          <w:right w:val="nil"/>
          <w:between w:val="nil"/>
        </w:pBdr>
        <w:ind w:left="1134" w:right="900"/>
        <w:jc w:val="both"/>
        <w:rPr>
          <w:rFonts w:ascii="Palatino Linotype" w:eastAsia="Palatino Linotype" w:hAnsi="Palatino Linotype" w:cs="Palatino Linotype"/>
          <w:i/>
        </w:rPr>
      </w:pPr>
      <w:r w:rsidRPr="00ED3E0F">
        <w:rPr>
          <w:rFonts w:ascii="Palatino Linotype" w:eastAsia="Palatino Linotype" w:hAnsi="Palatino Linotype" w:cs="Palatino Linotype"/>
          <w:b/>
          <w:i/>
        </w:rPr>
        <w:t>Inconformidad.docx:</w:t>
      </w:r>
      <w:r w:rsidRPr="00ED3E0F">
        <w:rPr>
          <w:rFonts w:ascii="Palatino Linotype" w:eastAsia="Palatino Linotype" w:hAnsi="Palatino Linotype" w:cs="Palatino Linotype"/>
          <w:i/>
        </w:rPr>
        <w:t xml:space="preserve"> documento del cual refiere que el link proporcionado es incorrecto. </w:t>
      </w:r>
    </w:p>
    <w:p w14:paraId="69A0337F" w14:textId="77777777" w:rsidR="006D1F44" w:rsidRPr="00ED3E0F" w:rsidRDefault="006D1F44" w:rsidP="006D1F44">
      <w:pPr>
        <w:pBdr>
          <w:top w:val="nil"/>
          <w:left w:val="nil"/>
          <w:bottom w:val="nil"/>
          <w:right w:val="nil"/>
          <w:between w:val="nil"/>
        </w:pBdr>
        <w:ind w:left="1134" w:right="900"/>
        <w:jc w:val="both"/>
        <w:rPr>
          <w:rFonts w:ascii="Palatino Linotype" w:eastAsia="Palatino Linotype" w:hAnsi="Palatino Linotype" w:cs="Palatino Linotype"/>
          <w:i/>
        </w:rPr>
      </w:pPr>
      <w:r w:rsidRPr="00ED3E0F">
        <w:rPr>
          <w:rFonts w:ascii="Palatino Linotype" w:eastAsia="Palatino Linotype" w:hAnsi="Palatino Linotype" w:cs="Palatino Linotype"/>
          <w:b/>
          <w:i/>
        </w:rPr>
        <w:t>SAIMEX 2024-00550 CH (2).</w:t>
      </w:r>
      <w:proofErr w:type="spellStart"/>
      <w:r w:rsidRPr="00ED3E0F">
        <w:rPr>
          <w:rFonts w:ascii="Palatino Linotype" w:eastAsia="Palatino Linotype" w:hAnsi="Palatino Linotype" w:cs="Palatino Linotype"/>
          <w:b/>
          <w:i/>
        </w:rPr>
        <w:t>pdf</w:t>
      </w:r>
      <w:proofErr w:type="spellEnd"/>
      <w:r w:rsidRPr="00ED3E0F">
        <w:rPr>
          <w:rFonts w:ascii="Palatino Linotype" w:eastAsia="Palatino Linotype" w:hAnsi="Palatino Linotype" w:cs="Palatino Linotype"/>
          <w:b/>
          <w:i/>
        </w:rPr>
        <w:t>:</w:t>
      </w:r>
      <w:r w:rsidRPr="00ED3E0F">
        <w:rPr>
          <w:rFonts w:ascii="Palatino Linotype" w:eastAsia="Palatino Linotype" w:hAnsi="Palatino Linotype" w:cs="Palatino Linotype"/>
          <w:i/>
        </w:rPr>
        <w:t xml:space="preserve"> oficio que remitió la Subdirección de Administración y Capital Humano, donde entrega información de la servidora pública referida en la solicitud de información</w:t>
      </w:r>
    </w:p>
    <w:p w14:paraId="69A03380" w14:textId="77777777" w:rsidR="006D1F44" w:rsidRPr="00ED3E0F" w:rsidRDefault="006D1F44" w:rsidP="006D1F44">
      <w:pPr>
        <w:pBdr>
          <w:top w:val="nil"/>
          <w:left w:val="nil"/>
          <w:bottom w:val="nil"/>
          <w:right w:val="nil"/>
          <w:between w:val="nil"/>
        </w:pBdr>
        <w:jc w:val="both"/>
        <w:rPr>
          <w:rFonts w:ascii="Palatino Linotype" w:eastAsia="Palatino Linotype" w:hAnsi="Palatino Linotype" w:cs="Palatino Linotype"/>
          <w:i/>
          <w:sz w:val="22"/>
        </w:rPr>
      </w:pPr>
    </w:p>
    <w:p w14:paraId="69A03381"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3znysh7" w:colFirst="0" w:colLast="0"/>
      <w:bookmarkEnd w:id="2"/>
      <w:r w:rsidRPr="00ED3E0F">
        <w:rPr>
          <w:rFonts w:ascii="Palatino Linotype" w:eastAsia="Palatino Linotype" w:hAnsi="Palatino Linotype" w:cs="Palatino Linotype"/>
          <w:color w:val="000000"/>
        </w:rPr>
        <w:t xml:space="preserve">Seguidamente, mediante acuerdo de fecha </w:t>
      </w:r>
      <w:r w:rsidRPr="00ED3E0F">
        <w:rPr>
          <w:rFonts w:ascii="Palatino Linotype" w:eastAsia="Palatino Linotype" w:hAnsi="Palatino Linotype" w:cs="Palatino Linotype"/>
          <w:b/>
          <w:color w:val="000000"/>
        </w:rPr>
        <w:t>veinticinco de septiembre de dos mil veinticuatro</w:t>
      </w:r>
      <w:r w:rsidRPr="00ED3E0F">
        <w:rPr>
          <w:rFonts w:ascii="Palatino Linotype" w:eastAsia="Palatino Linotype" w:hAnsi="Palatino Linotype" w:cs="Palatino Linotype"/>
          <w:color w:val="000000"/>
        </w:rPr>
        <w:t xml:space="preserve"> se decretó el cierre de instrucción, por lo que no habiendo más que hacer constar, y----------------------------------------------------------------------------------------</w:t>
      </w:r>
      <w:r w:rsidRPr="00ED3E0F">
        <w:rPr>
          <w:rFonts w:ascii="Palatino Linotype" w:eastAsia="Palatino Linotype" w:hAnsi="Palatino Linotype" w:cs="Palatino Linotype"/>
        </w:rPr>
        <w:t>-</w:t>
      </w:r>
    </w:p>
    <w:p w14:paraId="69A03382" w14:textId="77777777" w:rsidR="000F4FF1" w:rsidRPr="00ED3E0F" w:rsidRDefault="000F4FF1" w:rsidP="000F4FF1">
      <w:pPr>
        <w:pBdr>
          <w:top w:val="nil"/>
          <w:left w:val="nil"/>
          <w:bottom w:val="nil"/>
          <w:right w:val="nil"/>
          <w:between w:val="nil"/>
        </w:pBdr>
        <w:spacing w:line="360" w:lineRule="auto"/>
        <w:rPr>
          <w:rFonts w:ascii="Palatino Linotype" w:eastAsia="Palatino Linotype" w:hAnsi="Palatino Linotype" w:cs="Palatino Linotype"/>
          <w:b/>
        </w:rPr>
      </w:pPr>
    </w:p>
    <w:p w14:paraId="69A03383" w14:textId="77777777" w:rsidR="000F4FF1" w:rsidRPr="00ED3E0F" w:rsidRDefault="000F4FF1" w:rsidP="000F4FF1">
      <w:pPr>
        <w:pBdr>
          <w:top w:val="nil"/>
          <w:left w:val="nil"/>
          <w:bottom w:val="nil"/>
          <w:right w:val="nil"/>
          <w:between w:val="nil"/>
        </w:pBdr>
        <w:spacing w:line="360" w:lineRule="auto"/>
        <w:rPr>
          <w:rFonts w:ascii="Palatino Linotype" w:eastAsia="Palatino Linotype" w:hAnsi="Palatino Linotype" w:cs="Palatino Linotype"/>
          <w:b/>
        </w:rPr>
      </w:pPr>
    </w:p>
    <w:p w14:paraId="69A03384" w14:textId="77777777" w:rsidR="000F4FF1" w:rsidRPr="00ED3E0F" w:rsidRDefault="000F4FF1" w:rsidP="000F4FF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ED3E0F">
        <w:rPr>
          <w:rFonts w:ascii="Palatino Linotype" w:eastAsia="Palatino Linotype" w:hAnsi="Palatino Linotype" w:cs="Palatino Linotype"/>
          <w:b/>
          <w:color w:val="000000"/>
        </w:rPr>
        <w:t>C O N S I D E R A N D O</w:t>
      </w:r>
    </w:p>
    <w:p w14:paraId="69A03385" w14:textId="77777777" w:rsidR="000F4FF1" w:rsidRPr="00ED3E0F" w:rsidRDefault="000F4FF1" w:rsidP="000F4FF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69A03386" w14:textId="77777777" w:rsidR="000F4FF1" w:rsidRPr="00ED3E0F" w:rsidRDefault="000F4FF1" w:rsidP="000F4FF1">
      <w:pPr>
        <w:pStyle w:val="Ttulo2"/>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sidRPr="00ED3E0F">
        <w:rPr>
          <w:rFonts w:ascii="Palatino Linotype" w:eastAsia="Palatino Linotype" w:hAnsi="Palatino Linotype" w:cs="Palatino Linotype"/>
          <w:b/>
          <w:color w:val="000000"/>
          <w:sz w:val="24"/>
          <w:szCs w:val="24"/>
        </w:rPr>
        <w:t>PRIMERO. De la competencia</w:t>
      </w:r>
    </w:p>
    <w:p w14:paraId="69A03387" w14:textId="77777777" w:rsidR="000F4FF1" w:rsidRPr="00ED3E0F" w:rsidRDefault="000F4FF1" w:rsidP="000F4FF1">
      <w:pPr>
        <w:numPr>
          <w:ilvl w:val="0"/>
          <w:numId w:val="2"/>
        </w:numPr>
        <w:pBdr>
          <w:top w:val="nil"/>
          <w:left w:val="nil"/>
          <w:bottom w:val="nil"/>
          <w:right w:val="nil"/>
          <w:between w:val="nil"/>
        </w:pBdr>
        <w:spacing w:line="360" w:lineRule="auto"/>
        <w:ind w:left="0" w:right="-504" w:firstLine="0"/>
        <w:jc w:val="both"/>
        <w:rPr>
          <w:color w:val="000000"/>
        </w:rPr>
      </w:pPr>
      <w:r w:rsidRPr="00ED3E0F">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9A03388" w14:textId="77777777" w:rsidR="000F4FF1" w:rsidRPr="00ED3E0F" w:rsidRDefault="000F4FF1" w:rsidP="000F4FF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9A03389" w14:textId="77777777" w:rsidR="000F4FF1" w:rsidRPr="00ED3E0F" w:rsidRDefault="000F4FF1" w:rsidP="000F4FF1">
      <w:pPr>
        <w:pStyle w:val="Ttulo2"/>
        <w:spacing w:before="0" w:line="360" w:lineRule="auto"/>
        <w:rPr>
          <w:rFonts w:ascii="Palatino Linotype" w:eastAsia="Palatino Linotype" w:hAnsi="Palatino Linotype" w:cs="Palatino Linotype"/>
          <w:b/>
          <w:color w:val="000000"/>
          <w:sz w:val="24"/>
          <w:szCs w:val="24"/>
        </w:rPr>
      </w:pPr>
      <w:bookmarkStart w:id="4" w:name="_heading=h.tyjcwt" w:colFirst="0" w:colLast="0"/>
      <w:bookmarkEnd w:id="4"/>
      <w:r w:rsidRPr="00ED3E0F">
        <w:rPr>
          <w:rFonts w:ascii="Palatino Linotype" w:eastAsia="Palatino Linotype" w:hAnsi="Palatino Linotype" w:cs="Palatino Linotype"/>
          <w:b/>
          <w:color w:val="000000"/>
          <w:sz w:val="24"/>
          <w:szCs w:val="24"/>
        </w:rPr>
        <w:t>SEGUNDO. De la oportunidad y procedencia.</w:t>
      </w:r>
    </w:p>
    <w:p w14:paraId="69A0338A"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color w:val="000000"/>
        </w:rPr>
      </w:pPr>
      <w:r w:rsidRPr="00ED3E0F">
        <w:rPr>
          <w:rFonts w:ascii="Palatino Linotype" w:eastAsia="Palatino Linotype" w:hAnsi="Palatino Linotype" w:cs="Palatino Linotype"/>
          <w:color w:val="000000"/>
        </w:rPr>
        <w:t xml:space="preserve">El medio de impugnación fue presentado a través del </w:t>
      </w:r>
      <w:r w:rsidRPr="00ED3E0F">
        <w:rPr>
          <w:rFonts w:ascii="Palatino Linotype" w:eastAsia="Palatino Linotype" w:hAnsi="Palatino Linotype" w:cs="Palatino Linotype"/>
          <w:b/>
          <w:color w:val="000000"/>
        </w:rPr>
        <w:t>SAIMEX,</w:t>
      </w:r>
      <w:r w:rsidRPr="00ED3E0F">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ED3E0F">
        <w:rPr>
          <w:rFonts w:ascii="Palatino Linotype" w:eastAsia="Palatino Linotype" w:hAnsi="Palatino Linotype" w:cs="Palatino Linotype"/>
          <w:b/>
          <w:color w:val="000000"/>
        </w:rPr>
        <w:t>SUJETO OBLIGADO</w:t>
      </w:r>
      <w:r w:rsidRPr="00ED3E0F">
        <w:rPr>
          <w:rFonts w:ascii="Palatino Linotype" w:eastAsia="Palatino Linotype" w:hAnsi="Palatino Linotype" w:cs="Palatino Linotype"/>
          <w:color w:val="000000"/>
        </w:rPr>
        <w:t xml:space="preserve"> entregó su respuesta el </w:t>
      </w:r>
      <w:r w:rsidR="006D1F44" w:rsidRPr="00ED3E0F">
        <w:rPr>
          <w:rFonts w:ascii="Palatino Linotype" w:eastAsia="Palatino Linotype" w:hAnsi="Palatino Linotype" w:cs="Palatino Linotype"/>
          <w:b/>
          <w:color w:val="000000"/>
        </w:rPr>
        <w:t xml:space="preserve">treinta de agosto </w:t>
      </w:r>
      <w:r w:rsidRPr="00ED3E0F">
        <w:rPr>
          <w:rFonts w:ascii="Palatino Linotype" w:eastAsia="Palatino Linotype" w:hAnsi="Palatino Linotype" w:cs="Palatino Linotype"/>
          <w:b/>
          <w:color w:val="000000"/>
        </w:rPr>
        <w:t>de dos mil veinticuatro</w:t>
      </w:r>
      <w:r w:rsidRPr="00ED3E0F">
        <w:rPr>
          <w:rFonts w:ascii="Palatino Linotype" w:eastAsia="Palatino Linotype" w:hAnsi="Palatino Linotype" w:cs="Palatino Linotype"/>
          <w:color w:val="000000"/>
        </w:rPr>
        <w:t xml:space="preserve">, de tal forma que el plazo para interponer el recurso de revisión transcurrió del día </w:t>
      </w:r>
      <w:r w:rsidR="00FC498B" w:rsidRPr="00ED3E0F">
        <w:rPr>
          <w:rFonts w:ascii="Palatino Linotype" w:eastAsia="Palatino Linotype" w:hAnsi="Palatino Linotype" w:cs="Palatino Linotype"/>
          <w:b/>
          <w:color w:val="000000"/>
        </w:rPr>
        <w:t xml:space="preserve">dos al veintitrés de septiembre </w:t>
      </w:r>
      <w:r w:rsidRPr="00ED3E0F">
        <w:rPr>
          <w:rFonts w:ascii="Palatino Linotype" w:eastAsia="Palatino Linotype" w:hAnsi="Palatino Linotype" w:cs="Palatino Linotype"/>
          <w:b/>
          <w:color w:val="000000"/>
        </w:rPr>
        <w:t>de dos mil veinticuatro</w:t>
      </w:r>
      <w:r w:rsidRPr="00ED3E0F">
        <w:rPr>
          <w:rFonts w:ascii="Palatino Linotype" w:eastAsia="Palatino Linotype" w:hAnsi="Palatino Linotype" w:cs="Palatino Linotype"/>
          <w:color w:val="000000"/>
        </w:rPr>
        <w:t xml:space="preserve">; en consecuencia, el ahora </w:t>
      </w:r>
      <w:r w:rsidRPr="00ED3E0F">
        <w:rPr>
          <w:rFonts w:ascii="Palatino Linotype" w:eastAsia="Palatino Linotype" w:hAnsi="Palatino Linotype" w:cs="Palatino Linotype"/>
          <w:b/>
          <w:color w:val="000000"/>
        </w:rPr>
        <w:t>RECURRENTE</w:t>
      </w:r>
      <w:r w:rsidRPr="00ED3E0F">
        <w:rPr>
          <w:rFonts w:ascii="Palatino Linotype" w:eastAsia="Palatino Linotype" w:hAnsi="Palatino Linotype" w:cs="Palatino Linotype"/>
          <w:color w:val="000000"/>
        </w:rPr>
        <w:t xml:space="preserve"> </w:t>
      </w:r>
      <w:r w:rsidRPr="00ED3E0F">
        <w:rPr>
          <w:rFonts w:ascii="Palatino Linotype" w:eastAsia="Palatino Linotype" w:hAnsi="Palatino Linotype" w:cs="Palatino Linotype"/>
          <w:color w:val="000000"/>
        </w:rPr>
        <w:lastRenderedPageBreak/>
        <w:t xml:space="preserve">presentó su inconformidad el día </w:t>
      </w:r>
      <w:r w:rsidR="00FC498B" w:rsidRPr="00ED3E0F">
        <w:rPr>
          <w:rFonts w:ascii="Palatino Linotype" w:eastAsia="Palatino Linotype" w:hAnsi="Palatino Linotype" w:cs="Palatino Linotype"/>
          <w:b/>
          <w:color w:val="000000"/>
        </w:rPr>
        <w:t xml:space="preserve">treinta de agosto de dos mil veinticuatro </w:t>
      </w:r>
      <w:r w:rsidRPr="00ED3E0F">
        <w:rPr>
          <w:rFonts w:ascii="Palatino Linotype" w:eastAsia="Palatino Linotype" w:hAnsi="Palatino Linotype" w:cs="Palatino Linotype"/>
          <w:b/>
          <w:color w:val="000000"/>
        </w:rPr>
        <w:t>de dos mil veinticuatro</w:t>
      </w:r>
      <w:r w:rsidRPr="00ED3E0F">
        <w:rPr>
          <w:rFonts w:ascii="Palatino Linotype" w:eastAsia="Palatino Linotype" w:hAnsi="Palatino Linotype" w:cs="Palatino Linotype"/>
          <w:color w:val="000000"/>
        </w:rPr>
        <w:t>; por lo que se estima que la inconformidad se presentó dentro del lapso legalmente establecido para tal efecto.</w:t>
      </w:r>
    </w:p>
    <w:p w14:paraId="69A0338B" w14:textId="77777777" w:rsidR="000F4FF1" w:rsidRPr="00ED3E0F" w:rsidRDefault="000F4FF1" w:rsidP="000F4FF1">
      <w:pPr>
        <w:rPr>
          <w:rFonts w:ascii="Palatino Linotype" w:eastAsia="Palatino Linotype" w:hAnsi="Palatino Linotype" w:cs="Palatino Linotype"/>
        </w:rPr>
      </w:pPr>
    </w:p>
    <w:p w14:paraId="69A0338C" w14:textId="77777777" w:rsidR="00FC498B" w:rsidRPr="00ED3E0F" w:rsidRDefault="00FC498B" w:rsidP="000E26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9A0338D" w14:textId="77777777" w:rsidR="00FC498B" w:rsidRPr="00ED3E0F" w:rsidRDefault="00FC498B" w:rsidP="000E26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A0338E" w14:textId="77777777" w:rsidR="00FC498B" w:rsidRPr="00ED3E0F" w:rsidRDefault="00FC498B" w:rsidP="000E26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69A0338F" w14:textId="77777777" w:rsidR="00FC498B" w:rsidRPr="00ED3E0F" w:rsidRDefault="00FC498B" w:rsidP="00FC498B">
      <w:pPr>
        <w:tabs>
          <w:tab w:val="left" w:pos="3670"/>
        </w:tabs>
        <w:spacing w:line="360" w:lineRule="auto"/>
        <w:ind w:left="720"/>
        <w:contextualSpacing/>
        <w:rPr>
          <w:rFonts w:ascii="Palatino Linotype" w:hAnsi="Palatino Linotype" w:cs="Arial"/>
          <w:bCs/>
          <w:color w:val="555555"/>
          <w:sz w:val="22"/>
          <w:szCs w:val="22"/>
          <w:lang w:eastAsia="es-MX"/>
        </w:rPr>
      </w:pPr>
      <w:r w:rsidRPr="00ED3E0F">
        <w:rPr>
          <w:rFonts w:ascii="Palatino Linotype" w:hAnsi="Palatino Linotype" w:cs="Arial"/>
          <w:bCs/>
          <w:color w:val="555555"/>
          <w:sz w:val="22"/>
          <w:szCs w:val="22"/>
          <w:lang w:eastAsia="es-MX"/>
        </w:rPr>
        <w:tab/>
      </w:r>
    </w:p>
    <w:p w14:paraId="69A03390" w14:textId="77777777" w:rsidR="00FC498B" w:rsidRPr="00ED3E0F" w:rsidRDefault="00FC498B" w:rsidP="00FC498B">
      <w:pPr>
        <w:spacing w:line="360" w:lineRule="auto"/>
        <w:ind w:left="425" w:right="474"/>
        <w:contextualSpacing/>
        <w:jc w:val="both"/>
        <w:rPr>
          <w:rFonts w:ascii="Palatino Linotype" w:hAnsi="Palatino Linotype" w:cs="Arial"/>
          <w:i/>
          <w:sz w:val="22"/>
          <w:szCs w:val="22"/>
        </w:rPr>
      </w:pPr>
      <w:r w:rsidRPr="00ED3E0F">
        <w:rPr>
          <w:rFonts w:ascii="Palatino Linotype" w:hAnsi="Palatino Linotype" w:cs="Arial"/>
          <w:b/>
          <w:i/>
          <w:sz w:val="22"/>
          <w:szCs w:val="22"/>
        </w:rPr>
        <w:t>“RECURSO DE RECLAMACIÓN. SU INTERPOSICIÓN NO ES EXTEMPORÁNEA SI SE REALIZA ANTES DE QUE INICIE EL PLAZO PARA HACERLO</w:t>
      </w:r>
      <w:r w:rsidRPr="00ED3E0F">
        <w:rPr>
          <w:rFonts w:ascii="Palatino Linotype" w:hAnsi="Palatino Linotype" w:cs="Arial"/>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w:t>
      </w:r>
      <w:r w:rsidRPr="00ED3E0F">
        <w:rPr>
          <w:rFonts w:ascii="Palatino Linotype" w:hAnsi="Palatino Linotype" w:cs="Arial"/>
          <w:i/>
          <w:sz w:val="22"/>
          <w:szCs w:val="22"/>
        </w:rPr>
        <w:lastRenderedPageBreak/>
        <w:t xml:space="preserve">hacerse valer después de tres días, por tanto, no impide que el escrito correspondiente se presente antes de iniciado ese término. De ahí </w:t>
      </w:r>
      <w:proofErr w:type="gramStart"/>
      <w:r w:rsidRPr="00ED3E0F">
        <w:rPr>
          <w:rFonts w:ascii="Palatino Linotype" w:hAnsi="Palatino Linotype" w:cs="Arial"/>
          <w:i/>
          <w:sz w:val="22"/>
          <w:szCs w:val="22"/>
        </w:rPr>
        <w:t>que</w:t>
      </w:r>
      <w:proofErr w:type="gramEnd"/>
      <w:r w:rsidRPr="00ED3E0F">
        <w:rPr>
          <w:rFonts w:ascii="Palatino Linotype" w:hAnsi="Palatino Linotype" w:cs="Arial"/>
          <w:i/>
          <w:sz w:val="22"/>
          <w:szCs w:val="22"/>
        </w:rPr>
        <w:t xml:space="preserve"> si dicho recurso se interpone antes de que inicie el plazo para hacerlo, su presentación no es extemporánea.”</w:t>
      </w:r>
    </w:p>
    <w:p w14:paraId="69A03391" w14:textId="77777777" w:rsidR="00FC498B" w:rsidRPr="00ED3E0F" w:rsidRDefault="00FC498B" w:rsidP="00FC498B">
      <w:pPr>
        <w:spacing w:line="360" w:lineRule="auto"/>
        <w:ind w:left="426" w:right="616"/>
        <w:contextualSpacing/>
        <w:jc w:val="both"/>
        <w:rPr>
          <w:rFonts w:ascii="Palatino Linotype" w:hAnsi="Palatino Linotype" w:cs="Arial"/>
          <w:i/>
          <w:sz w:val="22"/>
          <w:szCs w:val="22"/>
        </w:rPr>
      </w:pPr>
    </w:p>
    <w:p w14:paraId="69A03392" w14:textId="77777777" w:rsidR="00FC498B" w:rsidRPr="00ED3E0F" w:rsidRDefault="00FC498B" w:rsidP="000E26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69A03393" w14:textId="77777777" w:rsidR="00FC498B" w:rsidRPr="00ED3E0F" w:rsidRDefault="00FC498B" w:rsidP="00FC498B">
      <w:pPr>
        <w:tabs>
          <w:tab w:val="left" w:pos="0"/>
        </w:tabs>
        <w:spacing w:line="360" w:lineRule="auto"/>
        <w:ind w:left="360" w:right="49" w:hanging="360"/>
        <w:contextualSpacing/>
        <w:jc w:val="both"/>
        <w:rPr>
          <w:rFonts w:ascii="Palatino Linotype" w:hAnsi="Palatino Linotype" w:cs="Arial"/>
          <w:i/>
          <w:sz w:val="22"/>
          <w:szCs w:val="22"/>
        </w:rPr>
      </w:pPr>
    </w:p>
    <w:p w14:paraId="69A03394" w14:textId="77777777" w:rsidR="00FC498B" w:rsidRPr="00ED3E0F" w:rsidRDefault="00FC498B" w:rsidP="000E26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9A03395" w14:textId="77777777" w:rsidR="00FC498B" w:rsidRPr="00ED3E0F" w:rsidRDefault="00FC498B" w:rsidP="00FC498B">
      <w:pPr>
        <w:spacing w:line="360" w:lineRule="auto"/>
        <w:ind w:left="360" w:hanging="360"/>
        <w:contextualSpacing/>
        <w:rPr>
          <w:rFonts w:ascii="Palatino Linotype" w:hAnsi="Palatino Linotype"/>
          <w:sz w:val="22"/>
          <w:szCs w:val="22"/>
        </w:rPr>
      </w:pPr>
    </w:p>
    <w:p w14:paraId="69A03396" w14:textId="77777777" w:rsidR="00FC498B" w:rsidRPr="00ED3E0F" w:rsidRDefault="00FC498B" w:rsidP="000E26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Por lo tanto, la interposición del recurso de revisión antes de que inicie el plazo para su presentación no es determinante para declararlo extemporáneo, siempre y cuando ello ocurra de manera posterior a que se ha notificado la respuesta del SUJETO OBLIGADO.</w:t>
      </w:r>
    </w:p>
    <w:p w14:paraId="69A03397" w14:textId="77777777" w:rsidR="00FC498B" w:rsidRPr="00ED3E0F" w:rsidRDefault="00FC498B" w:rsidP="00FC498B">
      <w:pPr>
        <w:pStyle w:val="Prrafodelista"/>
        <w:rPr>
          <w:rFonts w:ascii="Palatino Linotype" w:eastAsia="Palatino Linotype" w:hAnsi="Palatino Linotype" w:cs="Palatino Linotype"/>
          <w:color w:val="000000"/>
        </w:rPr>
      </w:pPr>
    </w:p>
    <w:p w14:paraId="69A03398"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Por otro lado, es de suma importancia señalar que la parte recurrente no proporciona un nombre o datos de identificación como se advierte en el detalle de seguimiento del SAIMEX, no obstante lo anterior, no proporcionar el nombre </w:t>
      </w:r>
      <w:r w:rsidRPr="00ED3E0F">
        <w:rPr>
          <w:rFonts w:ascii="Palatino Linotype" w:eastAsia="Palatino Linotype" w:hAnsi="Palatino Linotype" w:cs="Palatino Linotype"/>
          <w:color w:val="000000"/>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A03399" w14:textId="77777777" w:rsidR="000F4FF1" w:rsidRPr="00ED3E0F" w:rsidRDefault="000F4FF1" w:rsidP="000F4FF1">
      <w:pPr>
        <w:jc w:val="both"/>
        <w:rPr>
          <w:rFonts w:ascii="Palatino Linotype" w:eastAsia="Palatino Linotype" w:hAnsi="Palatino Linotype" w:cs="Palatino Linotype"/>
        </w:rPr>
      </w:pPr>
    </w:p>
    <w:p w14:paraId="69A0339A"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r w:rsidRPr="00ED3E0F">
        <w:rPr>
          <w:rFonts w:ascii="Palatino Linotype" w:eastAsia="Palatino Linotype" w:hAnsi="Palatino Linotype" w:cs="Palatino Linotype"/>
          <w:b/>
          <w:i/>
          <w:sz w:val="22"/>
          <w:szCs w:val="22"/>
        </w:rPr>
        <w:t>Las solicitudes anónimas</w:t>
      </w:r>
      <w:r w:rsidRPr="00ED3E0F">
        <w:rPr>
          <w:rFonts w:ascii="Palatino Linotype" w:eastAsia="Palatino Linotype" w:hAnsi="Palatino Linotype" w:cs="Palatino Linotype"/>
          <w:i/>
          <w:sz w:val="22"/>
          <w:szCs w:val="22"/>
        </w:rPr>
        <w:t xml:space="preserve">, con nombre incompleto o seudónimo </w:t>
      </w:r>
      <w:r w:rsidRPr="00ED3E0F">
        <w:rPr>
          <w:rFonts w:ascii="Palatino Linotype" w:eastAsia="Palatino Linotype" w:hAnsi="Palatino Linotype" w:cs="Palatino Linotype"/>
          <w:b/>
          <w:i/>
          <w:sz w:val="22"/>
          <w:szCs w:val="22"/>
        </w:rPr>
        <w:t>serán procedentes para su trámite por parte del sujeto obligado ante quien se presente</w:t>
      </w:r>
      <w:r w:rsidRPr="00ED3E0F">
        <w:rPr>
          <w:rFonts w:ascii="Palatino Linotype" w:eastAsia="Palatino Linotype" w:hAnsi="Palatino Linotype" w:cs="Palatino Linotype"/>
          <w:i/>
          <w:sz w:val="22"/>
          <w:szCs w:val="22"/>
        </w:rPr>
        <w:t>. No podrá requerirse información adicional con motivo del nombre proporcionado por el solicitante."</w:t>
      </w:r>
    </w:p>
    <w:p w14:paraId="69A0339B" w14:textId="77777777" w:rsidR="000F4FF1" w:rsidRPr="00ED3E0F" w:rsidRDefault="000F4FF1" w:rsidP="000F4FF1">
      <w:pPr>
        <w:jc w:val="both"/>
        <w:rPr>
          <w:rFonts w:ascii="Palatino Linotype" w:eastAsia="Palatino Linotype" w:hAnsi="Palatino Linotype" w:cs="Palatino Linotype"/>
        </w:rPr>
      </w:pPr>
    </w:p>
    <w:p w14:paraId="69A0339C"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69A0339D" w14:textId="77777777" w:rsidR="000F4FF1" w:rsidRPr="00ED3E0F" w:rsidRDefault="000F4FF1" w:rsidP="000F4FF1">
      <w:pPr>
        <w:ind w:right="474"/>
        <w:jc w:val="both"/>
        <w:rPr>
          <w:rFonts w:ascii="Palatino Linotype" w:eastAsia="Palatino Linotype" w:hAnsi="Palatino Linotype" w:cs="Palatino Linotype"/>
          <w:i/>
        </w:rPr>
      </w:pPr>
    </w:p>
    <w:p w14:paraId="69A0339E"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r w:rsidRPr="00ED3E0F">
        <w:rPr>
          <w:rFonts w:ascii="Palatino Linotype" w:eastAsia="Palatino Linotype" w:hAnsi="Palatino Linotype" w:cs="Palatino Linotype"/>
          <w:b/>
          <w:i/>
          <w:sz w:val="22"/>
          <w:szCs w:val="22"/>
        </w:rPr>
        <w:t>Artículo 6.-</w:t>
      </w:r>
      <w:r w:rsidRPr="00ED3E0F">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9A0339F"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Para efectos de lo dispuesto en el presente artículo se observará lo siguiente:</w:t>
      </w:r>
    </w:p>
    <w:p w14:paraId="69A033A0" w14:textId="77777777" w:rsidR="000F4FF1" w:rsidRPr="00ED3E0F" w:rsidRDefault="000F4FF1" w:rsidP="000F4FF1">
      <w:pPr>
        <w:ind w:left="1134" w:right="900"/>
        <w:jc w:val="both"/>
        <w:rPr>
          <w:rFonts w:ascii="Palatino Linotype" w:eastAsia="Palatino Linotype" w:hAnsi="Palatino Linotype" w:cs="Palatino Linotype"/>
          <w:i/>
          <w:sz w:val="22"/>
          <w:szCs w:val="22"/>
        </w:rPr>
      </w:pPr>
    </w:p>
    <w:p w14:paraId="69A033A1"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69A033A2" w14:textId="77777777" w:rsidR="000F4FF1" w:rsidRPr="00ED3E0F" w:rsidRDefault="000F4FF1" w:rsidP="000F4FF1">
      <w:pPr>
        <w:ind w:left="1134" w:right="900"/>
        <w:jc w:val="both"/>
        <w:rPr>
          <w:rFonts w:ascii="Palatino Linotype" w:eastAsia="Palatino Linotype" w:hAnsi="Palatino Linotype" w:cs="Palatino Linotype"/>
          <w:i/>
          <w:sz w:val="22"/>
          <w:szCs w:val="22"/>
        </w:rPr>
      </w:pPr>
    </w:p>
    <w:p w14:paraId="69A033A3"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sidRPr="00ED3E0F">
        <w:rPr>
          <w:rFonts w:ascii="Palatino Linotype" w:eastAsia="Palatino Linotype" w:hAnsi="Palatino Linotype" w:cs="Palatino Linotype"/>
          <w:sz w:val="22"/>
          <w:szCs w:val="22"/>
        </w:rPr>
        <w:t>(Sic)</w:t>
      </w:r>
    </w:p>
    <w:p w14:paraId="69A033A4" w14:textId="77777777" w:rsidR="000F4FF1" w:rsidRPr="00ED3E0F" w:rsidRDefault="000F4FF1" w:rsidP="000F4FF1">
      <w:pPr>
        <w:spacing w:line="360" w:lineRule="auto"/>
        <w:ind w:left="567" w:right="474"/>
        <w:jc w:val="both"/>
        <w:rPr>
          <w:rFonts w:ascii="Palatino Linotype" w:eastAsia="Palatino Linotype" w:hAnsi="Palatino Linotype" w:cs="Palatino Linotype"/>
          <w:i/>
        </w:rPr>
      </w:pPr>
    </w:p>
    <w:p w14:paraId="69A033A5"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69A033A6" w14:textId="77777777" w:rsidR="000F4FF1" w:rsidRPr="00ED3E0F" w:rsidRDefault="000F4FF1" w:rsidP="000F4FF1">
      <w:pPr>
        <w:ind w:left="1134" w:right="900"/>
        <w:jc w:val="both"/>
        <w:rPr>
          <w:rFonts w:ascii="Palatino Linotype" w:eastAsia="Palatino Linotype" w:hAnsi="Palatino Linotype" w:cs="Palatino Linotype"/>
          <w:i/>
          <w:sz w:val="22"/>
          <w:szCs w:val="22"/>
        </w:rPr>
      </w:pPr>
    </w:p>
    <w:p w14:paraId="69A033A7"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r w:rsidRPr="00ED3E0F">
        <w:rPr>
          <w:rFonts w:ascii="Palatino Linotype" w:eastAsia="Palatino Linotype" w:hAnsi="Palatino Linotype" w:cs="Palatino Linotype"/>
          <w:b/>
          <w:i/>
          <w:sz w:val="22"/>
          <w:szCs w:val="22"/>
        </w:rPr>
        <w:t>Artículo 5.-</w:t>
      </w:r>
      <w:r w:rsidRPr="00ED3E0F">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9A033A8"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p>
    <w:p w14:paraId="69A033A9"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69A033AA"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p>
    <w:p w14:paraId="69A033AB"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69A033AC"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9A033AD"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69A033AE"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p>
    <w:p w14:paraId="69A033AF"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ED3E0F">
        <w:rPr>
          <w:rFonts w:ascii="Palatino Linotype" w:eastAsia="Palatino Linotype" w:hAnsi="Palatino Linotype" w:cs="Palatino Linotype"/>
          <w:sz w:val="22"/>
          <w:szCs w:val="22"/>
        </w:rPr>
        <w:t>(Sic)</w:t>
      </w:r>
    </w:p>
    <w:p w14:paraId="69A033B0" w14:textId="77777777" w:rsidR="000F4FF1" w:rsidRPr="00ED3E0F" w:rsidRDefault="000F4FF1" w:rsidP="000F4FF1">
      <w:pPr>
        <w:spacing w:line="360" w:lineRule="auto"/>
        <w:ind w:left="426" w:right="476"/>
        <w:jc w:val="both"/>
        <w:rPr>
          <w:rFonts w:ascii="Palatino Linotype" w:eastAsia="Palatino Linotype" w:hAnsi="Palatino Linotype" w:cs="Palatino Linotype"/>
          <w:i/>
        </w:rPr>
      </w:pPr>
    </w:p>
    <w:p w14:paraId="69A033B1"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69A033B2"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r w:rsidRPr="00ED3E0F">
        <w:rPr>
          <w:rFonts w:ascii="Palatino Linotype" w:eastAsia="Palatino Linotype" w:hAnsi="Palatino Linotype" w:cs="Palatino Linotype"/>
          <w:b/>
          <w:i/>
          <w:sz w:val="22"/>
          <w:szCs w:val="22"/>
        </w:rPr>
        <w:t>Artículo 1</w:t>
      </w:r>
      <w:r w:rsidRPr="00ED3E0F">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w:t>
      </w:r>
      <w:proofErr w:type="gramStart"/>
      <w:r w:rsidRPr="00ED3E0F">
        <w:rPr>
          <w:rFonts w:ascii="Palatino Linotype" w:eastAsia="Palatino Linotype" w:hAnsi="Palatino Linotype" w:cs="Palatino Linotype"/>
          <w:i/>
          <w:sz w:val="22"/>
          <w:szCs w:val="22"/>
        </w:rPr>
        <w:t>tratados  internacionales</w:t>
      </w:r>
      <w:proofErr w:type="gramEnd"/>
      <w:r w:rsidRPr="00ED3E0F">
        <w:rPr>
          <w:rFonts w:ascii="Palatino Linotype" w:eastAsia="Palatino Linotype" w:hAnsi="Palatino Linotype" w:cs="Palatino Linotype"/>
          <w:i/>
          <w:sz w:val="22"/>
          <w:szCs w:val="22"/>
        </w:rPr>
        <w:t xml:space="preserve"> de los que el Estado Mexicano sea parte, así como de las </w:t>
      </w:r>
      <w:r w:rsidRPr="00ED3E0F">
        <w:rPr>
          <w:rFonts w:ascii="Palatino Linotype" w:eastAsia="Palatino Linotype" w:hAnsi="Palatino Linotype" w:cs="Palatino Linotype"/>
          <w:i/>
          <w:sz w:val="22"/>
          <w:szCs w:val="22"/>
        </w:rPr>
        <w:lastRenderedPageBreak/>
        <w:t>garantías para su protección, cuyo ejercicio no podrá restringirse ni suspenderse, salvo en los casos y bajo las condiciones que esta Constitución establece.</w:t>
      </w:r>
    </w:p>
    <w:p w14:paraId="69A033B3"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69A033B4"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9A033B5" w14:textId="77777777" w:rsidR="000F4FF1" w:rsidRPr="00ED3E0F" w:rsidRDefault="000F4FF1" w:rsidP="000F4FF1">
      <w:pPr>
        <w:ind w:left="426" w:right="474"/>
        <w:jc w:val="both"/>
        <w:rPr>
          <w:rFonts w:ascii="Palatino Linotype" w:eastAsia="Palatino Linotype" w:hAnsi="Palatino Linotype" w:cs="Palatino Linotype"/>
          <w:i/>
        </w:rPr>
      </w:pPr>
    </w:p>
    <w:p w14:paraId="69A033B6"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ED3E0F">
        <w:rPr>
          <w:rFonts w:ascii="Palatino Linotype" w:eastAsia="Palatino Linotype" w:hAnsi="Palatino Linotype" w:cs="Palatino Linotype"/>
          <w:i/>
        </w:rPr>
        <w:t>derecho fundamental exime a quien lo ejerce</w:t>
      </w:r>
      <w:r w:rsidRPr="00ED3E0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9A033B7" w14:textId="77777777" w:rsidR="000F4FF1" w:rsidRPr="00ED3E0F" w:rsidRDefault="000F4FF1" w:rsidP="000F4FF1">
      <w:pPr>
        <w:spacing w:line="360" w:lineRule="auto"/>
        <w:jc w:val="both"/>
        <w:rPr>
          <w:rFonts w:ascii="Palatino Linotype" w:eastAsia="Palatino Linotype" w:hAnsi="Palatino Linotype" w:cs="Palatino Linotype"/>
        </w:rPr>
      </w:pPr>
    </w:p>
    <w:p w14:paraId="69A033B8"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En consecuencia, dado lo expuesto y fundado con anterioridad, se estima que el requisito relativo al nombre del </w:t>
      </w:r>
      <w:r w:rsidRPr="00ED3E0F">
        <w:rPr>
          <w:rFonts w:ascii="Palatino Linotype" w:eastAsia="Palatino Linotype" w:hAnsi="Palatino Linotype" w:cs="Palatino Linotype"/>
          <w:b/>
        </w:rPr>
        <w:t>RECURRENTE</w:t>
      </w:r>
      <w:r w:rsidRPr="00ED3E0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w:t>
      </w:r>
      <w:r w:rsidRPr="00ED3E0F">
        <w:rPr>
          <w:rFonts w:ascii="Palatino Linotype" w:eastAsia="Palatino Linotype" w:hAnsi="Palatino Linotype" w:cs="Palatino Linotype"/>
        </w:rPr>
        <w:lastRenderedPageBreak/>
        <w:t>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9A033B9" w14:textId="77777777" w:rsidR="000F4FF1" w:rsidRPr="00ED3E0F" w:rsidRDefault="000F4FF1" w:rsidP="000F4FF1">
      <w:pPr>
        <w:pStyle w:val="Prrafodelista"/>
        <w:rPr>
          <w:rFonts w:ascii="Palatino Linotype" w:eastAsia="Palatino Linotype" w:hAnsi="Palatino Linotype" w:cs="Palatino Linotype"/>
        </w:rPr>
      </w:pPr>
    </w:p>
    <w:p w14:paraId="69A033BA"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pPr>
      <w:r w:rsidRPr="00ED3E0F">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9A033BB" w14:textId="77777777" w:rsidR="000F4FF1" w:rsidRPr="00ED3E0F" w:rsidRDefault="000F4FF1" w:rsidP="000F4FF1">
      <w:pPr>
        <w:pBdr>
          <w:top w:val="nil"/>
          <w:left w:val="nil"/>
          <w:bottom w:val="nil"/>
          <w:right w:val="nil"/>
          <w:between w:val="nil"/>
        </w:pBdr>
        <w:spacing w:line="360" w:lineRule="auto"/>
        <w:rPr>
          <w:rFonts w:ascii="Palatino Linotype" w:eastAsia="Palatino Linotype" w:hAnsi="Palatino Linotype" w:cs="Palatino Linotype"/>
          <w:color w:val="000000"/>
        </w:rPr>
      </w:pPr>
    </w:p>
    <w:p w14:paraId="69A033BC" w14:textId="77777777" w:rsidR="000F4FF1" w:rsidRPr="00ED3E0F" w:rsidRDefault="000F4FF1" w:rsidP="000F4FF1">
      <w:pPr>
        <w:pStyle w:val="Ttulo1"/>
        <w:spacing w:before="0" w:line="360" w:lineRule="auto"/>
        <w:rPr>
          <w:rFonts w:ascii="Palatino Linotype" w:eastAsia="Palatino Linotype" w:hAnsi="Palatino Linotype" w:cs="Palatino Linotype"/>
          <w:b/>
          <w:color w:val="000000"/>
          <w:sz w:val="24"/>
          <w:szCs w:val="24"/>
        </w:rPr>
      </w:pPr>
      <w:bookmarkStart w:id="5" w:name="_heading=h.3dy6vkm" w:colFirst="0" w:colLast="0"/>
      <w:bookmarkEnd w:id="5"/>
      <w:r w:rsidRPr="00ED3E0F">
        <w:rPr>
          <w:rFonts w:ascii="Palatino Linotype" w:eastAsia="Palatino Linotype" w:hAnsi="Palatino Linotype" w:cs="Palatino Linotype"/>
          <w:b/>
          <w:color w:val="000000"/>
          <w:sz w:val="24"/>
          <w:szCs w:val="24"/>
        </w:rPr>
        <w:t xml:space="preserve">TERCERO. Del planteamiento de la </w:t>
      </w:r>
      <w:r w:rsidRPr="00ED3E0F">
        <w:rPr>
          <w:rFonts w:ascii="Palatino Linotype" w:eastAsia="Palatino Linotype" w:hAnsi="Palatino Linotype" w:cs="Palatino Linotype"/>
          <w:b/>
          <w:i/>
          <w:color w:val="000000"/>
          <w:sz w:val="24"/>
          <w:szCs w:val="24"/>
        </w:rPr>
        <w:t>Litis</w:t>
      </w:r>
      <w:r w:rsidRPr="00ED3E0F">
        <w:rPr>
          <w:rFonts w:ascii="Palatino Linotype" w:eastAsia="Palatino Linotype" w:hAnsi="Palatino Linotype" w:cs="Palatino Linotype"/>
          <w:b/>
          <w:color w:val="000000"/>
          <w:sz w:val="24"/>
          <w:szCs w:val="24"/>
        </w:rPr>
        <w:t>.</w:t>
      </w:r>
    </w:p>
    <w:p w14:paraId="69A033BD" w14:textId="77777777" w:rsidR="000F4FF1" w:rsidRPr="00ED3E0F" w:rsidRDefault="000F4FF1" w:rsidP="000F4FF1">
      <w:pPr>
        <w:numPr>
          <w:ilvl w:val="0"/>
          <w:numId w:val="2"/>
        </w:numPr>
        <w:pBdr>
          <w:top w:val="nil"/>
          <w:left w:val="nil"/>
          <w:bottom w:val="nil"/>
          <w:right w:val="nil"/>
          <w:between w:val="nil"/>
        </w:pBdr>
        <w:spacing w:line="360" w:lineRule="auto"/>
        <w:ind w:left="0" w:firstLine="0"/>
        <w:jc w:val="both"/>
        <w:rPr>
          <w:color w:val="000000"/>
        </w:rPr>
      </w:pPr>
      <w:r w:rsidRPr="00ED3E0F">
        <w:rPr>
          <w:rFonts w:ascii="Palatino Linotype" w:eastAsia="Palatino Linotype" w:hAnsi="Palatino Linotype" w:cs="Palatino Linotype"/>
          <w:color w:val="000000"/>
        </w:rPr>
        <w:t>Se solicitó tener acceso, a la información que a continuación se desagrega:</w:t>
      </w:r>
    </w:p>
    <w:p w14:paraId="69A033BE" w14:textId="77777777" w:rsidR="000F4FF1" w:rsidRPr="00ED3E0F" w:rsidRDefault="000F4FF1" w:rsidP="000F4FF1">
      <w:pPr>
        <w:pBdr>
          <w:top w:val="nil"/>
          <w:left w:val="nil"/>
          <w:bottom w:val="nil"/>
          <w:right w:val="nil"/>
          <w:between w:val="nil"/>
        </w:pBdr>
        <w:spacing w:line="360" w:lineRule="auto"/>
        <w:jc w:val="both"/>
        <w:rPr>
          <w:color w:val="000000"/>
        </w:rPr>
      </w:pPr>
    </w:p>
    <w:p w14:paraId="69A033BF" w14:textId="77777777" w:rsidR="000E2602" w:rsidRPr="00ED3E0F" w:rsidRDefault="000E2602" w:rsidP="000F4FF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sidRPr="00ED3E0F">
        <w:rPr>
          <w:rFonts w:ascii="Palatino Linotype" w:eastAsia="Palatino Linotype" w:hAnsi="Palatino Linotype" w:cs="Palatino Linotype"/>
          <w:b/>
          <w:color w:val="000000"/>
          <w:sz w:val="22"/>
          <w:szCs w:val="22"/>
        </w:rPr>
        <w:t xml:space="preserve">De la servidora pública referida en la solicitud de información y su jefe inmediato la siguiente información: </w:t>
      </w:r>
    </w:p>
    <w:p w14:paraId="69A033C0" w14:textId="77777777" w:rsidR="000E2602" w:rsidRPr="00ED3E0F" w:rsidRDefault="000E2602" w:rsidP="000F4FF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proofErr w:type="spellStart"/>
      <w:r w:rsidRPr="00ED3E0F">
        <w:rPr>
          <w:rFonts w:ascii="Palatino Linotype" w:eastAsia="Palatino Linotype" w:hAnsi="Palatino Linotype" w:cs="Palatino Linotype"/>
          <w:b/>
          <w:color w:val="000000"/>
          <w:sz w:val="22"/>
          <w:szCs w:val="22"/>
        </w:rPr>
        <w:t>Curriculum</w:t>
      </w:r>
      <w:proofErr w:type="spellEnd"/>
    </w:p>
    <w:p w14:paraId="69A033C1" w14:textId="77777777" w:rsidR="000E2602" w:rsidRPr="00ED3E0F" w:rsidRDefault="000E2602" w:rsidP="000F4FF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sidRPr="00ED3E0F">
        <w:rPr>
          <w:rFonts w:ascii="Palatino Linotype" w:eastAsia="Palatino Linotype" w:hAnsi="Palatino Linotype" w:cs="Palatino Linotype"/>
          <w:b/>
          <w:color w:val="000000"/>
          <w:sz w:val="22"/>
          <w:szCs w:val="22"/>
        </w:rPr>
        <w:t>Experiencia Laboral</w:t>
      </w:r>
    </w:p>
    <w:p w14:paraId="69A033C2" w14:textId="77777777" w:rsidR="000E2602" w:rsidRPr="00ED3E0F" w:rsidRDefault="000E2602" w:rsidP="000F4FF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sidRPr="00ED3E0F">
        <w:rPr>
          <w:rFonts w:ascii="Palatino Linotype" w:eastAsia="Palatino Linotype" w:hAnsi="Palatino Linotype" w:cs="Palatino Linotype"/>
          <w:b/>
          <w:color w:val="000000"/>
          <w:sz w:val="22"/>
          <w:szCs w:val="22"/>
        </w:rPr>
        <w:t>Sueldo</w:t>
      </w:r>
    </w:p>
    <w:p w14:paraId="69A033C3" w14:textId="77777777" w:rsidR="000E2602" w:rsidRPr="00ED3E0F" w:rsidRDefault="000E2602" w:rsidP="000F4FF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sidRPr="00ED3E0F">
        <w:rPr>
          <w:rFonts w:ascii="Palatino Linotype" w:eastAsia="Palatino Linotype" w:hAnsi="Palatino Linotype" w:cs="Palatino Linotype"/>
          <w:b/>
          <w:color w:val="000000"/>
          <w:sz w:val="22"/>
          <w:szCs w:val="22"/>
        </w:rPr>
        <w:t xml:space="preserve">Horario </w:t>
      </w:r>
    </w:p>
    <w:p w14:paraId="69A033C4" w14:textId="77777777" w:rsidR="000E2602" w:rsidRPr="00ED3E0F" w:rsidRDefault="000E2602" w:rsidP="000F4FF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sidRPr="00ED3E0F">
        <w:rPr>
          <w:rFonts w:ascii="Palatino Linotype" w:eastAsia="Palatino Linotype" w:hAnsi="Palatino Linotype" w:cs="Palatino Linotype"/>
          <w:b/>
          <w:color w:val="000000"/>
          <w:sz w:val="22"/>
          <w:szCs w:val="22"/>
        </w:rPr>
        <w:t xml:space="preserve">Declaración de Situación Patrimonial </w:t>
      </w:r>
    </w:p>
    <w:p w14:paraId="69A033C5" w14:textId="77777777" w:rsidR="000E2602" w:rsidRPr="00ED3E0F" w:rsidRDefault="000E2602" w:rsidP="000E2602">
      <w:pPr>
        <w:numPr>
          <w:ilvl w:val="0"/>
          <w:numId w:val="4"/>
        </w:numPr>
        <w:pBdr>
          <w:top w:val="nil"/>
          <w:left w:val="nil"/>
          <w:bottom w:val="nil"/>
          <w:right w:val="nil"/>
          <w:between w:val="nil"/>
        </w:pBdr>
        <w:jc w:val="both"/>
      </w:pPr>
      <w:r w:rsidRPr="00ED3E0F">
        <w:rPr>
          <w:rFonts w:ascii="Palatino Linotype" w:eastAsia="Palatino Linotype" w:hAnsi="Palatino Linotype" w:cs="Palatino Linotype"/>
          <w:b/>
          <w:color w:val="000000"/>
          <w:sz w:val="22"/>
          <w:szCs w:val="22"/>
        </w:rPr>
        <w:t xml:space="preserve">Marco normativo que aplica para los puestos </w:t>
      </w:r>
    </w:p>
    <w:p w14:paraId="69A033C6" w14:textId="77777777" w:rsidR="000E2602" w:rsidRPr="00ED3E0F" w:rsidRDefault="000E2602" w:rsidP="000E2602">
      <w:pPr>
        <w:pBdr>
          <w:top w:val="nil"/>
          <w:left w:val="nil"/>
          <w:bottom w:val="nil"/>
          <w:right w:val="nil"/>
          <w:between w:val="nil"/>
        </w:pBdr>
        <w:ind w:left="720"/>
        <w:jc w:val="both"/>
      </w:pPr>
    </w:p>
    <w:p w14:paraId="69A033C7" w14:textId="77777777" w:rsidR="000F4FF1" w:rsidRPr="00ED3E0F" w:rsidRDefault="000F4FF1" w:rsidP="000E260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En respuesta, el SUJETO OBLIGADO remitió tres archivos en formato </w:t>
      </w:r>
      <w:proofErr w:type="spellStart"/>
      <w:r w:rsidRPr="00ED3E0F">
        <w:rPr>
          <w:rFonts w:ascii="Palatino Linotype" w:eastAsia="Palatino Linotype" w:hAnsi="Palatino Linotype" w:cs="Palatino Linotype"/>
        </w:rPr>
        <w:t>pdf</w:t>
      </w:r>
      <w:proofErr w:type="spellEnd"/>
      <w:r w:rsidRPr="00ED3E0F">
        <w:rPr>
          <w:rFonts w:ascii="Palatino Linotype" w:eastAsia="Palatino Linotype" w:hAnsi="Palatino Linotype" w:cs="Palatino Linotype"/>
        </w:rPr>
        <w:t xml:space="preserve"> cuyo contenido toral es el siguiente:</w:t>
      </w:r>
    </w:p>
    <w:p w14:paraId="69A033C8"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oficio 0767.pdf: </w:t>
      </w:r>
      <w:r w:rsidRPr="00ED3E0F">
        <w:rPr>
          <w:rFonts w:ascii="Palatino Linotype" w:eastAsia="Palatino Linotype" w:hAnsi="Palatino Linotype" w:cs="Palatino Linotype"/>
          <w:i/>
          <w:color w:val="000000"/>
          <w:sz w:val="22"/>
          <w:szCs w:val="22"/>
        </w:rPr>
        <w:t xml:space="preserve">Oficio del Órgano Interno de Control, mediante el refiere que es incompetente para atender lo referente a la declaración de </w:t>
      </w:r>
      <w:proofErr w:type="gramStart"/>
      <w:r w:rsidRPr="00ED3E0F">
        <w:rPr>
          <w:rFonts w:ascii="Palatino Linotype" w:eastAsia="Palatino Linotype" w:hAnsi="Palatino Linotype" w:cs="Palatino Linotype"/>
          <w:i/>
          <w:color w:val="000000"/>
          <w:sz w:val="22"/>
          <w:szCs w:val="22"/>
        </w:rPr>
        <w:t xml:space="preserve">situación  </w:t>
      </w:r>
      <w:r w:rsidRPr="00ED3E0F">
        <w:rPr>
          <w:rFonts w:ascii="Palatino Linotype" w:eastAsia="Palatino Linotype" w:hAnsi="Palatino Linotype" w:cs="Palatino Linotype"/>
          <w:i/>
          <w:color w:val="000000"/>
          <w:sz w:val="22"/>
          <w:szCs w:val="22"/>
        </w:rPr>
        <w:lastRenderedPageBreak/>
        <w:t>patrimonial</w:t>
      </w:r>
      <w:proofErr w:type="gramEnd"/>
      <w:r w:rsidRPr="00ED3E0F">
        <w:rPr>
          <w:rFonts w:ascii="Palatino Linotype" w:eastAsia="Palatino Linotype" w:hAnsi="Palatino Linotype" w:cs="Palatino Linotype"/>
          <w:i/>
          <w:color w:val="000000"/>
          <w:sz w:val="22"/>
          <w:szCs w:val="22"/>
        </w:rPr>
        <w:t xml:space="preserve"> y de intereses, toda vez que es información que se encuentra en la Secretaría de la Contraloría del Estado de México. </w:t>
      </w:r>
    </w:p>
    <w:p w14:paraId="69A033C9"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SAIMEX 2024-00550 CH.pdf: </w:t>
      </w:r>
      <w:r w:rsidRPr="00ED3E0F">
        <w:rPr>
          <w:rFonts w:ascii="Palatino Linotype" w:eastAsia="Palatino Linotype" w:hAnsi="Palatino Linotype" w:cs="Palatino Linotype"/>
          <w:i/>
          <w:color w:val="000000"/>
          <w:sz w:val="22"/>
          <w:szCs w:val="22"/>
        </w:rPr>
        <w:t xml:space="preserve">oficio del </w:t>
      </w:r>
      <w:proofErr w:type="gramStart"/>
      <w:r w:rsidRPr="00ED3E0F">
        <w:rPr>
          <w:rFonts w:ascii="Palatino Linotype" w:eastAsia="Palatino Linotype" w:hAnsi="Palatino Linotype" w:cs="Palatino Linotype"/>
          <w:i/>
          <w:color w:val="000000"/>
          <w:sz w:val="22"/>
          <w:szCs w:val="22"/>
        </w:rPr>
        <w:t>Subdirector</w:t>
      </w:r>
      <w:proofErr w:type="gramEnd"/>
      <w:r w:rsidRPr="00ED3E0F">
        <w:rPr>
          <w:rFonts w:ascii="Palatino Linotype" w:eastAsia="Palatino Linotype" w:hAnsi="Palatino Linotype" w:cs="Palatino Linotype"/>
          <w:i/>
          <w:color w:val="000000"/>
          <w:sz w:val="22"/>
          <w:szCs w:val="22"/>
        </w:rPr>
        <w:t xml:space="preserve"> de Administración y Capital Humano, mediante el cual refiere que entrega el </w:t>
      </w:r>
      <w:proofErr w:type="spellStart"/>
      <w:r w:rsidRPr="00ED3E0F">
        <w:rPr>
          <w:rFonts w:ascii="Palatino Linotype" w:eastAsia="Palatino Linotype" w:hAnsi="Palatino Linotype" w:cs="Palatino Linotype"/>
          <w:i/>
          <w:color w:val="000000"/>
          <w:sz w:val="22"/>
          <w:szCs w:val="22"/>
        </w:rPr>
        <w:t>Curriculum</w:t>
      </w:r>
      <w:proofErr w:type="spellEnd"/>
      <w:r w:rsidRPr="00ED3E0F">
        <w:rPr>
          <w:rFonts w:ascii="Palatino Linotype" w:eastAsia="Palatino Linotype" w:hAnsi="Palatino Linotype" w:cs="Palatino Linotype"/>
          <w:i/>
          <w:color w:val="000000"/>
          <w:sz w:val="22"/>
          <w:szCs w:val="22"/>
        </w:rPr>
        <w:t xml:space="preserve"> y el Formato Único de Movimiento de Personal, como documentos que atienden la solicitud de información. </w:t>
      </w:r>
    </w:p>
    <w:p w14:paraId="69A033CA"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i/>
          <w:color w:val="000000"/>
          <w:sz w:val="22"/>
          <w:szCs w:val="22"/>
        </w:rPr>
        <w:t xml:space="preserve">al mismo oficio entrega el link </w:t>
      </w:r>
      <w:hyperlink r:id="rId9" w:history="1">
        <w:r w:rsidRPr="00ED3E0F">
          <w:rPr>
            <w:rStyle w:val="Hipervnculo"/>
            <w:rFonts w:ascii="Palatino Linotype" w:eastAsia="Palatino Linotype" w:hAnsi="Palatino Linotype" w:cs="Palatino Linotype"/>
            <w:i/>
            <w:sz w:val="22"/>
            <w:szCs w:val="22"/>
          </w:rPr>
          <w:t>https://infoem2.ipomex.org.mx/ipomexSO/registrosFraccion/26/0</w:t>
        </w:r>
      </w:hyperlink>
      <w:r w:rsidRPr="00ED3E0F">
        <w:rPr>
          <w:rFonts w:ascii="Palatino Linotype" w:eastAsia="Palatino Linotype" w:hAnsi="Palatino Linotype" w:cs="Palatino Linotype"/>
          <w:i/>
          <w:color w:val="000000"/>
          <w:sz w:val="22"/>
          <w:szCs w:val="22"/>
        </w:rPr>
        <w:t xml:space="preserve">?   (el cual remite al nuevo portal de sujetos obligados. </w:t>
      </w:r>
    </w:p>
    <w:p w14:paraId="69A033CB"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Respuesta a solicitud 550.pdf: </w:t>
      </w:r>
      <w:proofErr w:type="spellStart"/>
      <w:r w:rsidRPr="00ED3E0F">
        <w:rPr>
          <w:rFonts w:ascii="Palatino Linotype" w:eastAsia="Palatino Linotype" w:hAnsi="Palatino Linotype" w:cs="Palatino Linotype"/>
          <w:i/>
          <w:color w:val="000000"/>
          <w:sz w:val="22"/>
          <w:szCs w:val="22"/>
        </w:rPr>
        <w:t>ofico</w:t>
      </w:r>
      <w:proofErr w:type="spellEnd"/>
      <w:r w:rsidRPr="00ED3E0F">
        <w:rPr>
          <w:rFonts w:ascii="Palatino Linotype" w:eastAsia="Palatino Linotype" w:hAnsi="Palatino Linotype" w:cs="Palatino Linotype"/>
          <w:i/>
          <w:color w:val="000000"/>
          <w:sz w:val="22"/>
          <w:szCs w:val="22"/>
        </w:rPr>
        <w:t xml:space="preserve"> del Titular de la Unidad de Transparencia mediante el cual le informa al solicitante que anexa la respuesta del Órgano Interno de control y de la Coordinación Administrativa. </w:t>
      </w:r>
    </w:p>
    <w:p w14:paraId="69A033CC" w14:textId="77777777" w:rsidR="000E2602" w:rsidRPr="00ED3E0F" w:rsidRDefault="000E2602" w:rsidP="000E2602"/>
    <w:p w14:paraId="69A033CD" w14:textId="77777777" w:rsidR="000F4FF1" w:rsidRPr="00ED3E0F" w:rsidRDefault="000F4FF1" w:rsidP="000F4FF1">
      <w:pPr>
        <w:numPr>
          <w:ilvl w:val="0"/>
          <w:numId w:val="2"/>
        </w:numPr>
        <w:spacing w:line="360" w:lineRule="auto"/>
        <w:ind w:left="0" w:firstLine="0"/>
        <w:jc w:val="both"/>
      </w:pPr>
      <w:r w:rsidRPr="00ED3E0F">
        <w:rPr>
          <w:rFonts w:ascii="Palatino Linotype" w:eastAsia="Palatino Linotype" w:hAnsi="Palatino Linotype" w:cs="Palatino Linotype"/>
        </w:rPr>
        <w:t xml:space="preserve">En dichas condiciones, la </w:t>
      </w:r>
      <w:r w:rsidRPr="00ED3E0F">
        <w:rPr>
          <w:rFonts w:ascii="Palatino Linotype" w:eastAsia="Palatino Linotype" w:hAnsi="Palatino Linotype" w:cs="Palatino Linotype"/>
          <w:i/>
        </w:rPr>
        <w:t>Litis</w:t>
      </w:r>
      <w:r w:rsidRPr="00ED3E0F">
        <w:rPr>
          <w:rFonts w:ascii="Palatino Linotype" w:eastAsia="Palatino Linotype" w:hAnsi="Palatino Linotype" w:cs="Palatino Linotype"/>
        </w:rPr>
        <w:t xml:space="preserve"> a resolver en este recurso se circunscribe a determinar si se actualiza las causales de procedencia previstas en el artículo 179, </w:t>
      </w:r>
      <w:proofErr w:type="gramStart"/>
      <w:r w:rsidR="000E2602" w:rsidRPr="00ED3E0F">
        <w:rPr>
          <w:rFonts w:ascii="Palatino Linotype" w:eastAsia="Palatino Linotype" w:hAnsi="Palatino Linotype" w:cs="Palatino Linotype"/>
          <w:b/>
        </w:rPr>
        <w:t>fracción  VII</w:t>
      </w:r>
      <w:proofErr w:type="gramEnd"/>
      <w:r w:rsidR="000E2602" w:rsidRPr="00ED3E0F">
        <w:rPr>
          <w:rFonts w:ascii="Palatino Linotype" w:eastAsia="Palatino Linotype" w:hAnsi="Palatino Linotype" w:cs="Palatino Linotype"/>
          <w:b/>
        </w:rPr>
        <w:t xml:space="preserve"> </w:t>
      </w:r>
      <w:r w:rsidRPr="00ED3E0F">
        <w:rPr>
          <w:rFonts w:ascii="Palatino Linotype" w:eastAsia="Palatino Linotype" w:hAnsi="Palatino Linotype" w:cs="Palatino Linotype"/>
        </w:rPr>
        <w:t xml:space="preserve">de la </w:t>
      </w:r>
      <w:r w:rsidRPr="00ED3E0F">
        <w:rPr>
          <w:rFonts w:ascii="Palatino Linotype" w:eastAsia="Palatino Linotype" w:hAnsi="Palatino Linotype" w:cs="Palatino Linotype"/>
          <w:b/>
        </w:rPr>
        <w:t xml:space="preserve">Ley de Transparencia y Acceso a la Información Pública del Estado de </w:t>
      </w:r>
      <w:r w:rsidRPr="00ED3E0F">
        <w:rPr>
          <w:rFonts w:ascii="Palatino Linotype" w:eastAsia="Palatino Linotype" w:hAnsi="Palatino Linotype" w:cs="Palatino Linotype"/>
        </w:rPr>
        <w:t>México</w:t>
      </w:r>
      <w:r w:rsidRPr="00ED3E0F">
        <w:rPr>
          <w:rFonts w:ascii="Palatino Linotype" w:eastAsia="Palatino Linotype" w:hAnsi="Palatino Linotype" w:cs="Palatino Linotype"/>
          <w:b/>
        </w:rPr>
        <w:t xml:space="preserve"> y </w:t>
      </w:r>
      <w:r w:rsidRPr="00ED3E0F">
        <w:rPr>
          <w:rFonts w:ascii="Palatino Linotype" w:eastAsia="Palatino Linotype" w:hAnsi="Palatino Linotype" w:cs="Palatino Linotype"/>
        </w:rPr>
        <w:t xml:space="preserve">Municipios; </w:t>
      </w:r>
      <w:r w:rsidRPr="00ED3E0F">
        <w:rPr>
          <w:rFonts w:ascii="Palatino Linotype" w:eastAsia="Palatino Linotype" w:hAnsi="Palatino Linotype" w:cs="Palatino Linotype"/>
          <w:color w:val="000000"/>
        </w:rPr>
        <w:t xml:space="preserve">fracción que determina la hipótesis jurídica relativa la entrega de información </w:t>
      </w:r>
      <w:r w:rsidR="000E2602" w:rsidRPr="00ED3E0F">
        <w:rPr>
          <w:rFonts w:ascii="Palatino Linotype" w:eastAsia="Palatino Linotype" w:hAnsi="Palatino Linotype" w:cs="Palatino Linotype"/>
          <w:color w:val="000000"/>
        </w:rPr>
        <w:t>que no corresponde con lo solicitado</w:t>
      </w:r>
      <w:r w:rsidRPr="00ED3E0F">
        <w:rPr>
          <w:rFonts w:ascii="Palatino Linotype" w:eastAsia="Palatino Linotype" w:hAnsi="Palatino Linotype" w:cs="Palatino Linotype"/>
          <w:color w:val="000000"/>
        </w:rPr>
        <w:t xml:space="preserve">; </w:t>
      </w:r>
      <w:r w:rsidRPr="00ED3E0F">
        <w:rPr>
          <w:rFonts w:ascii="Palatino Linotype" w:eastAsia="Palatino Linotype" w:hAnsi="Palatino Linotype" w:cs="Palatino Linotype"/>
        </w:rPr>
        <w:t xml:space="preserve">contexto del cual se dolió </w:t>
      </w:r>
      <w:r w:rsidRPr="00ED3E0F">
        <w:rPr>
          <w:rFonts w:ascii="Palatino Linotype" w:eastAsia="Palatino Linotype" w:hAnsi="Palatino Linotype" w:cs="Palatino Linotype"/>
          <w:b/>
        </w:rPr>
        <w:t xml:space="preserve">EL RECURRENTE </w:t>
      </w:r>
      <w:r w:rsidRPr="00ED3E0F">
        <w:rPr>
          <w:rFonts w:ascii="Palatino Linotype" w:eastAsia="Palatino Linotype" w:hAnsi="Palatino Linotype" w:cs="Palatino Linotype"/>
        </w:rPr>
        <w:t>al momento de interponer su inconformidad.</w:t>
      </w:r>
      <w:r w:rsidRPr="00ED3E0F">
        <w:rPr>
          <w:rFonts w:ascii="Palatino Linotype" w:eastAsia="Palatino Linotype" w:hAnsi="Palatino Linotype" w:cs="Palatino Linotype"/>
          <w:color w:val="000000"/>
        </w:rPr>
        <w:t xml:space="preserve"> De modo tal que el presente recurso de revisión se </w:t>
      </w:r>
      <w:r w:rsidRPr="00ED3E0F">
        <w:rPr>
          <w:rFonts w:ascii="Palatino Linotype" w:eastAsia="Palatino Linotype" w:hAnsi="Palatino Linotype" w:cs="Palatino Linotype"/>
        </w:rPr>
        <w:t>abocará</w:t>
      </w:r>
      <w:r w:rsidRPr="00ED3E0F">
        <w:rPr>
          <w:rFonts w:ascii="Palatino Linotype" w:eastAsia="Palatino Linotype" w:hAnsi="Palatino Linotype" w:cs="Palatino Linotype"/>
          <w:color w:val="000000"/>
        </w:rPr>
        <w:t xml:space="preserve"> en determinar si el </w:t>
      </w:r>
      <w:r w:rsidRPr="00ED3E0F">
        <w:rPr>
          <w:rFonts w:ascii="Palatino Linotype" w:eastAsia="Palatino Linotype" w:hAnsi="Palatino Linotype" w:cs="Palatino Linotype"/>
          <w:b/>
          <w:color w:val="000000"/>
        </w:rPr>
        <w:t>SUJETO</w:t>
      </w:r>
      <w:r w:rsidRPr="00ED3E0F">
        <w:rPr>
          <w:rFonts w:ascii="Palatino Linotype" w:eastAsia="Palatino Linotype" w:hAnsi="Palatino Linotype" w:cs="Palatino Linotype"/>
          <w:color w:val="000000"/>
        </w:rPr>
        <w:t xml:space="preserve"> </w:t>
      </w:r>
      <w:r w:rsidRPr="00ED3E0F">
        <w:rPr>
          <w:rFonts w:ascii="Palatino Linotype" w:eastAsia="Palatino Linotype" w:hAnsi="Palatino Linotype" w:cs="Palatino Linotype"/>
          <w:b/>
          <w:color w:val="000000"/>
        </w:rPr>
        <w:t>OBLIGADO</w:t>
      </w:r>
      <w:r w:rsidRPr="00ED3E0F">
        <w:rPr>
          <w:rFonts w:ascii="Palatino Linotype" w:eastAsia="Palatino Linotype" w:hAnsi="Palatino Linotype" w:cs="Palatino Linotype"/>
          <w:color w:val="000000"/>
        </w:rPr>
        <w:t xml:space="preserve"> con su respuesta ciertamente actualiza las causales de procedencia</w:t>
      </w:r>
      <w:r w:rsidRPr="00ED3E0F">
        <w:rPr>
          <w:rFonts w:ascii="Palatino Linotype" w:eastAsia="Palatino Linotype" w:hAnsi="Palatino Linotype" w:cs="Palatino Linotype"/>
          <w:b/>
          <w:color w:val="000000"/>
        </w:rPr>
        <w:t xml:space="preserve"> </w:t>
      </w:r>
      <w:r w:rsidRPr="00ED3E0F">
        <w:rPr>
          <w:rFonts w:ascii="Palatino Linotype" w:eastAsia="Palatino Linotype" w:hAnsi="Palatino Linotype" w:cs="Palatino Linotype"/>
          <w:color w:val="000000"/>
        </w:rPr>
        <w:t xml:space="preserve">antes </w:t>
      </w:r>
      <w:r w:rsidRPr="00ED3E0F">
        <w:rPr>
          <w:rFonts w:ascii="Palatino Linotype" w:eastAsia="Palatino Linotype" w:hAnsi="Palatino Linotype" w:cs="Palatino Linotype"/>
        </w:rPr>
        <w:t>señaladas</w:t>
      </w:r>
      <w:r w:rsidRPr="00ED3E0F">
        <w:rPr>
          <w:rFonts w:ascii="Palatino Linotype" w:eastAsia="Palatino Linotype" w:hAnsi="Palatino Linotype" w:cs="Palatino Linotype"/>
          <w:color w:val="000000"/>
        </w:rPr>
        <w:t xml:space="preserve">. </w:t>
      </w:r>
    </w:p>
    <w:p w14:paraId="69A033CE" w14:textId="77777777" w:rsidR="000F4FF1" w:rsidRPr="00ED3E0F" w:rsidRDefault="000F4FF1" w:rsidP="000F4FF1">
      <w:pPr>
        <w:spacing w:line="360" w:lineRule="auto"/>
        <w:rPr>
          <w:rFonts w:ascii="Palatino Linotype" w:eastAsia="Palatino Linotype" w:hAnsi="Palatino Linotype" w:cs="Palatino Linotype"/>
        </w:rPr>
      </w:pPr>
    </w:p>
    <w:p w14:paraId="69A033CF" w14:textId="77777777" w:rsidR="000F4FF1" w:rsidRPr="00ED3E0F" w:rsidRDefault="000F4FF1" w:rsidP="000F4FF1">
      <w:pPr>
        <w:pStyle w:val="Ttulo2"/>
        <w:spacing w:before="0" w:line="360" w:lineRule="auto"/>
        <w:rPr>
          <w:rFonts w:ascii="Palatino Linotype" w:eastAsia="Palatino Linotype" w:hAnsi="Palatino Linotype" w:cs="Palatino Linotype"/>
          <w:b/>
          <w:color w:val="000000"/>
          <w:sz w:val="24"/>
          <w:szCs w:val="24"/>
        </w:rPr>
      </w:pPr>
      <w:bookmarkStart w:id="6" w:name="_heading=h.1t3h5sf" w:colFirst="0" w:colLast="0"/>
      <w:bookmarkEnd w:id="6"/>
      <w:r w:rsidRPr="00ED3E0F">
        <w:rPr>
          <w:rFonts w:ascii="Palatino Linotype" w:eastAsia="Palatino Linotype" w:hAnsi="Palatino Linotype" w:cs="Palatino Linotype"/>
          <w:b/>
          <w:color w:val="000000"/>
          <w:sz w:val="24"/>
          <w:szCs w:val="24"/>
        </w:rPr>
        <w:t>CUARTO. Del estudio y resolución del asunto.</w:t>
      </w:r>
    </w:p>
    <w:p w14:paraId="69A033D0" w14:textId="77777777" w:rsidR="000F4FF1" w:rsidRPr="00ED3E0F" w:rsidRDefault="000F4FF1" w:rsidP="000F4FF1">
      <w:pPr>
        <w:pStyle w:val="Ttulo1"/>
        <w:numPr>
          <w:ilvl w:val="0"/>
          <w:numId w:val="1"/>
        </w:numPr>
        <w:spacing w:before="0" w:after="240" w:line="360" w:lineRule="auto"/>
        <w:ind w:left="786" w:hanging="360"/>
        <w:rPr>
          <w:rFonts w:ascii="Palatino Linotype" w:eastAsia="Palatino Linotype" w:hAnsi="Palatino Linotype" w:cs="Palatino Linotype"/>
          <w:b/>
          <w:color w:val="000000"/>
          <w:sz w:val="24"/>
          <w:szCs w:val="24"/>
        </w:rPr>
      </w:pPr>
      <w:bookmarkStart w:id="7" w:name="_heading=h.4d34og8" w:colFirst="0" w:colLast="0"/>
      <w:bookmarkEnd w:id="7"/>
      <w:r w:rsidRPr="00ED3E0F">
        <w:rPr>
          <w:rFonts w:ascii="Palatino Linotype" w:eastAsia="Palatino Linotype" w:hAnsi="Palatino Linotype" w:cs="Palatino Linotype"/>
          <w:b/>
          <w:color w:val="000000"/>
          <w:sz w:val="24"/>
          <w:szCs w:val="24"/>
        </w:rPr>
        <w:t>Del derecho de acceso a la información.</w:t>
      </w:r>
    </w:p>
    <w:p w14:paraId="69A033D1" w14:textId="77777777" w:rsidR="000F4FF1" w:rsidRPr="00ED3E0F" w:rsidRDefault="000F4FF1" w:rsidP="000F4FF1">
      <w:pPr>
        <w:numPr>
          <w:ilvl w:val="0"/>
          <w:numId w:val="2"/>
        </w:numPr>
        <w:pBdr>
          <w:top w:val="nil"/>
          <w:left w:val="nil"/>
          <w:bottom w:val="nil"/>
          <w:right w:val="nil"/>
          <w:between w:val="nil"/>
        </w:pBdr>
        <w:spacing w:before="240" w:line="360" w:lineRule="auto"/>
        <w:ind w:left="0" w:right="48" w:firstLine="0"/>
        <w:jc w:val="both"/>
        <w:rPr>
          <w:color w:val="000000"/>
        </w:rPr>
      </w:pPr>
      <w:r w:rsidRPr="00ED3E0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sidRPr="00ED3E0F">
        <w:rPr>
          <w:rFonts w:ascii="Palatino Linotype" w:eastAsia="Palatino Linotype" w:hAnsi="Palatino Linotype" w:cs="Palatino Linotype"/>
          <w:color w:val="000000"/>
        </w:rPr>
        <w:lastRenderedPageBreak/>
        <w:t xml:space="preserve">sexto de la Constitución Política de los Estados Unidos Mexicanos y en el artículo quinto de la Particular del Estado de México. </w:t>
      </w:r>
    </w:p>
    <w:p w14:paraId="69A033D2" w14:textId="77777777" w:rsidR="000F4FF1" w:rsidRPr="00ED3E0F" w:rsidRDefault="000F4FF1" w:rsidP="000F4FF1">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69A033D3" w14:textId="77777777" w:rsidR="000F4FF1" w:rsidRPr="00ED3E0F" w:rsidRDefault="000F4FF1" w:rsidP="000F4FF1">
      <w:pPr>
        <w:numPr>
          <w:ilvl w:val="0"/>
          <w:numId w:val="2"/>
        </w:numPr>
        <w:spacing w:before="240" w:line="360" w:lineRule="auto"/>
        <w:ind w:left="0" w:right="49" w:firstLine="0"/>
        <w:jc w:val="both"/>
      </w:pPr>
      <w:r w:rsidRPr="00ED3E0F">
        <w:rPr>
          <w:rFonts w:ascii="Palatino Linotype" w:eastAsia="Palatino Linotype" w:hAnsi="Palatino Linotype" w:cs="Palatino Linotype"/>
        </w:rPr>
        <w:t xml:space="preserve">Definiendo el Derecho de Acceso a la Información Pública como: </w:t>
      </w:r>
      <w:r w:rsidRPr="00ED3E0F">
        <w:rPr>
          <w:rFonts w:ascii="Palatino Linotype" w:eastAsia="Palatino Linotype" w:hAnsi="Palatino Linotype" w:cs="Palatino Linotype"/>
          <w:i/>
          <w:color w:val="000000"/>
        </w:rPr>
        <w:t>La igualdad de oportunidades para recibir, buscar e impartir información</w:t>
      </w:r>
      <w:r w:rsidRPr="00ED3E0F">
        <w:rPr>
          <w:rFonts w:ascii="Palatino Linotype" w:eastAsia="Palatino Linotype" w:hAnsi="Palatino Linotype" w:cs="Palatino Linotype"/>
          <w:i/>
          <w:vertAlign w:val="superscript"/>
        </w:rPr>
        <w:footnoteReference w:id="1"/>
      </w:r>
      <w:r w:rsidRPr="00ED3E0F">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D3E0F">
        <w:rPr>
          <w:rFonts w:ascii="Palatino Linotype" w:eastAsia="Palatino Linotype" w:hAnsi="Palatino Linotype" w:cs="Palatino Linotype"/>
          <w:i/>
          <w:vertAlign w:val="superscript"/>
        </w:rPr>
        <w:footnoteReference w:id="2"/>
      </w:r>
      <w:r w:rsidRPr="00ED3E0F">
        <w:rPr>
          <w:rFonts w:ascii="Palatino Linotype" w:eastAsia="Palatino Linotype" w:hAnsi="Palatino Linotype" w:cs="Palatino Linotype"/>
          <w:color w:val="000000"/>
        </w:rPr>
        <w:t>que se constituye como una herramienta fundamental para ejercer</w:t>
      </w:r>
      <w:r w:rsidRPr="00ED3E0F">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ED3E0F">
        <w:rPr>
          <w:rFonts w:ascii="Palatino Linotype" w:eastAsia="Palatino Linotype" w:hAnsi="Palatino Linotype" w:cs="Palatino Linotype"/>
          <w:i/>
          <w:vertAlign w:val="superscript"/>
        </w:rPr>
        <w:footnoteReference w:id="3"/>
      </w:r>
      <w:r w:rsidRPr="00ED3E0F">
        <w:rPr>
          <w:rFonts w:ascii="Palatino Linotype" w:eastAsia="Palatino Linotype" w:hAnsi="Palatino Linotype" w:cs="Palatino Linotype"/>
          <w:color w:val="000000"/>
        </w:rPr>
        <w:t>fomentando</w:t>
      </w:r>
      <w:r w:rsidRPr="00ED3E0F">
        <w:rPr>
          <w:rFonts w:ascii="Palatino Linotype" w:eastAsia="Palatino Linotype" w:hAnsi="Palatino Linotype" w:cs="Palatino Linotype"/>
          <w:i/>
          <w:color w:val="000000"/>
        </w:rPr>
        <w:t xml:space="preserve"> la transparencia de las actividades estatales y </w:t>
      </w:r>
      <w:r w:rsidRPr="00ED3E0F">
        <w:rPr>
          <w:rFonts w:ascii="Palatino Linotype" w:eastAsia="Palatino Linotype" w:hAnsi="Palatino Linotype" w:cs="Palatino Linotype"/>
          <w:color w:val="000000"/>
        </w:rPr>
        <w:t>promoviendo</w:t>
      </w:r>
      <w:r w:rsidRPr="00ED3E0F">
        <w:rPr>
          <w:rFonts w:ascii="Palatino Linotype" w:eastAsia="Palatino Linotype" w:hAnsi="Palatino Linotype" w:cs="Palatino Linotype"/>
          <w:i/>
          <w:color w:val="000000"/>
        </w:rPr>
        <w:t xml:space="preserve"> la responsabilidad de los funcionarios sobre su gestión pública,</w:t>
      </w:r>
      <w:r w:rsidRPr="00ED3E0F">
        <w:rPr>
          <w:rFonts w:ascii="Palatino Linotype" w:eastAsia="Palatino Linotype" w:hAnsi="Palatino Linotype" w:cs="Palatino Linotype"/>
          <w:i/>
          <w:vertAlign w:val="superscript"/>
        </w:rPr>
        <w:footnoteReference w:id="4"/>
      </w:r>
      <w:r w:rsidRPr="00ED3E0F">
        <w:rPr>
          <w:rFonts w:ascii="Palatino Linotype" w:eastAsia="Palatino Linotype" w:hAnsi="Palatino Linotype" w:cs="Palatino Linotype"/>
          <w:color w:val="000000"/>
        </w:rPr>
        <w:t>que permite</w:t>
      </w:r>
      <w:r w:rsidRPr="00ED3E0F">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69A033D4" w14:textId="77777777" w:rsidR="000F4FF1" w:rsidRPr="00ED3E0F" w:rsidRDefault="000F4FF1" w:rsidP="000F4FF1">
      <w:pPr>
        <w:spacing w:line="360" w:lineRule="auto"/>
        <w:ind w:right="49"/>
        <w:jc w:val="both"/>
        <w:rPr>
          <w:rFonts w:ascii="Palatino Linotype" w:eastAsia="Palatino Linotype" w:hAnsi="Palatino Linotype" w:cs="Palatino Linotype"/>
        </w:rPr>
      </w:pPr>
    </w:p>
    <w:p w14:paraId="69A033D5" w14:textId="77777777" w:rsidR="000F4FF1" w:rsidRPr="00ED3E0F" w:rsidRDefault="000F4FF1" w:rsidP="000F4FF1">
      <w:pPr>
        <w:numPr>
          <w:ilvl w:val="0"/>
          <w:numId w:val="2"/>
        </w:numPr>
        <w:spacing w:line="360" w:lineRule="auto"/>
        <w:ind w:left="0" w:right="49" w:firstLine="0"/>
        <w:jc w:val="both"/>
      </w:pPr>
      <w:r w:rsidRPr="00ED3E0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9A033D6"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r w:rsidRPr="00ED3E0F">
        <w:rPr>
          <w:rFonts w:ascii="Palatino Linotype" w:eastAsia="Palatino Linotype" w:hAnsi="Palatino Linotype" w:cs="Palatino Linotype"/>
          <w:b/>
          <w:i/>
          <w:sz w:val="22"/>
          <w:szCs w:val="22"/>
        </w:rPr>
        <w:t>Artículo 1.-</w:t>
      </w:r>
      <w:r w:rsidRPr="00ED3E0F">
        <w:rPr>
          <w:rFonts w:ascii="Palatino Linotype" w:eastAsia="Palatino Linotype" w:hAnsi="Palatino Linotype" w:cs="Palatino Linotype"/>
          <w:i/>
          <w:sz w:val="22"/>
          <w:szCs w:val="22"/>
        </w:rPr>
        <w:t xml:space="preserve"> </w:t>
      </w:r>
    </w:p>
    <w:p w14:paraId="69A033D7"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p>
    <w:p w14:paraId="69A033D8" w14:textId="77777777" w:rsidR="000F4FF1" w:rsidRPr="00ED3E0F" w:rsidRDefault="000F4FF1" w:rsidP="000F4FF1">
      <w:pPr>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lastRenderedPageBreak/>
        <w:t>Todas las</w:t>
      </w:r>
      <w:r w:rsidRPr="00ED3E0F">
        <w:rPr>
          <w:rFonts w:ascii="Palatino Linotype" w:eastAsia="Palatino Linotype" w:hAnsi="Palatino Linotype" w:cs="Palatino Linotype"/>
          <w:sz w:val="22"/>
          <w:szCs w:val="22"/>
        </w:rPr>
        <w:t xml:space="preserve"> </w:t>
      </w:r>
      <w:r w:rsidRPr="00ED3E0F">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9A033D9" w14:textId="77777777" w:rsidR="000F4FF1" w:rsidRPr="00ED3E0F" w:rsidRDefault="000F4FF1" w:rsidP="000F4FF1">
      <w:pPr>
        <w:ind w:left="1134" w:right="900"/>
        <w:jc w:val="both"/>
        <w:rPr>
          <w:rFonts w:ascii="Palatino Linotype" w:eastAsia="Palatino Linotype" w:hAnsi="Palatino Linotype" w:cs="Palatino Linotype"/>
          <w:sz w:val="22"/>
          <w:szCs w:val="22"/>
        </w:rPr>
      </w:pPr>
      <w:r w:rsidRPr="00ED3E0F">
        <w:rPr>
          <w:rFonts w:ascii="Palatino Linotype" w:eastAsia="Palatino Linotype" w:hAnsi="Palatino Linotype" w:cs="Palatino Linotype"/>
          <w:i/>
          <w:sz w:val="22"/>
          <w:szCs w:val="22"/>
        </w:rPr>
        <w:t>(…)</w:t>
      </w:r>
      <w:r w:rsidRPr="00ED3E0F">
        <w:rPr>
          <w:rFonts w:ascii="Palatino Linotype" w:eastAsia="Palatino Linotype" w:hAnsi="Palatino Linotype" w:cs="Palatino Linotype"/>
          <w:sz w:val="22"/>
          <w:szCs w:val="22"/>
        </w:rPr>
        <w:t>”.</w:t>
      </w:r>
    </w:p>
    <w:p w14:paraId="69A033DA" w14:textId="77777777" w:rsidR="000F4FF1" w:rsidRPr="00ED3E0F" w:rsidRDefault="000F4FF1" w:rsidP="000F4FF1">
      <w:pPr>
        <w:ind w:right="567"/>
        <w:jc w:val="both"/>
        <w:rPr>
          <w:rFonts w:ascii="Palatino Linotype" w:eastAsia="Palatino Linotype" w:hAnsi="Palatino Linotype" w:cs="Palatino Linotype"/>
          <w:b/>
        </w:rPr>
      </w:pPr>
    </w:p>
    <w:p w14:paraId="69A033DB" w14:textId="77777777" w:rsidR="000F4FF1" w:rsidRPr="00ED3E0F" w:rsidRDefault="000F4FF1" w:rsidP="000F4FF1">
      <w:pPr>
        <w:numPr>
          <w:ilvl w:val="0"/>
          <w:numId w:val="2"/>
        </w:numPr>
        <w:spacing w:line="360" w:lineRule="auto"/>
        <w:ind w:left="0" w:right="49" w:firstLine="0"/>
        <w:jc w:val="both"/>
      </w:pPr>
      <w:r w:rsidRPr="00ED3E0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9A033DC" w14:textId="77777777" w:rsidR="000F4FF1" w:rsidRPr="00ED3E0F" w:rsidRDefault="000F4FF1" w:rsidP="000F4FF1">
      <w:pPr>
        <w:spacing w:line="360" w:lineRule="auto"/>
        <w:ind w:right="49"/>
        <w:jc w:val="both"/>
        <w:rPr>
          <w:rFonts w:ascii="Palatino Linotype" w:eastAsia="Palatino Linotype" w:hAnsi="Palatino Linotype" w:cs="Palatino Linotype"/>
        </w:rPr>
      </w:pPr>
    </w:p>
    <w:p w14:paraId="69A033DD" w14:textId="77777777" w:rsidR="000F4FF1" w:rsidRPr="00ED3E0F" w:rsidRDefault="000F4FF1" w:rsidP="000F4FF1">
      <w:pPr>
        <w:numPr>
          <w:ilvl w:val="0"/>
          <w:numId w:val="2"/>
        </w:numPr>
        <w:spacing w:line="360" w:lineRule="auto"/>
        <w:ind w:left="0" w:right="49" w:firstLine="0"/>
        <w:jc w:val="both"/>
      </w:pPr>
      <w:r w:rsidRPr="00ED3E0F">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9A033DE" w14:textId="77777777" w:rsidR="000F4FF1" w:rsidRPr="00ED3E0F" w:rsidRDefault="000F4FF1" w:rsidP="000F4FF1">
      <w:pPr>
        <w:spacing w:after="240"/>
        <w:ind w:left="1134" w:right="900"/>
        <w:jc w:val="both"/>
        <w:rPr>
          <w:rFonts w:ascii="Palatino Linotype" w:eastAsia="Palatino Linotype" w:hAnsi="Palatino Linotype" w:cs="Palatino Linotype"/>
          <w:b/>
          <w:i/>
          <w:sz w:val="22"/>
          <w:szCs w:val="22"/>
        </w:rPr>
      </w:pPr>
      <w:r w:rsidRPr="00ED3E0F">
        <w:rPr>
          <w:rFonts w:ascii="Palatino Linotype" w:eastAsia="Palatino Linotype" w:hAnsi="Palatino Linotype" w:cs="Palatino Linotype"/>
          <w:b/>
          <w:i/>
          <w:sz w:val="22"/>
          <w:szCs w:val="22"/>
        </w:rPr>
        <w:t>Constitución Política de los Estados Unidos Mexicanos</w:t>
      </w:r>
    </w:p>
    <w:p w14:paraId="69A033DF" w14:textId="77777777" w:rsidR="000F4FF1" w:rsidRPr="00ED3E0F" w:rsidRDefault="000F4FF1" w:rsidP="000F4FF1">
      <w:pPr>
        <w:spacing w:before="240" w:after="240"/>
        <w:ind w:left="1134" w:right="900"/>
        <w:jc w:val="both"/>
        <w:rPr>
          <w:rFonts w:ascii="Palatino Linotype" w:eastAsia="Palatino Linotype" w:hAnsi="Palatino Linotype" w:cs="Palatino Linotype"/>
          <w:b/>
          <w:i/>
          <w:sz w:val="22"/>
          <w:szCs w:val="22"/>
        </w:rPr>
      </w:pPr>
      <w:r w:rsidRPr="00ED3E0F">
        <w:rPr>
          <w:rFonts w:ascii="Palatino Linotype" w:eastAsia="Palatino Linotype" w:hAnsi="Palatino Linotype" w:cs="Palatino Linotype"/>
          <w:b/>
          <w:i/>
          <w:sz w:val="22"/>
          <w:szCs w:val="22"/>
        </w:rPr>
        <w:t>“Artículo 6.</w:t>
      </w:r>
    </w:p>
    <w:p w14:paraId="69A033E0"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p>
    <w:p w14:paraId="69A033E1"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Para efectos de lo dispuesto en el presente artículo se observará lo siguiente:</w:t>
      </w:r>
    </w:p>
    <w:p w14:paraId="69A033E2" w14:textId="77777777" w:rsidR="000F4FF1" w:rsidRPr="00ED3E0F" w:rsidRDefault="000F4FF1" w:rsidP="000F4FF1">
      <w:pPr>
        <w:spacing w:before="240" w:after="240"/>
        <w:ind w:left="1134" w:right="900"/>
        <w:jc w:val="both"/>
        <w:rPr>
          <w:rFonts w:ascii="Palatino Linotype" w:eastAsia="Palatino Linotype" w:hAnsi="Palatino Linotype" w:cs="Palatino Linotype"/>
          <w:b/>
          <w:i/>
          <w:sz w:val="22"/>
          <w:szCs w:val="22"/>
        </w:rPr>
      </w:pPr>
      <w:r w:rsidRPr="00ED3E0F">
        <w:rPr>
          <w:rFonts w:ascii="Palatino Linotype" w:eastAsia="Palatino Linotype" w:hAnsi="Palatino Linotype" w:cs="Palatino Linotype"/>
          <w:b/>
          <w:i/>
          <w:sz w:val="22"/>
          <w:szCs w:val="22"/>
        </w:rPr>
        <w:t>A</w:t>
      </w:r>
      <w:r w:rsidRPr="00ED3E0F">
        <w:rPr>
          <w:rFonts w:ascii="Palatino Linotype" w:eastAsia="Palatino Linotype" w:hAnsi="Palatino Linotype" w:cs="Palatino Linotype"/>
          <w:i/>
          <w:sz w:val="22"/>
          <w:szCs w:val="22"/>
        </w:rPr>
        <w:t xml:space="preserve">. </w:t>
      </w:r>
      <w:r w:rsidRPr="00ED3E0F">
        <w:rPr>
          <w:rFonts w:ascii="Palatino Linotype" w:eastAsia="Palatino Linotype" w:hAnsi="Palatino Linotype" w:cs="Palatino Linotype"/>
          <w:b/>
          <w:i/>
          <w:sz w:val="22"/>
          <w:szCs w:val="22"/>
        </w:rPr>
        <w:t>Para el ejercicio del derecho de acceso a la información</w:t>
      </w:r>
      <w:r w:rsidRPr="00ED3E0F">
        <w:rPr>
          <w:rFonts w:ascii="Palatino Linotype" w:eastAsia="Palatino Linotype" w:hAnsi="Palatino Linotype" w:cs="Palatino Linotype"/>
          <w:i/>
          <w:sz w:val="22"/>
          <w:szCs w:val="22"/>
        </w:rPr>
        <w:t xml:space="preserve">, la Federación y </w:t>
      </w:r>
      <w:r w:rsidRPr="00ED3E0F">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69A033E3"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b/>
          <w:i/>
          <w:sz w:val="22"/>
          <w:szCs w:val="22"/>
        </w:rPr>
        <w:t xml:space="preserve">I. </w:t>
      </w:r>
      <w:r w:rsidRPr="00ED3E0F">
        <w:rPr>
          <w:rFonts w:ascii="Palatino Linotype" w:eastAsia="Palatino Linotype" w:hAnsi="Palatino Linotype" w:cs="Palatino Linotype"/>
          <w:b/>
          <w:i/>
          <w:sz w:val="22"/>
          <w:szCs w:val="22"/>
        </w:rPr>
        <w:tab/>
        <w:t>Toda la información en posesión de cualquier</w:t>
      </w:r>
      <w:r w:rsidRPr="00ED3E0F">
        <w:rPr>
          <w:rFonts w:ascii="Palatino Linotype" w:eastAsia="Palatino Linotype" w:hAnsi="Palatino Linotype" w:cs="Palatino Linotype"/>
          <w:i/>
          <w:sz w:val="22"/>
          <w:szCs w:val="22"/>
        </w:rPr>
        <w:t xml:space="preserve"> </w:t>
      </w:r>
      <w:r w:rsidRPr="00ED3E0F">
        <w:rPr>
          <w:rFonts w:ascii="Palatino Linotype" w:eastAsia="Palatino Linotype" w:hAnsi="Palatino Linotype" w:cs="Palatino Linotype"/>
          <w:b/>
          <w:i/>
          <w:sz w:val="22"/>
          <w:szCs w:val="22"/>
        </w:rPr>
        <w:t>autoridad</w:t>
      </w:r>
      <w:r w:rsidRPr="00ED3E0F">
        <w:rPr>
          <w:rFonts w:ascii="Palatino Linotype" w:eastAsia="Palatino Linotype" w:hAnsi="Palatino Linotype" w:cs="Palatino Linotype"/>
          <w:i/>
          <w:sz w:val="22"/>
          <w:szCs w:val="22"/>
        </w:rPr>
        <w:t xml:space="preserve">, entidad, órgano y organismo de los Poderes Ejecutivo, Legislativo y Judicial, órganos </w:t>
      </w:r>
      <w:r w:rsidRPr="00ED3E0F">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w:t>
      </w:r>
      <w:r w:rsidRPr="00ED3E0F">
        <w:rPr>
          <w:rFonts w:ascii="Palatino Linotype" w:eastAsia="Palatino Linotype" w:hAnsi="Palatino Linotype" w:cs="Palatino Linotype"/>
          <w:b/>
          <w:i/>
          <w:sz w:val="22"/>
          <w:szCs w:val="22"/>
        </w:rPr>
        <w:t>municipal</w:t>
      </w:r>
      <w:r w:rsidRPr="00ED3E0F">
        <w:rPr>
          <w:rFonts w:ascii="Palatino Linotype" w:eastAsia="Palatino Linotype" w:hAnsi="Palatino Linotype" w:cs="Palatino Linotype"/>
          <w:i/>
          <w:sz w:val="22"/>
          <w:szCs w:val="22"/>
        </w:rPr>
        <w:t xml:space="preserve">, </w:t>
      </w:r>
      <w:r w:rsidRPr="00ED3E0F">
        <w:rPr>
          <w:rFonts w:ascii="Palatino Linotype" w:eastAsia="Palatino Linotype" w:hAnsi="Palatino Linotype" w:cs="Palatino Linotype"/>
          <w:b/>
          <w:i/>
          <w:sz w:val="22"/>
          <w:szCs w:val="22"/>
        </w:rPr>
        <w:t>es pública</w:t>
      </w:r>
      <w:r w:rsidRPr="00ED3E0F">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ED3E0F">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ED3E0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9A033E4" w14:textId="77777777" w:rsidR="000F4FF1" w:rsidRPr="00ED3E0F" w:rsidRDefault="000F4FF1" w:rsidP="000F4FF1">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69A033E5" w14:textId="77777777" w:rsidR="000F4FF1" w:rsidRPr="00ED3E0F" w:rsidRDefault="000F4FF1" w:rsidP="000F4FF1">
      <w:pPr>
        <w:spacing w:before="240" w:after="240"/>
        <w:ind w:left="1134" w:right="900"/>
        <w:jc w:val="both"/>
        <w:rPr>
          <w:rFonts w:ascii="Palatino Linotype" w:eastAsia="Palatino Linotype" w:hAnsi="Palatino Linotype" w:cs="Palatino Linotype"/>
          <w:b/>
          <w:i/>
          <w:sz w:val="22"/>
          <w:szCs w:val="22"/>
        </w:rPr>
      </w:pPr>
      <w:r w:rsidRPr="00ED3E0F">
        <w:rPr>
          <w:rFonts w:ascii="Palatino Linotype" w:eastAsia="Palatino Linotype" w:hAnsi="Palatino Linotype" w:cs="Palatino Linotype"/>
          <w:b/>
          <w:i/>
          <w:sz w:val="22"/>
          <w:szCs w:val="22"/>
        </w:rPr>
        <w:t>Constitución Política del Estado Libre y Soberano de México</w:t>
      </w:r>
    </w:p>
    <w:p w14:paraId="69A033E6"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b/>
          <w:i/>
          <w:sz w:val="22"/>
          <w:szCs w:val="22"/>
        </w:rPr>
        <w:t>“Artículo 5</w:t>
      </w:r>
      <w:r w:rsidRPr="00ED3E0F">
        <w:rPr>
          <w:rFonts w:ascii="Palatino Linotype" w:eastAsia="Palatino Linotype" w:hAnsi="Palatino Linotype" w:cs="Palatino Linotype"/>
          <w:i/>
          <w:sz w:val="22"/>
          <w:szCs w:val="22"/>
        </w:rPr>
        <w:t xml:space="preserve">.- </w:t>
      </w:r>
    </w:p>
    <w:p w14:paraId="69A033E7"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w:t>
      </w:r>
    </w:p>
    <w:p w14:paraId="69A033E8"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ED3E0F">
        <w:rPr>
          <w:rFonts w:ascii="Palatino Linotype" w:eastAsia="Palatino Linotype" w:hAnsi="Palatino Linotype" w:cs="Palatino Linotype"/>
          <w:i/>
          <w:sz w:val="22"/>
          <w:szCs w:val="22"/>
        </w:rPr>
        <w:t>.</w:t>
      </w:r>
    </w:p>
    <w:p w14:paraId="69A033E9"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9A033EA"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b/>
          <w:i/>
          <w:sz w:val="22"/>
          <w:szCs w:val="22"/>
        </w:rPr>
        <w:t>Este derecho se regirá por los principios y bases siguientes</w:t>
      </w:r>
      <w:r w:rsidRPr="00ED3E0F">
        <w:rPr>
          <w:rFonts w:ascii="Palatino Linotype" w:eastAsia="Palatino Linotype" w:hAnsi="Palatino Linotype" w:cs="Palatino Linotype"/>
          <w:i/>
          <w:sz w:val="22"/>
          <w:szCs w:val="22"/>
        </w:rPr>
        <w:t>:</w:t>
      </w:r>
    </w:p>
    <w:p w14:paraId="69A033EB"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r w:rsidRPr="00ED3E0F">
        <w:rPr>
          <w:rFonts w:ascii="Palatino Linotype" w:eastAsia="Palatino Linotype" w:hAnsi="Palatino Linotype" w:cs="Palatino Linotype"/>
          <w:b/>
          <w:i/>
          <w:sz w:val="22"/>
          <w:szCs w:val="22"/>
        </w:rPr>
        <w:t>I. Toda la información en posesión de cualquier autoridad, entidad, órgano y organismos de los</w:t>
      </w:r>
      <w:r w:rsidRPr="00ED3E0F">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ED3E0F">
        <w:rPr>
          <w:rFonts w:ascii="Palatino Linotype" w:eastAsia="Palatino Linotype" w:hAnsi="Palatino Linotype" w:cs="Palatino Linotype"/>
          <w:b/>
          <w:i/>
          <w:sz w:val="22"/>
          <w:szCs w:val="22"/>
        </w:rPr>
        <w:t>municipales</w:t>
      </w:r>
      <w:r w:rsidRPr="00ED3E0F">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D3E0F">
        <w:rPr>
          <w:rFonts w:ascii="Palatino Linotype" w:eastAsia="Palatino Linotype" w:hAnsi="Palatino Linotype" w:cs="Palatino Linotype"/>
          <w:b/>
          <w:i/>
          <w:sz w:val="22"/>
          <w:szCs w:val="22"/>
        </w:rPr>
        <w:t>es pública</w:t>
      </w:r>
      <w:r w:rsidRPr="00ED3E0F">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ED3E0F">
        <w:rPr>
          <w:rFonts w:ascii="Palatino Linotype" w:eastAsia="Palatino Linotype" w:hAnsi="Palatino Linotype" w:cs="Palatino Linotype"/>
          <w:b/>
          <w:i/>
          <w:sz w:val="22"/>
          <w:szCs w:val="22"/>
        </w:rPr>
        <w:t xml:space="preserve">En la interpretación de este derecho deberá </w:t>
      </w:r>
      <w:r w:rsidRPr="00ED3E0F">
        <w:rPr>
          <w:rFonts w:ascii="Palatino Linotype" w:eastAsia="Palatino Linotype" w:hAnsi="Palatino Linotype" w:cs="Palatino Linotype"/>
          <w:b/>
          <w:i/>
          <w:sz w:val="22"/>
          <w:szCs w:val="22"/>
        </w:rPr>
        <w:lastRenderedPageBreak/>
        <w:t>prevalecer el principio de máxima publicidad</w:t>
      </w:r>
      <w:r w:rsidRPr="00ED3E0F">
        <w:rPr>
          <w:rFonts w:ascii="Palatino Linotype" w:eastAsia="Palatino Linotype" w:hAnsi="Palatino Linotype" w:cs="Palatino Linotype"/>
          <w:i/>
          <w:sz w:val="22"/>
          <w:szCs w:val="22"/>
        </w:rPr>
        <w:t xml:space="preserve">. </w:t>
      </w:r>
      <w:r w:rsidRPr="00ED3E0F">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ED3E0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9A033EC" w14:textId="77777777" w:rsidR="000F4FF1" w:rsidRPr="00ED3E0F" w:rsidRDefault="000F4FF1" w:rsidP="000F4FF1">
      <w:pPr>
        <w:spacing w:before="240" w:after="240"/>
        <w:ind w:left="1134" w:right="900"/>
        <w:jc w:val="both"/>
        <w:rPr>
          <w:rFonts w:ascii="Palatino Linotype" w:eastAsia="Palatino Linotype" w:hAnsi="Palatino Linotype" w:cs="Palatino Linotype"/>
          <w:i/>
          <w:sz w:val="22"/>
          <w:szCs w:val="22"/>
        </w:rPr>
      </w:pPr>
    </w:p>
    <w:p w14:paraId="69A033ED" w14:textId="77777777" w:rsidR="000F4FF1" w:rsidRPr="00ED3E0F" w:rsidRDefault="000F4FF1" w:rsidP="000F4FF1">
      <w:pPr>
        <w:numPr>
          <w:ilvl w:val="0"/>
          <w:numId w:val="2"/>
        </w:numPr>
        <w:spacing w:before="240" w:line="360" w:lineRule="auto"/>
        <w:ind w:left="0" w:right="49" w:firstLine="0"/>
        <w:jc w:val="both"/>
      </w:pPr>
      <w:r w:rsidRPr="00ED3E0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ED3E0F">
        <w:rPr>
          <w:rFonts w:ascii="Palatino Linotype" w:eastAsia="Palatino Linotype" w:hAnsi="Palatino Linotype" w:cs="Palatino Linotype"/>
          <w:i/>
        </w:rPr>
        <w:t>por los principios de simplicidad, rapidez gratuidad del procedimiento, auxilio y orientación a los particulares</w:t>
      </w:r>
      <w:r w:rsidRPr="00ED3E0F">
        <w:rPr>
          <w:rFonts w:ascii="Palatino Linotype" w:eastAsia="Palatino Linotype" w:hAnsi="Palatino Linotype" w:cs="Palatino Linotype"/>
        </w:rPr>
        <w:t>, contemplando el derecho de las personas con discapacidad y hablantes de lengua indígena.</w:t>
      </w:r>
    </w:p>
    <w:p w14:paraId="69A033EE" w14:textId="77777777" w:rsidR="000F4FF1" w:rsidRPr="00ED3E0F" w:rsidRDefault="000F4FF1" w:rsidP="000F4FF1">
      <w:pPr>
        <w:spacing w:line="360" w:lineRule="auto"/>
        <w:ind w:right="49"/>
        <w:jc w:val="both"/>
        <w:rPr>
          <w:rFonts w:ascii="Palatino Linotype" w:eastAsia="Palatino Linotype" w:hAnsi="Palatino Linotype" w:cs="Palatino Linotype"/>
        </w:rPr>
      </w:pPr>
    </w:p>
    <w:p w14:paraId="69A033EF" w14:textId="77777777" w:rsidR="000F4FF1" w:rsidRPr="00ED3E0F" w:rsidRDefault="000F4FF1" w:rsidP="000F4FF1">
      <w:pPr>
        <w:numPr>
          <w:ilvl w:val="0"/>
          <w:numId w:val="2"/>
        </w:numPr>
        <w:spacing w:line="360" w:lineRule="auto"/>
        <w:ind w:left="0" w:right="49" w:firstLine="0"/>
        <w:jc w:val="both"/>
      </w:pPr>
      <w:r w:rsidRPr="00ED3E0F">
        <w:rPr>
          <w:rFonts w:ascii="Palatino Linotype" w:eastAsia="Palatino Linotype" w:hAnsi="Palatino Linotype" w:cs="Palatino Linotype"/>
        </w:rPr>
        <w:t xml:space="preserve">El Derecho de Acceso a la Información se garantiza y respeta oportunamente, y según lo que dispone la Ley, las </w:t>
      </w:r>
      <w:r w:rsidRPr="00ED3E0F">
        <w:rPr>
          <w:rFonts w:ascii="Palatino Linotype" w:eastAsia="Palatino Linotype" w:hAnsi="Palatino Linotype" w:cs="Palatino Linotype"/>
          <w:i/>
        </w:rPr>
        <w:t>solicitudes de acceso a la información</w:t>
      </w:r>
      <w:r w:rsidRPr="00ED3E0F">
        <w:rPr>
          <w:rFonts w:ascii="Palatino Linotype" w:eastAsia="Palatino Linotype" w:hAnsi="Palatino Linotype" w:cs="Palatino Linotype"/>
        </w:rPr>
        <w:t>.</w:t>
      </w:r>
    </w:p>
    <w:p w14:paraId="69A033F0" w14:textId="77777777" w:rsidR="000F4FF1" w:rsidRPr="00ED3E0F" w:rsidRDefault="000F4FF1" w:rsidP="000F4FF1">
      <w:pPr>
        <w:spacing w:line="360" w:lineRule="auto"/>
        <w:ind w:right="49"/>
        <w:jc w:val="both"/>
        <w:rPr>
          <w:rFonts w:ascii="Palatino Linotype" w:eastAsia="Palatino Linotype" w:hAnsi="Palatino Linotype" w:cs="Palatino Linotype"/>
        </w:rPr>
      </w:pPr>
    </w:p>
    <w:p w14:paraId="69A033F1" w14:textId="77777777" w:rsidR="000F4FF1" w:rsidRPr="00ED3E0F" w:rsidRDefault="000F4FF1" w:rsidP="000F4FF1">
      <w:pPr>
        <w:numPr>
          <w:ilvl w:val="0"/>
          <w:numId w:val="2"/>
        </w:numPr>
        <w:spacing w:line="360" w:lineRule="auto"/>
        <w:ind w:left="0" w:right="49" w:firstLine="0"/>
        <w:jc w:val="both"/>
      </w:pPr>
      <w:bookmarkStart w:id="8" w:name="_heading=h.2s8eyo1" w:colFirst="0" w:colLast="0"/>
      <w:bookmarkEnd w:id="8"/>
      <w:r w:rsidRPr="00ED3E0F">
        <w:rPr>
          <w:rFonts w:ascii="Palatino Linotype" w:eastAsia="Palatino Linotype" w:hAnsi="Palatino Linotype" w:cs="Palatino Linotype"/>
        </w:rPr>
        <w:t xml:space="preserve">Así entonces, se procede analizar, en primer lugar, si el </w:t>
      </w:r>
      <w:r w:rsidRPr="00ED3E0F">
        <w:rPr>
          <w:rFonts w:ascii="Palatino Linotype" w:eastAsia="Palatino Linotype" w:hAnsi="Palatino Linotype" w:cs="Palatino Linotype"/>
          <w:b/>
        </w:rPr>
        <w:t>SUJETO OBLIGADO</w:t>
      </w:r>
      <w:r w:rsidRPr="00ED3E0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69A033F2" w14:textId="77777777" w:rsidR="000F4FF1" w:rsidRPr="00ED3E0F" w:rsidRDefault="000F4FF1" w:rsidP="000F4FF1">
      <w:pPr>
        <w:spacing w:line="360" w:lineRule="auto"/>
        <w:ind w:right="49"/>
        <w:jc w:val="both"/>
        <w:rPr>
          <w:rFonts w:ascii="Palatino Linotype" w:eastAsia="Palatino Linotype" w:hAnsi="Palatino Linotype" w:cs="Palatino Linotype"/>
        </w:rPr>
      </w:pPr>
    </w:p>
    <w:p w14:paraId="69A033F3" w14:textId="77777777" w:rsidR="000F4FF1" w:rsidRPr="00ED3E0F" w:rsidRDefault="000F4FF1" w:rsidP="000F4FF1">
      <w:pPr>
        <w:pStyle w:val="Ttulo1"/>
        <w:spacing w:before="0" w:after="240" w:line="360" w:lineRule="auto"/>
        <w:rPr>
          <w:rFonts w:ascii="Palatino Linotype" w:eastAsia="Palatino Linotype" w:hAnsi="Palatino Linotype" w:cs="Palatino Linotype"/>
          <w:b/>
          <w:color w:val="000000"/>
          <w:sz w:val="24"/>
          <w:szCs w:val="24"/>
        </w:rPr>
      </w:pPr>
      <w:bookmarkStart w:id="9" w:name="_heading=h.17dp8vu" w:colFirst="0" w:colLast="0"/>
      <w:bookmarkEnd w:id="9"/>
      <w:r w:rsidRPr="00ED3E0F">
        <w:rPr>
          <w:rFonts w:ascii="Palatino Linotype" w:eastAsia="Palatino Linotype" w:hAnsi="Palatino Linotype" w:cs="Palatino Linotype"/>
          <w:b/>
          <w:color w:val="000000"/>
          <w:sz w:val="24"/>
          <w:szCs w:val="24"/>
        </w:rPr>
        <w:t>II. De la información solicitada y la respuesta del SUJETO OBLIGADO</w:t>
      </w:r>
    </w:p>
    <w:p w14:paraId="69A033F4" w14:textId="77777777" w:rsidR="000F4FF1" w:rsidRPr="00ED3E0F" w:rsidRDefault="000F4FF1" w:rsidP="000F4FF1">
      <w:pPr>
        <w:numPr>
          <w:ilvl w:val="0"/>
          <w:numId w:val="2"/>
        </w:numPr>
        <w:spacing w:line="360" w:lineRule="auto"/>
        <w:ind w:left="0" w:firstLine="0"/>
        <w:jc w:val="both"/>
      </w:pPr>
      <w:r w:rsidRPr="00ED3E0F">
        <w:rPr>
          <w:rFonts w:ascii="Palatino Linotype" w:eastAsia="Palatino Linotype" w:hAnsi="Palatino Linotype" w:cs="Palatino Linotype"/>
          <w:color w:val="000000"/>
        </w:rPr>
        <w:t xml:space="preserve">Acotada la </w:t>
      </w:r>
      <w:r w:rsidRPr="00ED3E0F">
        <w:rPr>
          <w:rFonts w:ascii="Palatino Linotype" w:eastAsia="Palatino Linotype" w:hAnsi="Palatino Linotype" w:cs="Palatino Linotype"/>
          <w:i/>
          <w:color w:val="000000"/>
        </w:rPr>
        <w:t>Litis</w:t>
      </w:r>
      <w:r w:rsidRPr="00ED3E0F">
        <w:rPr>
          <w:rFonts w:ascii="Palatino Linotype" w:eastAsia="Palatino Linotype" w:hAnsi="Palatino Linotype" w:cs="Palatino Linotype"/>
          <w:color w:val="000000"/>
        </w:rPr>
        <w:t xml:space="preserve"> del presente asunto, </w:t>
      </w:r>
      <w:proofErr w:type="gramStart"/>
      <w:r w:rsidRPr="00ED3E0F">
        <w:rPr>
          <w:rFonts w:ascii="Palatino Linotype" w:eastAsia="Palatino Linotype" w:hAnsi="Palatino Linotype" w:cs="Palatino Linotype"/>
          <w:color w:val="000000"/>
        </w:rPr>
        <w:t>primeramente</w:t>
      </w:r>
      <w:proofErr w:type="gramEnd"/>
      <w:r w:rsidRPr="00ED3E0F">
        <w:rPr>
          <w:rFonts w:ascii="Palatino Linotype" w:eastAsia="Palatino Linotype" w:hAnsi="Palatino Linotype" w:cs="Palatino Linotype"/>
          <w:color w:val="000000"/>
        </w:rPr>
        <w:t xml:space="preserve"> es menester precisar que del escrito de inconformidad, se observa que el particular se duele porque no se </w:t>
      </w:r>
      <w:r w:rsidRPr="00ED3E0F">
        <w:rPr>
          <w:rFonts w:ascii="Palatino Linotype" w:eastAsia="Palatino Linotype" w:hAnsi="Palatino Linotype" w:cs="Palatino Linotype"/>
          <w:color w:val="000000"/>
        </w:rPr>
        <w:lastRenderedPageBreak/>
        <w:t xml:space="preserve">entrega toda la información solicitada por parte del </w:t>
      </w:r>
      <w:r w:rsidRPr="00ED3E0F">
        <w:rPr>
          <w:rFonts w:ascii="Palatino Linotype" w:eastAsia="Palatino Linotype" w:hAnsi="Palatino Linotype" w:cs="Palatino Linotype"/>
          <w:b/>
          <w:color w:val="000000"/>
        </w:rPr>
        <w:t xml:space="preserve">SUJETO OBLIGADO, </w:t>
      </w:r>
      <w:r w:rsidRPr="00ED3E0F">
        <w:rPr>
          <w:rFonts w:ascii="Palatino Linotype" w:eastAsia="Palatino Linotype" w:hAnsi="Palatino Linotype" w:cs="Palatino Linotype"/>
          <w:color w:val="000000"/>
        </w:rPr>
        <w:t>situación que será el motivo de análisis del presente recurso de revisión</w:t>
      </w:r>
    </w:p>
    <w:p w14:paraId="69A033F5" w14:textId="77777777" w:rsidR="000F4FF1" w:rsidRPr="00ED3E0F" w:rsidRDefault="000F4FF1" w:rsidP="000F4FF1">
      <w:pPr>
        <w:spacing w:line="360" w:lineRule="auto"/>
        <w:jc w:val="both"/>
        <w:rPr>
          <w:rFonts w:ascii="Palatino Linotype" w:eastAsia="Palatino Linotype" w:hAnsi="Palatino Linotype" w:cs="Palatino Linotype"/>
        </w:rPr>
      </w:pPr>
    </w:p>
    <w:p w14:paraId="69A033F6" w14:textId="77777777" w:rsidR="000F4FF1" w:rsidRPr="00ED3E0F" w:rsidRDefault="000F4FF1" w:rsidP="000F4FF1">
      <w:pPr>
        <w:numPr>
          <w:ilvl w:val="0"/>
          <w:numId w:val="2"/>
        </w:numPr>
        <w:spacing w:line="360" w:lineRule="auto"/>
        <w:ind w:left="0" w:firstLine="0"/>
        <w:jc w:val="both"/>
      </w:pPr>
      <w:r w:rsidRPr="00ED3E0F">
        <w:rPr>
          <w:rFonts w:ascii="Palatino Linotype" w:eastAsia="Palatino Linotype" w:hAnsi="Palatino Linotype" w:cs="Palatino Linotype"/>
        </w:rPr>
        <w:t xml:space="preserve">En ese sentido, es importante recordar la información que fue solicitada por el </w:t>
      </w:r>
      <w:r w:rsidRPr="00ED3E0F">
        <w:rPr>
          <w:rFonts w:ascii="Palatino Linotype" w:eastAsia="Palatino Linotype" w:hAnsi="Palatino Linotype" w:cs="Palatino Linotype"/>
          <w:b/>
        </w:rPr>
        <w:t xml:space="preserve">RECURRENTE. </w:t>
      </w:r>
    </w:p>
    <w:p w14:paraId="69A033F7" w14:textId="77777777" w:rsidR="000F4FF1" w:rsidRPr="00ED3E0F" w:rsidRDefault="000F4FF1" w:rsidP="000F4FF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i/>
          <w:color w:val="000000"/>
          <w:sz w:val="22"/>
          <w:szCs w:val="22"/>
        </w:rPr>
        <w:t>“</w:t>
      </w:r>
      <w:r w:rsidR="000E2602" w:rsidRPr="00ED3E0F">
        <w:rPr>
          <w:rFonts w:ascii="Palatino Linotype" w:eastAsia="Palatino Linotype" w:hAnsi="Palatino Linotype" w:cs="Palatino Linotype"/>
          <w:i/>
          <w:color w:val="000000"/>
          <w:sz w:val="22"/>
          <w:szCs w:val="22"/>
        </w:rPr>
        <w:t xml:space="preserve">necesito información de sueldo, </w:t>
      </w:r>
      <w:proofErr w:type="spellStart"/>
      <w:r w:rsidR="000E2602" w:rsidRPr="00ED3E0F">
        <w:rPr>
          <w:rFonts w:ascii="Palatino Linotype" w:eastAsia="Palatino Linotype" w:hAnsi="Palatino Linotype" w:cs="Palatino Linotype"/>
          <w:i/>
          <w:color w:val="000000"/>
          <w:sz w:val="22"/>
          <w:szCs w:val="22"/>
        </w:rPr>
        <w:t>curriculum</w:t>
      </w:r>
      <w:proofErr w:type="spellEnd"/>
      <w:r w:rsidR="000E2602" w:rsidRPr="00ED3E0F">
        <w:rPr>
          <w:rFonts w:ascii="Palatino Linotype" w:eastAsia="Palatino Linotype" w:hAnsi="Palatino Linotype" w:cs="Palatino Linotype"/>
          <w:i/>
          <w:color w:val="000000"/>
          <w:sz w:val="22"/>
          <w:szCs w:val="22"/>
        </w:rPr>
        <w:t xml:space="preserve">, experiencia laboral, horario laboral, declaración patrimonial de los años que ha sido servidor </w:t>
      </w:r>
      <w:proofErr w:type="spellStart"/>
      <w:r w:rsidR="000E2602" w:rsidRPr="00ED3E0F">
        <w:rPr>
          <w:rFonts w:ascii="Palatino Linotype" w:eastAsia="Palatino Linotype" w:hAnsi="Palatino Linotype" w:cs="Palatino Linotype"/>
          <w:i/>
          <w:color w:val="000000"/>
          <w:sz w:val="22"/>
          <w:szCs w:val="22"/>
        </w:rPr>
        <w:t>publico</w:t>
      </w:r>
      <w:proofErr w:type="spellEnd"/>
      <w:r w:rsidR="000E2602" w:rsidRPr="00ED3E0F">
        <w:rPr>
          <w:rFonts w:ascii="Palatino Linotype" w:eastAsia="Palatino Linotype" w:hAnsi="Palatino Linotype" w:cs="Palatino Linotype"/>
          <w:i/>
          <w:color w:val="000000"/>
          <w:sz w:val="22"/>
          <w:szCs w:val="22"/>
        </w:rPr>
        <w:t xml:space="preserve"> para realizar un análisis de éstas, marco normativo que le aplica de acuerdo al puesto que ocupa la C. Hilda Laura Bocanegra </w:t>
      </w:r>
      <w:proofErr w:type="spellStart"/>
      <w:r w:rsidR="000E2602" w:rsidRPr="00ED3E0F">
        <w:rPr>
          <w:rFonts w:ascii="Palatino Linotype" w:eastAsia="Palatino Linotype" w:hAnsi="Palatino Linotype" w:cs="Palatino Linotype"/>
          <w:i/>
          <w:color w:val="000000"/>
          <w:sz w:val="22"/>
          <w:szCs w:val="22"/>
        </w:rPr>
        <w:t>Lopez</w:t>
      </w:r>
      <w:proofErr w:type="spellEnd"/>
      <w:r w:rsidR="000E2602" w:rsidRPr="00ED3E0F">
        <w:rPr>
          <w:rFonts w:ascii="Palatino Linotype" w:eastAsia="Palatino Linotype" w:hAnsi="Palatino Linotype" w:cs="Palatino Linotype"/>
          <w:i/>
          <w:color w:val="000000"/>
          <w:sz w:val="22"/>
          <w:szCs w:val="22"/>
        </w:rPr>
        <w:t>, así como la misma información de su jefe directo o titular del área a la que se encuentra adscrita.</w:t>
      </w:r>
      <w:r w:rsidRPr="00ED3E0F">
        <w:rPr>
          <w:rFonts w:ascii="Palatino Linotype" w:eastAsia="Palatino Linotype" w:hAnsi="Palatino Linotype" w:cs="Palatino Linotype"/>
          <w:i/>
          <w:color w:val="000000"/>
          <w:sz w:val="22"/>
          <w:szCs w:val="22"/>
        </w:rPr>
        <w:t>”</w:t>
      </w:r>
    </w:p>
    <w:p w14:paraId="69A033F8" w14:textId="77777777" w:rsidR="000F4FF1" w:rsidRPr="00ED3E0F" w:rsidRDefault="000F4FF1" w:rsidP="000F4FF1">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69A033F9" w14:textId="77777777" w:rsidR="000F4FF1" w:rsidRPr="00ED3E0F" w:rsidRDefault="000F4FF1" w:rsidP="000F4FF1">
      <w:pPr>
        <w:pBdr>
          <w:top w:val="nil"/>
          <w:left w:val="nil"/>
          <w:bottom w:val="nil"/>
          <w:right w:val="nil"/>
          <w:between w:val="nil"/>
        </w:pBdr>
        <w:ind w:left="720" w:right="616"/>
        <w:jc w:val="both"/>
        <w:rPr>
          <w:rFonts w:ascii="Palatino Linotype" w:eastAsia="Palatino Linotype" w:hAnsi="Palatino Linotype" w:cs="Palatino Linotype"/>
          <w:i/>
          <w:color w:val="000000"/>
          <w:sz w:val="22"/>
          <w:szCs w:val="22"/>
        </w:rPr>
      </w:pPr>
    </w:p>
    <w:p w14:paraId="69A033FA" w14:textId="77777777" w:rsidR="000F4FF1" w:rsidRPr="00ED3E0F" w:rsidRDefault="000F4FF1" w:rsidP="000F4FF1">
      <w:pPr>
        <w:numPr>
          <w:ilvl w:val="0"/>
          <w:numId w:val="2"/>
        </w:numPr>
        <w:spacing w:line="360" w:lineRule="auto"/>
        <w:ind w:left="0" w:firstLine="0"/>
        <w:jc w:val="both"/>
      </w:pPr>
      <w:r w:rsidRPr="00ED3E0F">
        <w:rPr>
          <w:rFonts w:ascii="Palatino Linotype" w:eastAsia="Palatino Linotype" w:hAnsi="Palatino Linotype" w:cs="Palatino Linotype"/>
        </w:rPr>
        <w:t xml:space="preserve">De lo anterior, el </w:t>
      </w:r>
      <w:r w:rsidRPr="00ED3E0F">
        <w:rPr>
          <w:rFonts w:ascii="Palatino Linotype" w:eastAsia="Palatino Linotype" w:hAnsi="Palatino Linotype" w:cs="Palatino Linotype"/>
          <w:b/>
        </w:rPr>
        <w:t xml:space="preserve">SUJETO OBLIGADO </w:t>
      </w:r>
      <w:r w:rsidRPr="00ED3E0F">
        <w:rPr>
          <w:rFonts w:ascii="Palatino Linotype" w:eastAsia="Palatino Linotype" w:hAnsi="Palatino Linotype" w:cs="Palatino Linotype"/>
        </w:rPr>
        <w:t xml:space="preserve">entregó en la respuesta de la solicitud de información </w:t>
      </w:r>
      <w:r w:rsidR="000E2602" w:rsidRPr="00ED3E0F">
        <w:rPr>
          <w:rFonts w:ascii="Palatino Linotype" w:eastAsia="Palatino Linotype" w:hAnsi="Palatino Linotype" w:cs="Palatino Linotype"/>
        </w:rPr>
        <w:t>tres archivos electrónicos en formato</w:t>
      </w:r>
      <w:r w:rsidRPr="00ED3E0F">
        <w:rPr>
          <w:rFonts w:ascii="Palatino Linotype" w:eastAsia="Palatino Linotype" w:hAnsi="Palatino Linotype" w:cs="Palatino Linotype"/>
        </w:rPr>
        <w:t xml:space="preserve"> PDF, cuyo contenido grosso modo es el siguiente: </w:t>
      </w:r>
    </w:p>
    <w:p w14:paraId="69A033FB"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oficio 0767.pdf: </w:t>
      </w:r>
      <w:r w:rsidRPr="00ED3E0F">
        <w:rPr>
          <w:rFonts w:ascii="Palatino Linotype" w:eastAsia="Palatino Linotype" w:hAnsi="Palatino Linotype" w:cs="Palatino Linotype"/>
          <w:i/>
          <w:color w:val="000000"/>
          <w:sz w:val="22"/>
          <w:szCs w:val="22"/>
        </w:rPr>
        <w:t xml:space="preserve">Oficio del Órgano Interno de Control, mediante el refiere que es incompetente para atender lo referente a la declaración de </w:t>
      </w:r>
      <w:proofErr w:type="gramStart"/>
      <w:r w:rsidRPr="00ED3E0F">
        <w:rPr>
          <w:rFonts w:ascii="Palatino Linotype" w:eastAsia="Palatino Linotype" w:hAnsi="Palatino Linotype" w:cs="Palatino Linotype"/>
          <w:i/>
          <w:color w:val="000000"/>
          <w:sz w:val="22"/>
          <w:szCs w:val="22"/>
        </w:rPr>
        <w:t>situación  patrimonial</w:t>
      </w:r>
      <w:proofErr w:type="gramEnd"/>
      <w:r w:rsidRPr="00ED3E0F">
        <w:rPr>
          <w:rFonts w:ascii="Palatino Linotype" w:eastAsia="Palatino Linotype" w:hAnsi="Palatino Linotype" w:cs="Palatino Linotype"/>
          <w:i/>
          <w:color w:val="000000"/>
          <w:sz w:val="22"/>
          <w:szCs w:val="22"/>
        </w:rPr>
        <w:t xml:space="preserve"> y de intereses, toda vez que es información que se encuentra en la Secretaría de la Contraloría del Estado de México. </w:t>
      </w:r>
    </w:p>
    <w:p w14:paraId="69A033FC"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SAIMEX 2024-00550 CH.pdf: </w:t>
      </w:r>
      <w:r w:rsidRPr="00ED3E0F">
        <w:rPr>
          <w:rFonts w:ascii="Palatino Linotype" w:eastAsia="Palatino Linotype" w:hAnsi="Palatino Linotype" w:cs="Palatino Linotype"/>
          <w:i/>
          <w:color w:val="000000"/>
          <w:sz w:val="22"/>
          <w:szCs w:val="22"/>
        </w:rPr>
        <w:t xml:space="preserve">oficio del </w:t>
      </w:r>
      <w:proofErr w:type="gramStart"/>
      <w:r w:rsidRPr="00ED3E0F">
        <w:rPr>
          <w:rFonts w:ascii="Palatino Linotype" w:eastAsia="Palatino Linotype" w:hAnsi="Palatino Linotype" w:cs="Palatino Linotype"/>
          <w:i/>
          <w:color w:val="000000"/>
          <w:sz w:val="22"/>
          <w:szCs w:val="22"/>
        </w:rPr>
        <w:t>Subdirector</w:t>
      </w:r>
      <w:proofErr w:type="gramEnd"/>
      <w:r w:rsidRPr="00ED3E0F">
        <w:rPr>
          <w:rFonts w:ascii="Palatino Linotype" w:eastAsia="Palatino Linotype" w:hAnsi="Palatino Linotype" w:cs="Palatino Linotype"/>
          <w:i/>
          <w:color w:val="000000"/>
          <w:sz w:val="22"/>
          <w:szCs w:val="22"/>
        </w:rPr>
        <w:t xml:space="preserve"> de Administración y Capital Humano, mediante el cual refiere que entrega el </w:t>
      </w:r>
      <w:proofErr w:type="spellStart"/>
      <w:r w:rsidRPr="00ED3E0F">
        <w:rPr>
          <w:rFonts w:ascii="Palatino Linotype" w:eastAsia="Palatino Linotype" w:hAnsi="Palatino Linotype" w:cs="Palatino Linotype"/>
          <w:i/>
          <w:color w:val="000000"/>
          <w:sz w:val="22"/>
          <w:szCs w:val="22"/>
        </w:rPr>
        <w:t>Curriculum</w:t>
      </w:r>
      <w:proofErr w:type="spellEnd"/>
      <w:r w:rsidRPr="00ED3E0F">
        <w:rPr>
          <w:rFonts w:ascii="Palatino Linotype" w:eastAsia="Palatino Linotype" w:hAnsi="Palatino Linotype" w:cs="Palatino Linotype"/>
          <w:i/>
          <w:color w:val="000000"/>
          <w:sz w:val="22"/>
          <w:szCs w:val="22"/>
        </w:rPr>
        <w:t xml:space="preserve"> y el Formato Único de Movimiento de Personal, como documentos que atienden la solicitud de información. </w:t>
      </w:r>
    </w:p>
    <w:p w14:paraId="69A033FD"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i/>
          <w:color w:val="000000"/>
          <w:sz w:val="22"/>
          <w:szCs w:val="22"/>
        </w:rPr>
        <w:t xml:space="preserve">al mismo oficio entrega el link </w:t>
      </w:r>
      <w:hyperlink r:id="rId10" w:history="1">
        <w:r w:rsidRPr="00ED3E0F">
          <w:rPr>
            <w:rStyle w:val="Hipervnculo"/>
            <w:rFonts w:ascii="Palatino Linotype" w:eastAsia="Palatino Linotype" w:hAnsi="Palatino Linotype" w:cs="Palatino Linotype"/>
            <w:i/>
            <w:sz w:val="22"/>
            <w:szCs w:val="22"/>
          </w:rPr>
          <w:t>https://infoem2.ipomex.org.mx/ipomexSO/registrosFraccion/26/0</w:t>
        </w:r>
      </w:hyperlink>
      <w:r w:rsidRPr="00ED3E0F">
        <w:rPr>
          <w:rFonts w:ascii="Palatino Linotype" w:eastAsia="Palatino Linotype" w:hAnsi="Palatino Linotype" w:cs="Palatino Linotype"/>
          <w:i/>
          <w:color w:val="000000"/>
          <w:sz w:val="22"/>
          <w:szCs w:val="22"/>
        </w:rPr>
        <w:t xml:space="preserve">?   (el cual remite al nuevo portal de sujetos obligados. </w:t>
      </w:r>
    </w:p>
    <w:p w14:paraId="69A033FE" w14:textId="77777777" w:rsidR="000E2602" w:rsidRPr="00ED3E0F" w:rsidRDefault="000E2602" w:rsidP="000E260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i/>
          <w:color w:val="000000"/>
          <w:sz w:val="22"/>
          <w:szCs w:val="22"/>
        </w:rPr>
        <w:t xml:space="preserve">Respuesta a solicitud 550.pdf: </w:t>
      </w:r>
      <w:proofErr w:type="spellStart"/>
      <w:r w:rsidRPr="00ED3E0F">
        <w:rPr>
          <w:rFonts w:ascii="Palatino Linotype" w:eastAsia="Palatino Linotype" w:hAnsi="Palatino Linotype" w:cs="Palatino Linotype"/>
          <w:i/>
          <w:color w:val="000000"/>
          <w:sz w:val="22"/>
          <w:szCs w:val="22"/>
        </w:rPr>
        <w:t>ofico</w:t>
      </w:r>
      <w:proofErr w:type="spellEnd"/>
      <w:r w:rsidRPr="00ED3E0F">
        <w:rPr>
          <w:rFonts w:ascii="Palatino Linotype" w:eastAsia="Palatino Linotype" w:hAnsi="Palatino Linotype" w:cs="Palatino Linotype"/>
          <w:i/>
          <w:color w:val="000000"/>
          <w:sz w:val="22"/>
          <w:szCs w:val="22"/>
        </w:rPr>
        <w:t xml:space="preserve"> del Titular de la Unidad de Transparencia mediante el cual le informa al solicitante que anexa la respuesta del Órgano Interno de control y de la Coordinación Administrativa. </w:t>
      </w:r>
    </w:p>
    <w:p w14:paraId="69A033FF" w14:textId="77777777" w:rsidR="000E2602" w:rsidRPr="00ED3E0F" w:rsidRDefault="000E2602" w:rsidP="000E2602"/>
    <w:p w14:paraId="69A03400" w14:textId="77777777" w:rsidR="000F4FF1" w:rsidRPr="00ED3E0F" w:rsidRDefault="000F4FF1" w:rsidP="000F4FF1">
      <w:pPr>
        <w:spacing w:line="360" w:lineRule="auto"/>
        <w:jc w:val="both"/>
        <w:rPr>
          <w:rFonts w:ascii="Palatino Linotype" w:eastAsia="Palatino Linotype" w:hAnsi="Palatino Linotype" w:cs="Palatino Linotype"/>
        </w:rPr>
      </w:pPr>
    </w:p>
    <w:p w14:paraId="69A03401" w14:textId="77777777" w:rsidR="000F4FF1" w:rsidRPr="00ED3E0F" w:rsidRDefault="000F4FF1" w:rsidP="000F4FF1">
      <w:pPr>
        <w:numPr>
          <w:ilvl w:val="0"/>
          <w:numId w:val="2"/>
        </w:numPr>
        <w:spacing w:line="360" w:lineRule="auto"/>
        <w:ind w:left="0" w:firstLine="0"/>
        <w:jc w:val="both"/>
      </w:pPr>
      <w:r w:rsidRPr="00ED3E0F">
        <w:rPr>
          <w:rFonts w:ascii="Palatino Linotype" w:eastAsia="Palatino Linotype" w:hAnsi="Palatino Linotype" w:cs="Palatino Linotype"/>
        </w:rPr>
        <w:lastRenderedPageBreak/>
        <w:t xml:space="preserve"> De lo anterior, el entonces </w:t>
      </w:r>
      <w:r w:rsidRPr="00ED3E0F">
        <w:rPr>
          <w:rFonts w:ascii="Palatino Linotype" w:eastAsia="Palatino Linotype" w:hAnsi="Palatino Linotype" w:cs="Palatino Linotype"/>
          <w:b/>
        </w:rPr>
        <w:t xml:space="preserve">PARTICULAR </w:t>
      </w:r>
      <w:r w:rsidRPr="00ED3E0F">
        <w:rPr>
          <w:rFonts w:ascii="Palatino Linotype" w:eastAsia="Palatino Linotype" w:hAnsi="Palatino Linotype" w:cs="Palatino Linotype"/>
        </w:rPr>
        <w:t xml:space="preserve">interpuso el recurso de revisión mediante el cual se observa que se inconforma por lo siguiente. </w:t>
      </w:r>
    </w:p>
    <w:p w14:paraId="69A03402" w14:textId="77777777" w:rsidR="000F4FF1" w:rsidRPr="00ED3E0F" w:rsidRDefault="000F4FF1" w:rsidP="000F4FF1">
      <w:pPr>
        <w:spacing w:line="360" w:lineRule="auto"/>
        <w:jc w:val="both"/>
      </w:pPr>
    </w:p>
    <w:p w14:paraId="69A03403" w14:textId="77777777" w:rsidR="000F4FF1" w:rsidRPr="00ED3E0F" w:rsidRDefault="000F4FF1" w:rsidP="000E2602">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color w:val="000000"/>
          <w:sz w:val="22"/>
          <w:szCs w:val="22"/>
        </w:rPr>
        <w:t xml:space="preserve">Acto impugnado: </w:t>
      </w:r>
      <w:r w:rsidRPr="00ED3E0F">
        <w:rPr>
          <w:rFonts w:ascii="Palatino Linotype" w:eastAsia="Palatino Linotype" w:hAnsi="Palatino Linotype" w:cs="Palatino Linotype"/>
          <w:i/>
          <w:color w:val="000000"/>
          <w:sz w:val="22"/>
          <w:szCs w:val="22"/>
        </w:rPr>
        <w:t>“</w:t>
      </w:r>
      <w:r w:rsidR="000E2602" w:rsidRPr="00ED3E0F">
        <w:rPr>
          <w:rFonts w:ascii="Palatino Linotype" w:eastAsia="Palatino Linotype" w:hAnsi="Palatino Linotype" w:cs="Palatino Linotype"/>
          <w:i/>
          <w:color w:val="000000"/>
          <w:sz w:val="22"/>
          <w:szCs w:val="22"/>
        </w:rPr>
        <w:t xml:space="preserve">Se solicitó información de sueldo, </w:t>
      </w:r>
      <w:proofErr w:type="spellStart"/>
      <w:r w:rsidR="000E2602" w:rsidRPr="00ED3E0F">
        <w:rPr>
          <w:rFonts w:ascii="Palatino Linotype" w:eastAsia="Palatino Linotype" w:hAnsi="Palatino Linotype" w:cs="Palatino Linotype"/>
          <w:i/>
          <w:color w:val="000000"/>
          <w:sz w:val="22"/>
          <w:szCs w:val="22"/>
        </w:rPr>
        <w:t>curriculum</w:t>
      </w:r>
      <w:proofErr w:type="spellEnd"/>
      <w:r w:rsidR="000E2602" w:rsidRPr="00ED3E0F">
        <w:rPr>
          <w:rFonts w:ascii="Palatino Linotype" w:eastAsia="Palatino Linotype" w:hAnsi="Palatino Linotype" w:cs="Palatino Linotype"/>
          <w:i/>
          <w:color w:val="000000"/>
          <w:sz w:val="22"/>
          <w:szCs w:val="22"/>
        </w:rPr>
        <w:t xml:space="preserve">, experiencia laboral, horario laboral, declaración patrimonial de los años que ha sido servidor </w:t>
      </w:r>
      <w:proofErr w:type="spellStart"/>
      <w:r w:rsidR="000E2602" w:rsidRPr="00ED3E0F">
        <w:rPr>
          <w:rFonts w:ascii="Palatino Linotype" w:eastAsia="Palatino Linotype" w:hAnsi="Palatino Linotype" w:cs="Palatino Linotype"/>
          <w:i/>
          <w:color w:val="000000"/>
          <w:sz w:val="22"/>
          <w:szCs w:val="22"/>
        </w:rPr>
        <w:t>publico</w:t>
      </w:r>
      <w:proofErr w:type="spellEnd"/>
      <w:r w:rsidR="000E2602" w:rsidRPr="00ED3E0F">
        <w:rPr>
          <w:rFonts w:ascii="Palatino Linotype" w:eastAsia="Palatino Linotype" w:hAnsi="Palatino Linotype" w:cs="Palatino Linotype"/>
          <w:i/>
          <w:color w:val="000000"/>
          <w:sz w:val="22"/>
          <w:szCs w:val="22"/>
        </w:rPr>
        <w:t xml:space="preserve"> para realizar un análisis de éstas, marco normativo que le aplica de acuerdo al puesto que ocupa la C. Hilda Laura Bocanegra </w:t>
      </w:r>
      <w:proofErr w:type="spellStart"/>
      <w:r w:rsidR="000E2602" w:rsidRPr="00ED3E0F">
        <w:rPr>
          <w:rFonts w:ascii="Palatino Linotype" w:eastAsia="Palatino Linotype" w:hAnsi="Palatino Linotype" w:cs="Palatino Linotype"/>
          <w:i/>
          <w:color w:val="000000"/>
          <w:sz w:val="22"/>
          <w:szCs w:val="22"/>
        </w:rPr>
        <w:t>Lopez</w:t>
      </w:r>
      <w:proofErr w:type="spellEnd"/>
      <w:r w:rsidR="000E2602" w:rsidRPr="00ED3E0F">
        <w:rPr>
          <w:rFonts w:ascii="Palatino Linotype" w:eastAsia="Palatino Linotype" w:hAnsi="Palatino Linotype" w:cs="Palatino Linotype"/>
          <w:i/>
          <w:color w:val="000000"/>
          <w:sz w:val="22"/>
          <w:szCs w:val="22"/>
        </w:rPr>
        <w:t>, así como la misma información de su jefe directo o titular del área a la que se encuentra adscrita</w:t>
      </w:r>
      <w:r w:rsidRPr="00ED3E0F">
        <w:rPr>
          <w:rFonts w:ascii="Palatino Linotype" w:eastAsia="Palatino Linotype" w:hAnsi="Palatino Linotype" w:cs="Palatino Linotype"/>
          <w:i/>
          <w:color w:val="000000"/>
          <w:sz w:val="22"/>
          <w:szCs w:val="22"/>
        </w:rPr>
        <w:t>.”</w:t>
      </w:r>
    </w:p>
    <w:p w14:paraId="69A03404" w14:textId="77777777" w:rsidR="000F4FF1" w:rsidRPr="00ED3E0F" w:rsidRDefault="000F4FF1" w:rsidP="000F4FF1">
      <w:pPr>
        <w:pBdr>
          <w:top w:val="nil"/>
          <w:left w:val="nil"/>
          <w:bottom w:val="nil"/>
          <w:right w:val="nil"/>
          <w:between w:val="nil"/>
        </w:pBdr>
        <w:ind w:left="1700" w:right="900"/>
        <w:jc w:val="both"/>
        <w:rPr>
          <w:rFonts w:ascii="Palatino Linotype" w:eastAsia="Palatino Linotype" w:hAnsi="Palatino Linotype" w:cs="Palatino Linotype"/>
          <w:i/>
          <w:color w:val="000000"/>
          <w:sz w:val="22"/>
          <w:szCs w:val="22"/>
        </w:rPr>
      </w:pPr>
    </w:p>
    <w:p w14:paraId="69A03405" w14:textId="77777777" w:rsidR="000F4FF1" w:rsidRPr="00ED3E0F" w:rsidRDefault="000F4FF1" w:rsidP="000F4FF1">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sidRPr="00ED3E0F">
        <w:rPr>
          <w:rFonts w:ascii="Palatino Linotype" w:eastAsia="Palatino Linotype" w:hAnsi="Palatino Linotype" w:cs="Palatino Linotype"/>
          <w:b/>
          <w:color w:val="000000"/>
          <w:sz w:val="22"/>
          <w:szCs w:val="22"/>
        </w:rPr>
        <w:t xml:space="preserve">Razones o Motivos de inconformidad: </w:t>
      </w:r>
      <w:r w:rsidRPr="00ED3E0F">
        <w:rPr>
          <w:rFonts w:ascii="Palatino Linotype" w:eastAsia="Palatino Linotype" w:hAnsi="Palatino Linotype" w:cs="Palatino Linotype"/>
          <w:i/>
          <w:color w:val="000000"/>
          <w:sz w:val="22"/>
          <w:szCs w:val="22"/>
        </w:rPr>
        <w:t>“</w:t>
      </w:r>
      <w:r w:rsidR="000E2602" w:rsidRPr="00ED3E0F">
        <w:rPr>
          <w:rFonts w:ascii="Palatino Linotype" w:eastAsia="Palatino Linotype" w:hAnsi="Palatino Linotype" w:cs="Palatino Linotype"/>
          <w:i/>
          <w:color w:val="000000"/>
          <w:sz w:val="22"/>
          <w:szCs w:val="22"/>
        </w:rPr>
        <w:t xml:space="preserve">No se entregó información solicitada a la secretaría de Movilidad respecto de la siguiente información: sueldo, </w:t>
      </w:r>
      <w:proofErr w:type="spellStart"/>
      <w:r w:rsidR="000E2602" w:rsidRPr="00ED3E0F">
        <w:rPr>
          <w:rFonts w:ascii="Palatino Linotype" w:eastAsia="Palatino Linotype" w:hAnsi="Palatino Linotype" w:cs="Palatino Linotype"/>
          <w:i/>
          <w:color w:val="000000"/>
          <w:sz w:val="22"/>
          <w:szCs w:val="22"/>
        </w:rPr>
        <w:t>curriculum</w:t>
      </w:r>
      <w:proofErr w:type="spellEnd"/>
      <w:r w:rsidR="000E2602" w:rsidRPr="00ED3E0F">
        <w:rPr>
          <w:rFonts w:ascii="Palatino Linotype" w:eastAsia="Palatino Linotype" w:hAnsi="Palatino Linotype" w:cs="Palatino Linotype"/>
          <w:i/>
          <w:color w:val="000000"/>
          <w:sz w:val="22"/>
          <w:szCs w:val="22"/>
        </w:rPr>
        <w:t xml:space="preserve">, experiencia laboral, marco normativo, horario laboral, del servidor público Hilda Laura Bocanegra </w:t>
      </w:r>
      <w:proofErr w:type="spellStart"/>
      <w:r w:rsidR="000E2602" w:rsidRPr="00ED3E0F">
        <w:rPr>
          <w:rFonts w:ascii="Palatino Linotype" w:eastAsia="Palatino Linotype" w:hAnsi="Palatino Linotype" w:cs="Palatino Linotype"/>
          <w:i/>
          <w:color w:val="000000"/>
          <w:sz w:val="22"/>
          <w:szCs w:val="22"/>
        </w:rPr>
        <w:t>Lopez</w:t>
      </w:r>
      <w:proofErr w:type="spellEnd"/>
      <w:r w:rsidR="000E2602" w:rsidRPr="00ED3E0F">
        <w:rPr>
          <w:rFonts w:ascii="Palatino Linotype" w:eastAsia="Palatino Linotype" w:hAnsi="Palatino Linotype" w:cs="Palatino Linotype"/>
          <w:i/>
          <w:color w:val="000000"/>
          <w:sz w:val="22"/>
          <w:szCs w:val="22"/>
        </w:rPr>
        <w:t>, así como la misma información de su jefe directo o titular del área a la que se encuentra adscrita</w:t>
      </w:r>
      <w:r w:rsidRPr="00ED3E0F">
        <w:rPr>
          <w:rFonts w:ascii="Palatino Linotype" w:eastAsia="Palatino Linotype" w:hAnsi="Palatino Linotype" w:cs="Palatino Linotype"/>
          <w:i/>
          <w:color w:val="000000"/>
          <w:sz w:val="22"/>
          <w:szCs w:val="22"/>
        </w:rPr>
        <w:t>.”</w:t>
      </w:r>
    </w:p>
    <w:p w14:paraId="69A03406" w14:textId="77777777" w:rsidR="000F4FF1" w:rsidRPr="00ED3E0F" w:rsidRDefault="000F4FF1" w:rsidP="000F4FF1">
      <w:pPr>
        <w:spacing w:line="360" w:lineRule="auto"/>
        <w:jc w:val="both"/>
        <w:rPr>
          <w:rFonts w:ascii="Palatino Linotype" w:eastAsia="Palatino Linotype" w:hAnsi="Palatino Linotype" w:cs="Palatino Linotype"/>
        </w:rPr>
      </w:pPr>
    </w:p>
    <w:p w14:paraId="69A03407" w14:textId="77777777" w:rsidR="000E2602" w:rsidRPr="00ED3E0F" w:rsidRDefault="000E2602" w:rsidP="000F4FF1">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De </w:t>
      </w:r>
      <w:proofErr w:type="spellStart"/>
      <w:r w:rsidRPr="00ED3E0F">
        <w:rPr>
          <w:rFonts w:ascii="Palatino Linotype" w:eastAsia="Palatino Linotype" w:hAnsi="Palatino Linotype" w:cs="Palatino Linotype"/>
        </w:rPr>
        <w:t>a</w:t>
      </w:r>
      <w:proofErr w:type="spellEnd"/>
      <w:r w:rsidRPr="00ED3E0F">
        <w:rPr>
          <w:rFonts w:ascii="Palatino Linotype" w:eastAsia="Palatino Linotype" w:hAnsi="Palatino Linotype" w:cs="Palatino Linotype"/>
        </w:rPr>
        <w:t xml:space="preserve"> interposición del recurso de revisión el </w:t>
      </w:r>
      <w:r w:rsidRPr="00ED3E0F">
        <w:rPr>
          <w:rFonts w:ascii="Palatino Linotype" w:eastAsia="Palatino Linotype" w:hAnsi="Palatino Linotype" w:cs="Palatino Linotype"/>
          <w:b/>
        </w:rPr>
        <w:t xml:space="preserve">SUJETO OBLIGADO </w:t>
      </w:r>
      <w:r w:rsidRPr="00ED3E0F">
        <w:rPr>
          <w:rFonts w:ascii="Palatino Linotype" w:eastAsia="Palatino Linotype" w:hAnsi="Palatino Linotype" w:cs="Palatino Linotype"/>
        </w:rPr>
        <w:t xml:space="preserve">en la etapa de manifestaciones entrego cinco archivos electrónicos en formato </w:t>
      </w:r>
      <w:proofErr w:type="spellStart"/>
      <w:r w:rsidRPr="00ED3E0F">
        <w:rPr>
          <w:rFonts w:ascii="Palatino Linotype" w:eastAsia="Palatino Linotype" w:hAnsi="Palatino Linotype" w:cs="Palatino Linotype"/>
        </w:rPr>
        <w:t>pdf</w:t>
      </w:r>
      <w:proofErr w:type="spellEnd"/>
      <w:r w:rsidRPr="00ED3E0F">
        <w:rPr>
          <w:rFonts w:ascii="Palatino Linotype" w:eastAsia="Palatino Linotype" w:hAnsi="Palatino Linotype" w:cs="Palatino Linotype"/>
        </w:rPr>
        <w:t xml:space="preserve">, cuyo contenido grosso modo es el siguiente. </w:t>
      </w:r>
    </w:p>
    <w:p w14:paraId="69A03408" w14:textId="77777777" w:rsidR="000E2602" w:rsidRPr="00ED3E0F" w:rsidRDefault="000E2602" w:rsidP="000E2602">
      <w:pPr>
        <w:pStyle w:val="Prrafodelista"/>
        <w:ind w:left="1134" w:right="900"/>
        <w:jc w:val="both"/>
        <w:rPr>
          <w:rFonts w:ascii="Palatino Linotype" w:eastAsia="Palatino Linotype" w:hAnsi="Palatino Linotype" w:cs="Palatino Linotype"/>
          <w:b/>
          <w:bCs/>
          <w:i/>
          <w:color w:val="000000"/>
          <w:sz w:val="22"/>
        </w:rPr>
      </w:pPr>
      <w:r w:rsidRPr="00ED3E0F">
        <w:rPr>
          <w:rFonts w:ascii="Palatino Linotype" w:eastAsia="Palatino Linotype" w:hAnsi="Palatino Linotype" w:cs="Palatino Linotype"/>
          <w:b/>
          <w:i/>
          <w:color w:val="000000"/>
          <w:sz w:val="22"/>
        </w:rPr>
        <w:t xml:space="preserve">ACTA146 TRANSPARENCIA.pdf: </w:t>
      </w:r>
      <w:r w:rsidRPr="00ED3E0F">
        <w:rPr>
          <w:rFonts w:ascii="Palatino Linotype" w:eastAsia="Palatino Linotype" w:hAnsi="Palatino Linotype" w:cs="Palatino Linotype"/>
          <w:i/>
          <w:color w:val="000000"/>
          <w:sz w:val="22"/>
        </w:rPr>
        <w:t xml:space="preserve">Acta del Comité de Transparencia, mediante la cual clasifican la información como confidencial de la solicitud de información </w:t>
      </w:r>
      <w:r w:rsidRPr="00ED3E0F">
        <w:rPr>
          <w:rFonts w:ascii="Palatino Linotype" w:eastAsia="Palatino Linotype" w:hAnsi="Palatino Linotype" w:cs="Palatino Linotype"/>
          <w:b/>
          <w:bCs/>
          <w:i/>
          <w:color w:val="000000"/>
          <w:sz w:val="22"/>
        </w:rPr>
        <w:t xml:space="preserve">00550/SMOV/IP/2024, </w:t>
      </w:r>
      <w:r w:rsidRPr="00ED3E0F">
        <w:rPr>
          <w:rFonts w:ascii="Palatino Linotype" w:eastAsia="Palatino Linotype" w:hAnsi="Palatino Linotype" w:cs="Palatino Linotype"/>
          <w:bCs/>
          <w:i/>
          <w:color w:val="000000"/>
          <w:sz w:val="22"/>
        </w:rPr>
        <w:t xml:space="preserve">de los datos consistentes en domicilio particular, estado de nacimiento, RFC, fecha de nacimiento, CURP, estado civil y clave del servidor público. </w:t>
      </w:r>
    </w:p>
    <w:p w14:paraId="69A03409" w14:textId="77777777" w:rsidR="000E2602" w:rsidRPr="00ED3E0F" w:rsidRDefault="000E2602" w:rsidP="000E2602">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t>OFICIO Y ANEXO CAD.pdf</w:t>
      </w:r>
      <w:r w:rsidRPr="00ED3E0F">
        <w:rPr>
          <w:rFonts w:ascii="Palatino Linotype" w:eastAsia="Palatino Linotype" w:hAnsi="Palatino Linotype" w:cs="Palatino Linotype"/>
          <w:i/>
          <w:color w:val="000000"/>
        </w:rPr>
        <w:t xml:space="preserve">: oficio del </w:t>
      </w:r>
      <w:proofErr w:type="gramStart"/>
      <w:r w:rsidRPr="00ED3E0F">
        <w:rPr>
          <w:rFonts w:ascii="Palatino Linotype" w:eastAsia="Palatino Linotype" w:hAnsi="Palatino Linotype" w:cs="Palatino Linotype"/>
          <w:i/>
          <w:color w:val="000000"/>
        </w:rPr>
        <w:t>Subdirector</w:t>
      </w:r>
      <w:proofErr w:type="gramEnd"/>
      <w:r w:rsidRPr="00ED3E0F">
        <w:rPr>
          <w:rFonts w:ascii="Palatino Linotype" w:eastAsia="Palatino Linotype" w:hAnsi="Palatino Linotype" w:cs="Palatino Linotype"/>
          <w:i/>
          <w:color w:val="000000"/>
        </w:rPr>
        <w:t xml:space="preserve"> de Administración y Capital y Humano, mediante el cual refiere que entrega la información del Jefe de la servidora pública referida en la solicitud de información, adjuntando al mismo el </w:t>
      </w:r>
      <w:proofErr w:type="spellStart"/>
      <w:r w:rsidRPr="00ED3E0F">
        <w:rPr>
          <w:rFonts w:ascii="Palatino Linotype" w:eastAsia="Palatino Linotype" w:hAnsi="Palatino Linotype" w:cs="Palatino Linotype"/>
          <w:i/>
          <w:color w:val="000000"/>
        </w:rPr>
        <w:t>Curriculum</w:t>
      </w:r>
      <w:proofErr w:type="spellEnd"/>
      <w:r w:rsidRPr="00ED3E0F">
        <w:rPr>
          <w:rFonts w:ascii="Palatino Linotype" w:eastAsia="Palatino Linotype" w:hAnsi="Palatino Linotype" w:cs="Palatino Linotype"/>
          <w:i/>
          <w:color w:val="000000"/>
        </w:rPr>
        <w:t xml:space="preserve"> y el Formato Único de Movimiento de Personal, como documentos que atienden la solicitud de información. </w:t>
      </w:r>
    </w:p>
    <w:p w14:paraId="69A0340A" w14:textId="77777777" w:rsidR="000E2602" w:rsidRPr="00ED3E0F" w:rsidRDefault="000E2602" w:rsidP="000E2602">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i/>
          <w:color w:val="000000"/>
        </w:rPr>
        <w:t xml:space="preserve">al mismo oficio entrega el link </w:t>
      </w:r>
      <w:hyperlink r:id="rId11" w:history="1">
        <w:r w:rsidRPr="00ED3E0F">
          <w:rPr>
            <w:rStyle w:val="Hipervnculo"/>
            <w:rFonts w:ascii="Palatino Linotype" w:eastAsia="Palatino Linotype" w:hAnsi="Palatino Linotype" w:cs="Palatino Linotype"/>
            <w:i/>
          </w:rPr>
          <w:t>https://infoem2.ipomex.org.mx/ipomexSO/registrosFraccion/26/0</w:t>
        </w:r>
      </w:hyperlink>
      <w:r w:rsidRPr="00ED3E0F">
        <w:rPr>
          <w:rFonts w:ascii="Palatino Linotype" w:eastAsia="Palatino Linotype" w:hAnsi="Palatino Linotype" w:cs="Palatino Linotype"/>
          <w:i/>
          <w:color w:val="000000"/>
        </w:rPr>
        <w:t xml:space="preserve">?   (el cual remite al nuevo portal de sujetos obligados. </w:t>
      </w:r>
    </w:p>
    <w:p w14:paraId="69A0340B" w14:textId="77777777" w:rsidR="000E2602" w:rsidRPr="00ED3E0F" w:rsidRDefault="000E2602" w:rsidP="000E2602">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lastRenderedPageBreak/>
        <w:t xml:space="preserve">INFORME JUSTIFICADO 5273.pdf: </w:t>
      </w:r>
      <w:r w:rsidRPr="00ED3E0F">
        <w:rPr>
          <w:rFonts w:ascii="Palatino Linotype" w:eastAsia="Palatino Linotype" w:hAnsi="Palatino Linotype" w:cs="Palatino Linotype"/>
          <w:i/>
          <w:color w:val="000000"/>
        </w:rPr>
        <w:t xml:space="preserve">informe justificado del Titular de la Unidad de Transparencia, mediante el cual refiere que se entrega los acuerdos del Comité de Transparencia, mediante los cuales se clasifica la información como confidencial contenida en los formatos únicos de movimientos de personal, también refieren que entregan el acuerdo de incompetencia pero se observa que corresponde a otra solicitud de información y que entregan la información del jefe de la servidora pública referida en respuesta. </w:t>
      </w:r>
    </w:p>
    <w:p w14:paraId="69A0340C" w14:textId="77777777" w:rsidR="000E2602" w:rsidRPr="00ED3E0F" w:rsidRDefault="000E2602" w:rsidP="000E2602">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t xml:space="preserve">Acta 158 </w:t>
      </w:r>
      <w:proofErr w:type="spellStart"/>
      <w:r w:rsidRPr="00ED3E0F">
        <w:rPr>
          <w:rFonts w:ascii="Palatino Linotype" w:eastAsia="Palatino Linotype" w:hAnsi="Palatino Linotype" w:cs="Palatino Linotype"/>
          <w:b/>
          <w:i/>
          <w:color w:val="000000"/>
        </w:rPr>
        <w:t>Extraord</w:t>
      </w:r>
      <w:proofErr w:type="spellEnd"/>
      <w:r w:rsidRPr="00ED3E0F">
        <w:rPr>
          <w:rFonts w:ascii="Palatino Linotype" w:eastAsia="Palatino Linotype" w:hAnsi="Palatino Linotype" w:cs="Palatino Linotype"/>
          <w:b/>
          <w:i/>
          <w:color w:val="000000"/>
        </w:rPr>
        <w:t xml:space="preserve"> RR 5146.pdf: </w:t>
      </w:r>
      <w:r w:rsidRPr="00ED3E0F">
        <w:rPr>
          <w:rFonts w:ascii="Palatino Linotype" w:eastAsia="Palatino Linotype" w:hAnsi="Palatino Linotype" w:cs="Palatino Linotype"/>
          <w:i/>
          <w:color w:val="000000"/>
        </w:rPr>
        <w:t xml:space="preserve">Acta del Comité de Transparencia, mediante el cual refieren que son incompetentes en cuanto a la declaración de situación patrimonial y que la información se encuentra en posesión de la </w:t>
      </w:r>
      <w:proofErr w:type="gramStart"/>
      <w:r w:rsidRPr="00ED3E0F">
        <w:rPr>
          <w:rFonts w:ascii="Palatino Linotype" w:eastAsia="Palatino Linotype" w:hAnsi="Palatino Linotype" w:cs="Palatino Linotype"/>
          <w:i/>
          <w:color w:val="000000"/>
        </w:rPr>
        <w:t>Secretaria</w:t>
      </w:r>
      <w:proofErr w:type="gramEnd"/>
      <w:r w:rsidRPr="00ED3E0F">
        <w:rPr>
          <w:rFonts w:ascii="Palatino Linotype" w:eastAsia="Palatino Linotype" w:hAnsi="Palatino Linotype" w:cs="Palatino Linotype"/>
          <w:i/>
          <w:color w:val="000000"/>
        </w:rPr>
        <w:t xml:space="preserve"> de la Contraloría, sin embargo corresponde a otra solicitud de información. </w:t>
      </w:r>
    </w:p>
    <w:p w14:paraId="69A0340D" w14:textId="77777777" w:rsidR="000E2602" w:rsidRPr="00ED3E0F" w:rsidRDefault="000E2602" w:rsidP="000E2602">
      <w:pPr>
        <w:pStyle w:val="Prrafodelista"/>
        <w:ind w:left="1134" w:right="900"/>
        <w:jc w:val="both"/>
        <w:rPr>
          <w:rFonts w:ascii="Palatino Linotype" w:eastAsia="Palatino Linotype" w:hAnsi="Palatino Linotype" w:cs="Palatino Linotype"/>
          <w:i/>
          <w:color w:val="000000"/>
        </w:rPr>
      </w:pPr>
      <w:r w:rsidRPr="00ED3E0F">
        <w:rPr>
          <w:rFonts w:ascii="Palatino Linotype" w:eastAsia="Palatino Linotype" w:hAnsi="Palatino Linotype" w:cs="Palatino Linotype"/>
          <w:b/>
          <w:i/>
          <w:color w:val="000000"/>
        </w:rPr>
        <w:t xml:space="preserve">Acta 159 </w:t>
      </w:r>
      <w:proofErr w:type="spellStart"/>
      <w:r w:rsidRPr="00ED3E0F">
        <w:rPr>
          <w:rFonts w:ascii="Palatino Linotype" w:eastAsia="Palatino Linotype" w:hAnsi="Palatino Linotype" w:cs="Palatino Linotype"/>
          <w:b/>
          <w:i/>
          <w:color w:val="000000"/>
        </w:rPr>
        <w:t>Extraord</w:t>
      </w:r>
      <w:proofErr w:type="spellEnd"/>
      <w:r w:rsidRPr="00ED3E0F">
        <w:rPr>
          <w:rFonts w:ascii="Palatino Linotype" w:eastAsia="Palatino Linotype" w:hAnsi="Palatino Linotype" w:cs="Palatino Linotype"/>
          <w:b/>
          <w:i/>
          <w:color w:val="000000"/>
        </w:rPr>
        <w:t xml:space="preserve"> RR 2257.pdf: </w:t>
      </w:r>
      <w:r w:rsidRPr="00ED3E0F">
        <w:rPr>
          <w:rFonts w:ascii="Palatino Linotype" w:eastAsia="Palatino Linotype" w:hAnsi="Palatino Linotype" w:cs="Palatino Linotype"/>
          <w:i/>
          <w:color w:val="000000"/>
        </w:rPr>
        <w:t xml:space="preserve">Acta del Comité de Transparencia, mediante la cual confirman la clasificación de la información entregada en la solicitud de información </w:t>
      </w:r>
      <w:r w:rsidRPr="00ED3E0F">
        <w:rPr>
          <w:rFonts w:ascii="Palatino Linotype" w:eastAsia="Palatino Linotype" w:hAnsi="Palatino Linotype" w:cs="Palatino Linotype"/>
          <w:b/>
          <w:bCs/>
          <w:i/>
          <w:color w:val="000000"/>
        </w:rPr>
        <w:t xml:space="preserve">00550/SMOV/IP/2024. </w:t>
      </w:r>
    </w:p>
    <w:p w14:paraId="69A0340E" w14:textId="77777777" w:rsidR="000E2602" w:rsidRPr="00ED3E0F" w:rsidRDefault="000E2602" w:rsidP="000E2602">
      <w:pPr>
        <w:spacing w:line="360" w:lineRule="auto"/>
        <w:jc w:val="both"/>
        <w:rPr>
          <w:rFonts w:ascii="Palatino Linotype" w:eastAsia="Palatino Linotype" w:hAnsi="Palatino Linotype" w:cs="Palatino Linotype"/>
        </w:rPr>
      </w:pPr>
    </w:p>
    <w:p w14:paraId="69A0340F" w14:textId="77777777" w:rsidR="000E2602" w:rsidRPr="00ED3E0F" w:rsidRDefault="000F4FF1" w:rsidP="000E2602">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Ahora bien, </w:t>
      </w:r>
      <w:r w:rsidR="000E2602" w:rsidRPr="00ED3E0F">
        <w:rPr>
          <w:rFonts w:ascii="Palatino Linotype" w:eastAsia="Palatino Linotype" w:hAnsi="Palatino Linotype" w:cs="Palatino Linotype"/>
        </w:rPr>
        <w:t xml:space="preserve">se debe de señalar que en primer punto el </w:t>
      </w:r>
      <w:r w:rsidR="000E2602" w:rsidRPr="00ED3E0F">
        <w:rPr>
          <w:rFonts w:ascii="Palatino Linotype" w:eastAsia="Palatino Linotype" w:hAnsi="Palatino Linotype" w:cs="Palatino Linotype"/>
          <w:b/>
        </w:rPr>
        <w:t xml:space="preserve">SUJETO OBLIGADO </w:t>
      </w:r>
      <w:r w:rsidR="000E2602" w:rsidRPr="00ED3E0F">
        <w:rPr>
          <w:rFonts w:ascii="Palatino Linotype" w:eastAsia="Palatino Linotype" w:hAnsi="Palatino Linotype" w:cs="Palatino Linotype"/>
        </w:rPr>
        <w:t xml:space="preserve">refiere que es incompetente para conocer de la solicitud de información respecto del punto de las declaraciones patrimoniales, situación por la cual se analiza lo siguiente. </w:t>
      </w:r>
    </w:p>
    <w:p w14:paraId="69A03410" w14:textId="77777777" w:rsidR="000E2602" w:rsidRPr="00ED3E0F" w:rsidRDefault="000E2602" w:rsidP="000E2602">
      <w:pPr>
        <w:spacing w:line="360" w:lineRule="auto"/>
        <w:jc w:val="both"/>
        <w:rPr>
          <w:rFonts w:ascii="Palatino Linotype" w:eastAsia="Palatino Linotype" w:hAnsi="Palatino Linotype" w:cs="Palatino Linotype"/>
        </w:rPr>
      </w:pPr>
    </w:p>
    <w:p w14:paraId="69A03411" w14:textId="77777777" w:rsidR="00E577D0" w:rsidRPr="00ED3E0F" w:rsidRDefault="00E577D0" w:rsidP="00E577D0">
      <w:pPr>
        <w:numPr>
          <w:ilvl w:val="0"/>
          <w:numId w:val="2"/>
        </w:numPr>
        <w:spacing w:line="360" w:lineRule="auto"/>
        <w:ind w:left="0" w:firstLine="0"/>
        <w:jc w:val="both"/>
        <w:rPr>
          <w:rFonts w:ascii="Palatino Linotype" w:eastAsia="Calibri" w:hAnsi="Palatino Linotype" w:cs="Arial"/>
        </w:rPr>
      </w:pPr>
      <w:r w:rsidRPr="00ED3E0F">
        <w:rPr>
          <w:rFonts w:ascii="Palatino Linotype" w:eastAsia="Calibri" w:hAnsi="Palatino Linotype" w:cs="Arial"/>
        </w:rPr>
        <w:t xml:space="preserve">En ese sentido, el Manual de Organización de la Secretaría de la Contraloría del Estado de México, establece que la Dirección General de Responsabilidades Administrativas, tiene las siguientes funciones. </w:t>
      </w:r>
    </w:p>
    <w:p w14:paraId="69A03412" w14:textId="77777777" w:rsidR="00E577D0" w:rsidRPr="00ED3E0F" w:rsidRDefault="00E577D0" w:rsidP="00E577D0">
      <w:pPr>
        <w:pStyle w:val="Prrafodelista"/>
        <w:rPr>
          <w:rFonts w:ascii="Palatino Linotype" w:eastAsia="Calibri" w:hAnsi="Palatino Linotype" w:cs="Arial"/>
        </w:rPr>
      </w:pPr>
    </w:p>
    <w:p w14:paraId="69A03413" w14:textId="77777777" w:rsidR="00E577D0" w:rsidRPr="00ED3E0F" w:rsidRDefault="00E577D0" w:rsidP="00E577D0">
      <w:pPr>
        <w:tabs>
          <w:tab w:val="left" w:pos="284"/>
        </w:tabs>
        <w:ind w:left="1134" w:right="1106"/>
        <w:jc w:val="both"/>
        <w:rPr>
          <w:rFonts w:ascii="Palatino Linotype" w:eastAsia="Calibri" w:hAnsi="Palatino Linotype" w:cs="Arial"/>
          <w:b/>
          <w:i/>
          <w:sz w:val="22"/>
        </w:rPr>
      </w:pPr>
      <w:r w:rsidRPr="00ED3E0F">
        <w:rPr>
          <w:rFonts w:ascii="Palatino Linotype" w:eastAsia="Calibri" w:hAnsi="Palatino Linotype" w:cs="Arial"/>
          <w:i/>
          <w:sz w:val="22"/>
        </w:rPr>
        <w:t xml:space="preserve">− </w:t>
      </w:r>
      <w:r w:rsidRPr="00ED3E0F">
        <w:rPr>
          <w:rFonts w:ascii="Palatino Linotype" w:eastAsia="Calibri" w:hAnsi="Palatino Linotype" w:cs="Arial"/>
          <w:b/>
          <w:i/>
          <w:sz w:val="22"/>
        </w:rPr>
        <w:t>Supervisar el turno y envío de las vistas a los Órganos Internos de Control, o en su caso, a la Dirección General de Investigación de la Secretaría del listado de aquellas personas servidoras públicas que presuntamente fueron omisos o presentaron de manera extemporánea la declaración de situación patrimonial, de intereses y, en su caso, el acuse de la presentación de la declaración fiscal.</w:t>
      </w:r>
    </w:p>
    <w:p w14:paraId="69A03414" w14:textId="77777777" w:rsidR="00E577D0" w:rsidRPr="00ED3E0F" w:rsidRDefault="00E577D0" w:rsidP="00E577D0">
      <w:pPr>
        <w:tabs>
          <w:tab w:val="left" w:pos="284"/>
        </w:tabs>
        <w:ind w:left="1134" w:right="1106"/>
        <w:jc w:val="both"/>
        <w:rPr>
          <w:rFonts w:ascii="Palatino Linotype" w:eastAsia="Calibri" w:hAnsi="Palatino Linotype" w:cs="Arial"/>
          <w:b/>
          <w:i/>
          <w:sz w:val="22"/>
        </w:rPr>
      </w:pPr>
    </w:p>
    <w:p w14:paraId="69A03415" w14:textId="77777777" w:rsidR="00E577D0" w:rsidRPr="00ED3E0F" w:rsidRDefault="00E577D0" w:rsidP="00E577D0">
      <w:pPr>
        <w:numPr>
          <w:ilvl w:val="0"/>
          <w:numId w:val="2"/>
        </w:numPr>
        <w:spacing w:line="360" w:lineRule="auto"/>
        <w:ind w:left="0" w:firstLine="0"/>
        <w:jc w:val="both"/>
        <w:rPr>
          <w:rFonts w:ascii="Palatino Linotype" w:eastAsia="Calibri" w:hAnsi="Palatino Linotype" w:cs="Arial"/>
        </w:rPr>
      </w:pPr>
      <w:r w:rsidRPr="00ED3E0F">
        <w:rPr>
          <w:rFonts w:ascii="Palatino Linotype" w:eastAsia="Calibri" w:hAnsi="Palatino Linotype" w:cs="Arial"/>
        </w:rPr>
        <w:t xml:space="preserve">Por su parte la Dirección de Registro de Declaraciones y de Sanciones de acuerdo con el Manual de Organización de la Secretaría de la Contraloría del Estado de México, tiene las siguientes funciones. </w:t>
      </w:r>
    </w:p>
    <w:p w14:paraId="69A03416" w14:textId="77777777" w:rsidR="00E577D0" w:rsidRPr="00ED3E0F" w:rsidRDefault="00E577D0" w:rsidP="00E577D0">
      <w:pPr>
        <w:tabs>
          <w:tab w:val="left" w:pos="284"/>
        </w:tabs>
        <w:ind w:left="1134" w:right="1106"/>
        <w:jc w:val="both"/>
        <w:rPr>
          <w:rFonts w:ascii="Palatino Linotype" w:eastAsia="Calibri" w:hAnsi="Palatino Linotype" w:cs="Arial"/>
          <w:b/>
          <w:i/>
          <w:sz w:val="22"/>
        </w:rPr>
      </w:pPr>
      <w:r w:rsidRPr="00ED3E0F">
        <w:rPr>
          <w:rFonts w:ascii="Palatino Linotype" w:eastAsia="Calibri" w:hAnsi="Palatino Linotype" w:cs="Arial"/>
          <w:b/>
          <w:i/>
          <w:sz w:val="22"/>
        </w:rPr>
        <w:t>− Revisar y aprobar el turno y envío de las vistas a los Órganos Internos de Control, o en su caso, a la Dirección General de Investigación de la Secretaría del listado de aquellas personas servidoras públicas que presuntamente fueron omisos o presentaron de manera extemporánea la declaración de situación patrimonial, de intereses y, en su caso, el acuse de la presentación de la declaración fiscal.</w:t>
      </w:r>
    </w:p>
    <w:p w14:paraId="69A03417" w14:textId="77777777" w:rsidR="00E577D0" w:rsidRPr="00ED3E0F" w:rsidRDefault="00E577D0" w:rsidP="00E577D0">
      <w:pPr>
        <w:tabs>
          <w:tab w:val="left" w:pos="284"/>
        </w:tabs>
        <w:ind w:left="1134" w:right="1106"/>
        <w:jc w:val="both"/>
        <w:rPr>
          <w:rFonts w:ascii="Palatino Linotype" w:eastAsia="Calibri" w:hAnsi="Palatino Linotype" w:cs="Arial"/>
          <w:b/>
          <w:i/>
          <w:sz w:val="22"/>
        </w:rPr>
      </w:pPr>
    </w:p>
    <w:p w14:paraId="69A03418" w14:textId="77777777" w:rsidR="00E577D0" w:rsidRPr="00ED3E0F" w:rsidRDefault="00E577D0" w:rsidP="00E577D0">
      <w:pPr>
        <w:numPr>
          <w:ilvl w:val="0"/>
          <w:numId w:val="2"/>
        </w:numPr>
        <w:spacing w:line="360" w:lineRule="auto"/>
        <w:ind w:left="0" w:firstLine="0"/>
        <w:jc w:val="both"/>
        <w:rPr>
          <w:rFonts w:ascii="Palatino Linotype" w:eastAsia="Calibri" w:hAnsi="Palatino Linotype" w:cs="Arial"/>
        </w:rPr>
      </w:pPr>
      <w:r w:rsidRPr="00ED3E0F">
        <w:rPr>
          <w:rFonts w:ascii="Palatino Linotype" w:eastAsia="Calibri" w:hAnsi="Palatino Linotype" w:cs="Arial"/>
        </w:rPr>
        <w:t xml:space="preserve">Seguidamente el Departamento de Recepción y Análisis de Declaraciones Patrimonial y de Intereses, de conformidad con el Manual de Organización de la Secretaría de la Contraloría del Estado de México cuenta con las siguientes funciones. </w:t>
      </w:r>
    </w:p>
    <w:p w14:paraId="69A03419" w14:textId="77777777" w:rsidR="00E577D0" w:rsidRPr="00ED3E0F" w:rsidRDefault="00E577D0" w:rsidP="00E577D0">
      <w:pPr>
        <w:tabs>
          <w:tab w:val="left" w:pos="284"/>
        </w:tabs>
        <w:ind w:left="1134" w:right="1106"/>
        <w:jc w:val="both"/>
        <w:rPr>
          <w:rFonts w:ascii="Palatino Linotype" w:eastAsia="Calibri" w:hAnsi="Palatino Linotype" w:cs="Arial"/>
          <w:b/>
          <w:i/>
          <w:sz w:val="22"/>
        </w:rPr>
      </w:pPr>
      <w:r w:rsidRPr="00ED3E0F">
        <w:rPr>
          <w:rFonts w:ascii="Palatino Linotype" w:eastAsia="Calibri" w:hAnsi="Palatino Linotype" w:cs="Arial"/>
          <w:b/>
          <w:i/>
          <w:sz w:val="22"/>
        </w:rPr>
        <w:t>− Integrar, turnar y enviar a los Órganos Internos de Control y a la Dirección General de Investigación, las vistas del listado de las personas servidoras públicas que presuntamente fueron omisos o presentaron de manera extemporánea la declaración de situación patrimonial, de intereses y, en su caso, el acuse de la presentación de la declaración fiscal.</w:t>
      </w:r>
    </w:p>
    <w:p w14:paraId="69A0341A" w14:textId="77777777" w:rsidR="00E577D0" w:rsidRPr="00ED3E0F" w:rsidRDefault="00E577D0" w:rsidP="00E577D0">
      <w:pPr>
        <w:tabs>
          <w:tab w:val="left" w:pos="284"/>
        </w:tabs>
        <w:ind w:left="1134" w:right="1106"/>
        <w:jc w:val="both"/>
        <w:rPr>
          <w:rFonts w:ascii="Palatino Linotype" w:eastAsia="Calibri" w:hAnsi="Palatino Linotype" w:cs="Arial"/>
          <w:b/>
          <w:i/>
          <w:sz w:val="22"/>
        </w:rPr>
      </w:pPr>
    </w:p>
    <w:p w14:paraId="69A0341B" w14:textId="77777777" w:rsidR="00E577D0" w:rsidRPr="00ED3E0F" w:rsidRDefault="00E577D0" w:rsidP="00E577D0">
      <w:pPr>
        <w:numPr>
          <w:ilvl w:val="0"/>
          <w:numId w:val="2"/>
        </w:numPr>
        <w:spacing w:line="360" w:lineRule="auto"/>
        <w:ind w:left="0" w:firstLine="0"/>
        <w:jc w:val="both"/>
        <w:rPr>
          <w:rFonts w:ascii="Palatino Linotype" w:eastAsia="Calibri" w:hAnsi="Palatino Linotype" w:cs="Arial"/>
          <w:b/>
          <w:i/>
        </w:rPr>
      </w:pPr>
      <w:r w:rsidRPr="00ED3E0F">
        <w:rPr>
          <w:rFonts w:ascii="Palatino Linotype" w:eastAsia="Calibri" w:hAnsi="Palatino Linotype" w:cs="Arial"/>
        </w:rPr>
        <w:t xml:space="preserve">De lo anterior, se colige que la información de la Declaración de Situación Patrimonial y de Intereses de, se encuentra en la Secretaría de la Contraloría del Estado de México y no en la </w:t>
      </w:r>
      <w:proofErr w:type="gramStart"/>
      <w:r w:rsidRPr="00ED3E0F">
        <w:rPr>
          <w:rFonts w:ascii="Palatino Linotype" w:eastAsia="Calibri" w:hAnsi="Palatino Linotype" w:cs="Arial"/>
        </w:rPr>
        <w:t>Secretaria</w:t>
      </w:r>
      <w:proofErr w:type="gramEnd"/>
      <w:r w:rsidRPr="00ED3E0F">
        <w:rPr>
          <w:rFonts w:ascii="Palatino Linotype" w:eastAsia="Calibri" w:hAnsi="Palatino Linotype" w:cs="Arial"/>
        </w:rPr>
        <w:t xml:space="preserve"> de Movilidad, </w:t>
      </w:r>
    </w:p>
    <w:p w14:paraId="69A0341C" w14:textId="77777777" w:rsidR="00E577D0" w:rsidRPr="00ED3E0F" w:rsidRDefault="00E577D0" w:rsidP="00E577D0">
      <w:pPr>
        <w:spacing w:line="360" w:lineRule="auto"/>
        <w:jc w:val="both"/>
        <w:rPr>
          <w:rFonts w:ascii="Palatino Linotype" w:eastAsia="Calibri" w:hAnsi="Palatino Linotype" w:cs="Arial"/>
          <w:b/>
          <w:i/>
        </w:rPr>
      </w:pPr>
    </w:p>
    <w:p w14:paraId="69A0341D" w14:textId="77777777" w:rsidR="00E577D0" w:rsidRPr="00ED3E0F" w:rsidRDefault="00E577D0" w:rsidP="00E577D0">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Calibri" w:hAnsi="Palatino Linotype" w:cs="Arial"/>
        </w:rPr>
        <w:t xml:space="preserve">Por ello, es necesario indicar que al tratarse de sujetos obligados diversos </w:t>
      </w:r>
      <w:proofErr w:type="spellStart"/>
      <w:r w:rsidRPr="00ED3E0F">
        <w:rPr>
          <w:rFonts w:ascii="Palatino Linotype" w:eastAsia="Calibri" w:hAnsi="Palatino Linotype" w:cs="Arial"/>
        </w:rPr>
        <w:t>el la</w:t>
      </w:r>
      <w:proofErr w:type="spellEnd"/>
      <w:r w:rsidRPr="00ED3E0F">
        <w:rPr>
          <w:rFonts w:ascii="Palatino Linotype" w:eastAsia="Calibri" w:hAnsi="Palatino Linotype" w:cs="Arial"/>
        </w:rPr>
        <w:t xml:space="preserve"> </w:t>
      </w:r>
      <w:proofErr w:type="gramStart"/>
      <w:r w:rsidRPr="00ED3E0F">
        <w:rPr>
          <w:rFonts w:ascii="Palatino Linotype" w:eastAsia="Calibri" w:hAnsi="Palatino Linotype" w:cs="Arial"/>
          <w:b/>
        </w:rPr>
        <w:t>Secretaria</w:t>
      </w:r>
      <w:proofErr w:type="gramEnd"/>
      <w:r w:rsidRPr="00ED3E0F">
        <w:rPr>
          <w:rFonts w:ascii="Palatino Linotype" w:eastAsia="Calibri" w:hAnsi="Palatino Linotype" w:cs="Arial"/>
          <w:b/>
        </w:rPr>
        <w:t xml:space="preserve"> de Movilidad </w:t>
      </w:r>
      <w:r w:rsidRPr="00ED3E0F">
        <w:rPr>
          <w:rFonts w:ascii="Palatino Linotype" w:eastAsia="Calibri" w:hAnsi="Palatino Linotype" w:cs="Arial"/>
        </w:rPr>
        <w:t xml:space="preserve">no tiene la obligación de poseer o administrar la Declaración de Situación Patrimonial y de Intereses de las personas referida denla </w:t>
      </w:r>
      <w:r w:rsidRPr="00ED3E0F">
        <w:rPr>
          <w:rFonts w:ascii="Palatino Linotype" w:eastAsia="Calibri" w:hAnsi="Palatino Linotype" w:cs="Arial"/>
        </w:rPr>
        <w:lastRenderedPageBreak/>
        <w:t xml:space="preserve">solicitud de información, toda vez que el </w:t>
      </w:r>
      <w:r w:rsidRPr="00ED3E0F">
        <w:rPr>
          <w:rFonts w:ascii="Palatino Linotype" w:eastAsia="Calibri" w:hAnsi="Palatino Linotype" w:cs="Arial"/>
          <w:b/>
        </w:rPr>
        <w:t xml:space="preserve">SUJETO OBLIGADO </w:t>
      </w:r>
      <w:r w:rsidRPr="00ED3E0F">
        <w:rPr>
          <w:rFonts w:ascii="Palatino Linotype" w:eastAsia="Calibri" w:hAnsi="Palatino Linotype" w:cs="Arial"/>
        </w:rPr>
        <w:t xml:space="preserve">solo tiene la obligación de verificar el cumplimiento de la misma mediante el Sistema de </w:t>
      </w:r>
      <w:proofErr w:type="spellStart"/>
      <w:r w:rsidRPr="00ED3E0F">
        <w:rPr>
          <w:rFonts w:ascii="Palatino Linotype" w:eastAsia="Calibri" w:hAnsi="Palatino Linotype" w:cs="Arial"/>
        </w:rPr>
        <w:t>Declar@net</w:t>
      </w:r>
      <w:proofErr w:type="spellEnd"/>
      <w:r w:rsidRPr="00ED3E0F">
        <w:rPr>
          <w:rFonts w:ascii="Palatino Linotype" w:eastAsia="Calibri" w:hAnsi="Palatino Linotype" w:cs="Arial"/>
        </w:rPr>
        <w:t>.</w:t>
      </w:r>
    </w:p>
    <w:p w14:paraId="69A0341E" w14:textId="77777777" w:rsidR="007274B6" w:rsidRPr="00ED3E0F" w:rsidRDefault="007274B6" w:rsidP="007274B6">
      <w:pPr>
        <w:pStyle w:val="Prrafodelista"/>
        <w:rPr>
          <w:rFonts w:ascii="Palatino Linotype" w:eastAsia="Palatino Linotype" w:hAnsi="Palatino Linotype" w:cs="Palatino Linotype"/>
        </w:rPr>
      </w:pPr>
    </w:p>
    <w:p w14:paraId="69A0341F" w14:textId="77777777" w:rsidR="007274B6" w:rsidRPr="00ED3E0F" w:rsidRDefault="007274B6" w:rsidP="00E577D0">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En ese sentido, al tratarse de </w:t>
      </w:r>
      <w:r w:rsidRPr="00ED3E0F">
        <w:rPr>
          <w:rFonts w:ascii="Palatino Linotype" w:eastAsia="Palatino Linotype" w:hAnsi="Palatino Linotype" w:cs="Palatino Linotype"/>
          <w:b/>
        </w:rPr>
        <w:t xml:space="preserve">SUJETOS OBLIGADOS </w:t>
      </w:r>
      <w:r w:rsidRPr="00ED3E0F">
        <w:rPr>
          <w:rFonts w:ascii="Palatino Linotype" w:eastAsia="Palatino Linotype" w:hAnsi="Palatino Linotype" w:cs="Palatino Linotype"/>
        </w:rPr>
        <w:t xml:space="preserve">diversos y al configurarse la notoria incompetencia es que se tiene por atendido dicho punto de la solicitud de información, situación por la cual no se solicita el acuerdo de incompetencia por ser notoria al no tener las declaraciones de situaciones patrimoniales de los servidores públicos referidos en la solicitud de información. </w:t>
      </w:r>
    </w:p>
    <w:p w14:paraId="69A03420" w14:textId="77777777" w:rsidR="00E577D0" w:rsidRPr="00ED3E0F" w:rsidRDefault="00E577D0" w:rsidP="00E577D0">
      <w:pPr>
        <w:pStyle w:val="Prrafodelista"/>
        <w:rPr>
          <w:rFonts w:ascii="Palatino Linotype" w:eastAsia="Palatino Linotype" w:hAnsi="Palatino Linotype" w:cs="Palatino Linotype"/>
        </w:rPr>
      </w:pPr>
    </w:p>
    <w:p w14:paraId="69A03421" w14:textId="77777777" w:rsidR="00E577D0" w:rsidRPr="00ED3E0F" w:rsidRDefault="00E577D0" w:rsidP="000E2602">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Ahora bien, por lo que respecta al marco normativo que regula el actuar de los cargos ocupados por las personas referidas en la solicitud de información, el </w:t>
      </w:r>
      <w:r w:rsidRPr="00ED3E0F">
        <w:rPr>
          <w:rFonts w:ascii="Palatino Linotype" w:eastAsia="Palatino Linotype" w:hAnsi="Palatino Linotype" w:cs="Palatino Linotype"/>
          <w:b/>
        </w:rPr>
        <w:t xml:space="preserve">SUJETO OBLIGADO </w:t>
      </w:r>
      <w:r w:rsidRPr="00ED3E0F">
        <w:rPr>
          <w:rFonts w:ascii="Palatino Linotype" w:eastAsia="Palatino Linotype" w:hAnsi="Palatino Linotype" w:cs="Palatino Linotype"/>
        </w:rPr>
        <w:t xml:space="preserve">entrega un link en formato cerrado, miso que al escribirlo no remite a la información solicitada, tal y como se muestra a continuación. </w:t>
      </w:r>
    </w:p>
    <w:p w14:paraId="69A03422" w14:textId="77777777" w:rsidR="00E577D0" w:rsidRPr="00ED3E0F" w:rsidRDefault="00E577D0" w:rsidP="00E577D0">
      <w:pPr>
        <w:pStyle w:val="Prrafodelista"/>
        <w:rPr>
          <w:rFonts w:ascii="Palatino Linotype" w:eastAsia="Palatino Linotype" w:hAnsi="Palatino Linotype" w:cs="Palatino Linotype"/>
        </w:rPr>
      </w:pPr>
      <w:r w:rsidRPr="00ED3E0F">
        <w:rPr>
          <w:rFonts w:ascii="Palatino Linotype" w:eastAsia="Palatino Linotype" w:hAnsi="Palatino Linotype" w:cs="Palatino Linotype"/>
          <w:noProof/>
          <w:lang w:val="es-MX" w:eastAsia="es-MX"/>
        </w:rPr>
        <w:drawing>
          <wp:inline distT="0" distB="0" distL="0" distR="0" wp14:anchorId="69A034D9" wp14:editId="69A034DA">
            <wp:extent cx="4449715" cy="1243584"/>
            <wp:effectExtent l="152400" t="152400" r="370205"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1013" cy="124953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23" w14:textId="77777777" w:rsidR="00E577D0" w:rsidRPr="00ED3E0F" w:rsidRDefault="00E577D0" w:rsidP="00E577D0">
      <w:pPr>
        <w:pStyle w:val="Prrafodelista"/>
        <w:rPr>
          <w:rFonts w:ascii="Palatino Linotype" w:eastAsia="Palatino Linotype" w:hAnsi="Palatino Linotype" w:cs="Palatino Linotype"/>
        </w:rPr>
      </w:pPr>
    </w:p>
    <w:p w14:paraId="69A03424" w14:textId="77777777" w:rsidR="00E577D0" w:rsidRPr="00ED3E0F" w:rsidRDefault="00E577D0" w:rsidP="00E577D0">
      <w:pPr>
        <w:numPr>
          <w:ilvl w:val="0"/>
          <w:numId w:val="2"/>
        </w:numP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rPr>
        <w:t xml:space="preserve">En ese sentido, se debe de mencionar que el </w:t>
      </w:r>
      <w:r w:rsidRPr="00ED3E0F">
        <w:rPr>
          <w:rFonts w:ascii="Palatino Linotype" w:eastAsia="Palatino Linotype" w:hAnsi="Palatino Linotype" w:cs="Palatino Linotype"/>
          <w:b/>
        </w:rPr>
        <w:t xml:space="preserve">SUJETO OBLIGDO </w:t>
      </w:r>
      <w:r w:rsidRPr="00ED3E0F">
        <w:rPr>
          <w:rFonts w:ascii="Palatino Linotype" w:eastAsia="Palatino Linotype" w:hAnsi="Palatino Linotype" w:cs="Palatino Linotype"/>
        </w:rPr>
        <w:t xml:space="preserve">no colmo el derecho de acceso a la información del </w:t>
      </w:r>
      <w:r w:rsidRPr="00ED3E0F">
        <w:rPr>
          <w:rFonts w:ascii="Palatino Linotype" w:eastAsia="Palatino Linotype" w:hAnsi="Palatino Linotype" w:cs="Palatino Linotype"/>
          <w:b/>
        </w:rPr>
        <w:t xml:space="preserve">RECURRENTE, </w:t>
      </w:r>
      <w:r w:rsidRPr="00ED3E0F">
        <w:rPr>
          <w:rFonts w:ascii="Palatino Linotype" w:eastAsia="Palatino Linotype" w:hAnsi="Palatino Linotype" w:cs="Palatino Linotype"/>
        </w:rPr>
        <w:t xml:space="preserve">toda </w:t>
      </w:r>
      <w:proofErr w:type="gramStart"/>
      <w:r w:rsidRPr="00ED3E0F">
        <w:rPr>
          <w:rFonts w:ascii="Palatino Linotype" w:eastAsia="Palatino Linotype" w:hAnsi="Palatino Linotype" w:cs="Palatino Linotype"/>
        </w:rPr>
        <w:t>vez  que</w:t>
      </w:r>
      <w:proofErr w:type="gramEnd"/>
      <w:r w:rsidRPr="00ED3E0F">
        <w:rPr>
          <w:rFonts w:ascii="Palatino Linotype" w:eastAsia="Palatino Linotype" w:hAnsi="Palatino Linotype" w:cs="Palatino Linotype"/>
        </w:rPr>
        <w:t xml:space="preserve"> de manera enunciativa más no limitativa, de acuerdo con el artículo 47 de la Ley del Trabajo de los Servidores Públicos del Estado de México y Municipios, se establecen los </w:t>
      </w:r>
      <w:r w:rsidRPr="00ED3E0F">
        <w:rPr>
          <w:rFonts w:ascii="Palatino Linotype" w:eastAsia="Palatino Linotype" w:hAnsi="Palatino Linotype" w:cs="Palatino Linotype"/>
        </w:rPr>
        <w:lastRenderedPageBreak/>
        <w:t xml:space="preserve">requisitos con los que deben cumplir las personas para poder ocupar un cargo público, considerando los siguientes requisitos. </w:t>
      </w:r>
    </w:p>
    <w:tbl>
      <w:tblPr>
        <w:tblW w:w="9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872"/>
        <w:gridCol w:w="2557"/>
        <w:gridCol w:w="1946"/>
      </w:tblGrid>
      <w:tr w:rsidR="00E577D0" w:rsidRPr="00ED3E0F" w14:paraId="69A03429" w14:textId="77777777" w:rsidTr="00E577D0">
        <w:tc>
          <w:tcPr>
            <w:tcW w:w="659" w:type="dxa"/>
            <w:shd w:val="clear" w:color="auto" w:fill="D9D9D9"/>
          </w:tcPr>
          <w:p w14:paraId="69A03425"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No.</w:t>
            </w:r>
          </w:p>
        </w:tc>
        <w:tc>
          <w:tcPr>
            <w:tcW w:w="3872" w:type="dxa"/>
            <w:shd w:val="clear" w:color="auto" w:fill="D9D9D9"/>
            <w:vAlign w:val="center"/>
          </w:tcPr>
          <w:p w14:paraId="69A03426"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Requisito establecido en la Ley del Trabajo de los Servidores Públicos del Estado y Municipios</w:t>
            </w:r>
          </w:p>
        </w:tc>
        <w:tc>
          <w:tcPr>
            <w:tcW w:w="2557" w:type="dxa"/>
            <w:shd w:val="clear" w:color="auto" w:fill="D9D9D9"/>
            <w:vAlign w:val="center"/>
          </w:tcPr>
          <w:p w14:paraId="69A03427"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Documento que lo acredita</w:t>
            </w:r>
          </w:p>
        </w:tc>
        <w:tc>
          <w:tcPr>
            <w:tcW w:w="1946" w:type="dxa"/>
            <w:shd w:val="clear" w:color="auto" w:fill="D9D9D9"/>
            <w:vAlign w:val="center"/>
          </w:tcPr>
          <w:p w14:paraId="69A03428"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Clasificación de la Información</w:t>
            </w:r>
          </w:p>
        </w:tc>
      </w:tr>
      <w:tr w:rsidR="00E577D0" w:rsidRPr="00ED3E0F" w14:paraId="69A0342E" w14:textId="77777777" w:rsidTr="00E577D0">
        <w:tc>
          <w:tcPr>
            <w:tcW w:w="659" w:type="dxa"/>
            <w:vAlign w:val="center"/>
          </w:tcPr>
          <w:p w14:paraId="69A0342A"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1</w:t>
            </w:r>
          </w:p>
        </w:tc>
        <w:tc>
          <w:tcPr>
            <w:tcW w:w="3872" w:type="dxa"/>
            <w:vAlign w:val="center"/>
          </w:tcPr>
          <w:p w14:paraId="69A0342B"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Presentar una solicitud utilizando la forma oficial que se autorice por la institución pública o dependencia correspondiente.</w:t>
            </w:r>
          </w:p>
        </w:tc>
        <w:tc>
          <w:tcPr>
            <w:tcW w:w="2557" w:type="dxa"/>
            <w:vAlign w:val="center"/>
          </w:tcPr>
          <w:p w14:paraId="69A0342C"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Solicitud de empleo, ficha curricular, currículum vitae o documento análogo</w:t>
            </w:r>
          </w:p>
        </w:tc>
        <w:tc>
          <w:tcPr>
            <w:tcW w:w="1946" w:type="dxa"/>
            <w:vAlign w:val="center"/>
          </w:tcPr>
          <w:p w14:paraId="69A0342D"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En versión Pública.</w:t>
            </w:r>
          </w:p>
        </w:tc>
      </w:tr>
      <w:tr w:rsidR="00E577D0" w:rsidRPr="00ED3E0F" w14:paraId="69A03433" w14:textId="77777777" w:rsidTr="00E577D0">
        <w:trPr>
          <w:trHeight w:val="517"/>
        </w:trPr>
        <w:tc>
          <w:tcPr>
            <w:tcW w:w="659" w:type="dxa"/>
            <w:vAlign w:val="center"/>
          </w:tcPr>
          <w:p w14:paraId="69A0342F"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2</w:t>
            </w:r>
          </w:p>
        </w:tc>
        <w:tc>
          <w:tcPr>
            <w:tcW w:w="3872" w:type="dxa"/>
            <w:vAlign w:val="center"/>
          </w:tcPr>
          <w:p w14:paraId="69A03430"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Ser de nacionalidad mexicana.</w:t>
            </w:r>
          </w:p>
        </w:tc>
        <w:tc>
          <w:tcPr>
            <w:tcW w:w="2557" w:type="dxa"/>
            <w:vAlign w:val="center"/>
          </w:tcPr>
          <w:p w14:paraId="69A03431"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Acta de nacimiento</w:t>
            </w:r>
          </w:p>
        </w:tc>
        <w:tc>
          <w:tcPr>
            <w:tcW w:w="1946" w:type="dxa"/>
            <w:vAlign w:val="center"/>
          </w:tcPr>
          <w:p w14:paraId="69A03432"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Confidencial</w:t>
            </w:r>
          </w:p>
        </w:tc>
      </w:tr>
      <w:tr w:rsidR="00E577D0" w:rsidRPr="00ED3E0F" w14:paraId="69A03438" w14:textId="77777777" w:rsidTr="00E577D0">
        <w:tc>
          <w:tcPr>
            <w:tcW w:w="659" w:type="dxa"/>
            <w:vAlign w:val="center"/>
          </w:tcPr>
          <w:p w14:paraId="69A03434"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3</w:t>
            </w:r>
          </w:p>
        </w:tc>
        <w:tc>
          <w:tcPr>
            <w:tcW w:w="3872" w:type="dxa"/>
            <w:vAlign w:val="center"/>
          </w:tcPr>
          <w:p w14:paraId="69A03435"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Estar en pleno ejercicio de sus derechos civiles y políticos.</w:t>
            </w:r>
          </w:p>
        </w:tc>
        <w:tc>
          <w:tcPr>
            <w:tcW w:w="2557" w:type="dxa"/>
            <w:vAlign w:val="center"/>
          </w:tcPr>
          <w:p w14:paraId="69A03436"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Derogado</w:t>
            </w:r>
          </w:p>
        </w:tc>
        <w:tc>
          <w:tcPr>
            <w:tcW w:w="1946" w:type="dxa"/>
            <w:vAlign w:val="center"/>
          </w:tcPr>
          <w:p w14:paraId="69A03437"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N/A</w:t>
            </w:r>
          </w:p>
        </w:tc>
      </w:tr>
      <w:tr w:rsidR="00E577D0" w:rsidRPr="00ED3E0F" w14:paraId="69A0343D" w14:textId="77777777" w:rsidTr="00E577D0">
        <w:tc>
          <w:tcPr>
            <w:tcW w:w="659" w:type="dxa"/>
            <w:vAlign w:val="center"/>
          </w:tcPr>
          <w:p w14:paraId="69A03439"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4</w:t>
            </w:r>
          </w:p>
        </w:tc>
        <w:tc>
          <w:tcPr>
            <w:tcW w:w="3872" w:type="dxa"/>
            <w:vAlign w:val="center"/>
          </w:tcPr>
          <w:p w14:paraId="69A0343A"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Acreditar, cuando proceda, el cumplimiento de la Ley del Servicio Militar Nacional.</w:t>
            </w:r>
          </w:p>
        </w:tc>
        <w:tc>
          <w:tcPr>
            <w:tcW w:w="2557" w:type="dxa"/>
            <w:vAlign w:val="center"/>
          </w:tcPr>
          <w:p w14:paraId="69A0343B"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Cartilla de Servicio Militar</w:t>
            </w:r>
          </w:p>
        </w:tc>
        <w:tc>
          <w:tcPr>
            <w:tcW w:w="1946" w:type="dxa"/>
            <w:vAlign w:val="center"/>
          </w:tcPr>
          <w:p w14:paraId="69A0343C"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Confidencial</w:t>
            </w:r>
          </w:p>
        </w:tc>
      </w:tr>
      <w:tr w:rsidR="00E577D0" w:rsidRPr="00ED3E0F" w14:paraId="69A03442" w14:textId="77777777" w:rsidTr="00E577D0">
        <w:tc>
          <w:tcPr>
            <w:tcW w:w="659" w:type="dxa"/>
            <w:vAlign w:val="center"/>
          </w:tcPr>
          <w:p w14:paraId="69A0343E"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5</w:t>
            </w:r>
          </w:p>
        </w:tc>
        <w:tc>
          <w:tcPr>
            <w:tcW w:w="3872" w:type="dxa"/>
            <w:vAlign w:val="center"/>
          </w:tcPr>
          <w:p w14:paraId="69A0343F"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DEROGADO</w:t>
            </w:r>
          </w:p>
        </w:tc>
        <w:tc>
          <w:tcPr>
            <w:tcW w:w="2557" w:type="dxa"/>
            <w:vAlign w:val="center"/>
          </w:tcPr>
          <w:p w14:paraId="69A03440"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DEROGADO</w:t>
            </w:r>
          </w:p>
        </w:tc>
        <w:tc>
          <w:tcPr>
            <w:tcW w:w="1946" w:type="dxa"/>
            <w:vAlign w:val="center"/>
          </w:tcPr>
          <w:p w14:paraId="69A03441"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N/A</w:t>
            </w:r>
          </w:p>
        </w:tc>
      </w:tr>
      <w:tr w:rsidR="00E577D0" w:rsidRPr="00ED3E0F" w14:paraId="69A03447" w14:textId="77777777" w:rsidTr="00E577D0">
        <w:tc>
          <w:tcPr>
            <w:tcW w:w="659" w:type="dxa"/>
            <w:vAlign w:val="center"/>
          </w:tcPr>
          <w:p w14:paraId="69A03443"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6</w:t>
            </w:r>
          </w:p>
        </w:tc>
        <w:tc>
          <w:tcPr>
            <w:tcW w:w="3872" w:type="dxa"/>
            <w:vAlign w:val="center"/>
          </w:tcPr>
          <w:p w14:paraId="69A03444"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No haber sido separado anteriormente del servicio por las causas previstas en el artículo 93 de la presente ley</w:t>
            </w:r>
          </w:p>
        </w:tc>
        <w:tc>
          <w:tcPr>
            <w:tcW w:w="2557" w:type="dxa"/>
            <w:vAlign w:val="center"/>
          </w:tcPr>
          <w:p w14:paraId="69A03445"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Manifestación bajo protesta de decir verdad.</w:t>
            </w:r>
          </w:p>
        </w:tc>
        <w:tc>
          <w:tcPr>
            <w:tcW w:w="1946" w:type="dxa"/>
            <w:vAlign w:val="center"/>
          </w:tcPr>
          <w:p w14:paraId="69A03446"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Documento íntegro</w:t>
            </w:r>
          </w:p>
        </w:tc>
      </w:tr>
      <w:tr w:rsidR="00E577D0" w:rsidRPr="00ED3E0F" w14:paraId="69A0344C" w14:textId="77777777" w:rsidTr="00E577D0">
        <w:tc>
          <w:tcPr>
            <w:tcW w:w="659" w:type="dxa"/>
            <w:vAlign w:val="center"/>
          </w:tcPr>
          <w:p w14:paraId="69A03448"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7</w:t>
            </w:r>
          </w:p>
        </w:tc>
        <w:tc>
          <w:tcPr>
            <w:tcW w:w="3872" w:type="dxa"/>
            <w:vAlign w:val="center"/>
          </w:tcPr>
          <w:p w14:paraId="69A03449"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Tener buena salud, lo que se comprobará con los certificados médicos.</w:t>
            </w:r>
          </w:p>
        </w:tc>
        <w:tc>
          <w:tcPr>
            <w:tcW w:w="2557" w:type="dxa"/>
            <w:vAlign w:val="center"/>
          </w:tcPr>
          <w:p w14:paraId="69A0344A"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Certificado Médico</w:t>
            </w:r>
          </w:p>
        </w:tc>
        <w:tc>
          <w:tcPr>
            <w:tcW w:w="1946" w:type="dxa"/>
            <w:vAlign w:val="center"/>
          </w:tcPr>
          <w:p w14:paraId="69A0344B"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Confidencial</w:t>
            </w:r>
          </w:p>
        </w:tc>
      </w:tr>
      <w:tr w:rsidR="00E577D0" w:rsidRPr="00ED3E0F" w14:paraId="69A03451" w14:textId="77777777" w:rsidTr="00E577D0">
        <w:tc>
          <w:tcPr>
            <w:tcW w:w="659" w:type="dxa"/>
            <w:vAlign w:val="center"/>
          </w:tcPr>
          <w:p w14:paraId="69A0344D"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8</w:t>
            </w:r>
          </w:p>
        </w:tc>
        <w:tc>
          <w:tcPr>
            <w:tcW w:w="3872" w:type="dxa"/>
            <w:vAlign w:val="center"/>
          </w:tcPr>
          <w:p w14:paraId="69A0344E"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Cumplir con los requisitos que se establezcan para los diferentes puestos.</w:t>
            </w:r>
          </w:p>
        </w:tc>
        <w:tc>
          <w:tcPr>
            <w:tcW w:w="2557" w:type="dxa"/>
            <w:vAlign w:val="center"/>
          </w:tcPr>
          <w:p w14:paraId="69A0344F"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Ley del Trabajo de los Servidores Públicos del Estado y Municipios</w:t>
            </w:r>
          </w:p>
        </w:tc>
        <w:tc>
          <w:tcPr>
            <w:tcW w:w="1946" w:type="dxa"/>
            <w:vAlign w:val="center"/>
          </w:tcPr>
          <w:p w14:paraId="69A03450"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Documento íntegro</w:t>
            </w:r>
          </w:p>
        </w:tc>
      </w:tr>
      <w:tr w:rsidR="00E577D0" w:rsidRPr="00ED3E0F" w14:paraId="69A03456" w14:textId="77777777" w:rsidTr="00E577D0">
        <w:tc>
          <w:tcPr>
            <w:tcW w:w="659" w:type="dxa"/>
            <w:vAlign w:val="center"/>
          </w:tcPr>
          <w:p w14:paraId="69A03452"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9</w:t>
            </w:r>
          </w:p>
        </w:tc>
        <w:tc>
          <w:tcPr>
            <w:tcW w:w="3872" w:type="dxa"/>
            <w:vAlign w:val="center"/>
          </w:tcPr>
          <w:p w14:paraId="69A03453"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Acreditar por medio de los exámenes correspondientes los conocimientos y aptitudes necesarios para el desempeño del puesto.</w:t>
            </w:r>
          </w:p>
        </w:tc>
        <w:tc>
          <w:tcPr>
            <w:tcW w:w="2557" w:type="dxa"/>
            <w:vAlign w:val="center"/>
          </w:tcPr>
          <w:p w14:paraId="69A03454"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El documento obtenido por haber acreditado los exámenes de oposición o de conocimientos o </w:t>
            </w:r>
            <w:r w:rsidRPr="00ED3E0F">
              <w:rPr>
                <w:rFonts w:ascii="Palatino Linotype" w:eastAsia="Palatino Linotype" w:hAnsi="Palatino Linotype" w:cs="Palatino Linotype"/>
              </w:rPr>
              <w:lastRenderedPageBreak/>
              <w:t>aptitudes necesarios para ejercer el cargo.</w:t>
            </w:r>
          </w:p>
        </w:tc>
        <w:tc>
          <w:tcPr>
            <w:tcW w:w="1946" w:type="dxa"/>
            <w:vAlign w:val="center"/>
          </w:tcPr>
          <w:p w14:paraId="69A03455"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lastRenderedPageBreak/>
              <w:t>En versión Pública.</w:t>
            </w:r>
          </w:p>
        </w:tc>
      </w:tr>
      <w:tr w:rsidR="00E577D0" w:rsidRPr="00ED3E0F" w14:paraId="69A0345B" w14:textId="77777777" w:rsidTr="00E577D0">
        <w:tc>
          <w:tcPr>
            <w:tcW w:w="659" w:type="dxa"/>
            <w:vAlign w:val="center"/>
          </w:tcPr>
          <w:p w14:paraId="69A03457"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10</w:t>
            </w:r>
          </w:p>
        </w:tc>
        <w:tc>
          <w:tcPr>
            <w:tcW w:w="3872" w:type="dxa"/>
            <w:vAlign w:val="center"/>
          </w:tcPr>
          <w:p w14:paraId="69A03458"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No estar inhabilitado para el ejercicio del servicio público.</w:t>
            </w:r>
          </w:p>
        </w:tc>
        <w:tc>
          <w:tcPr>
            <w:tcW w:w="2557" w:type="dxa"/>
            <w:vAlign w:val="center"/>
          </w:tcPr>
          <w:p w14:paraId="69A03459"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Constancia de no inhabilitación.</w:t>
            </w:r>
          </w:p>
        </w:tc>
        <w:tc>
          <w:tcPr>
            <w:tcW w:w="1946" w:type="dxa"/>
            <w:vAlign w:val="center"/>
          </w:tcPr>
          <w:p w14:paraId="69A0345A"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En Versión Pública</w:t>
            </w:r>
          </w:p>
        </w:tc>
      </w:tr>
      <w:tr w:rsidR="00E577D0" w:rsidRPr="00ED3E0F" w14:paraId="69A03460" w14:textId="77777777" w:rsidTr="00E577D0">
        <w:tc>
          <w:tcPr>
            <w:tcW w:w="659" w:type="dxa"/>
            <w:vAlign w:val="center"/>
          </w:tcPr>
          <w:p w14:paraId="69A0345C"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b/>
              </w:rPr>
            </w:pPr>
            <w:r w:rsidRPr="00ED3E0F">
              <w:rPr>
                <w:rFonts w:ascii="Palatino Linotype" w:eastAsia="Palatino Linotype" w:hAnsi="Palatino Linotype" w:cs="Palatino Linotype"/>
                <w:b/>
              </w:rPr>
              <w:t>11</w:t>
            </w:r>
          </w:p>
        </w:tc>
        <w:tc>
          <w:tcPr>
            <w:tcW w:w="3872" w:type="dxa"/>
            <w:vAlign w:val="center"/>
          </w:tcPr>
          <w:p w14:paraId="69A0345D"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Presentar certificado expedido por la Unidad del Registro de Deudores Alimentarios Morosos en el que conste, si se encuentra inscrito o no en el mismo.</w:t>
            </w:r>
          </w:p>
        </w:tc>
        <w:tc>
          <w:tcPr>
            <w:tcW w:w="2557" w:type="dxa"/>
            <w:vAlign w:val="center"/>
          </w:tcPr>
          <w:p w14:paraId="69A0345E" w14:textId="77777777" w:rsidR="00E577D0" w:rsidRPr="00ED3E0F" w:rsidRDefault="00E577D0" w:rsidP="00E577D0">
            <w:pPr>
              <w:tabs>
                <w:tab w:val="left" w:pos="284"/>
                <w:tab w:val="left" w:pos="426"/>
              </w:tabs>
              <w:ind w:right="49"/>
              <w:jc w:val="both"/>
              <w:rPr>
                <w:rFonts w:ascii="Palatino Linotype" w:eastAsia="Palatino Linotype" w:hAnsi="Palatino Linotype" w:cs="Palatino Linotype"/>
              </w:rPr>
            </w:pPr>
            <w:r w:rsidRPr="00ED3E0F">
              <w:rPr>
                <w:rFonts w:ascii="Palatino Linotype" w:eastAsia="Palatino Linotype" w:hAnsi="Palatino Linotype" w:cs="Palatino Linotype"/>
              </w:rPr>
              <w:t>Certificado de No Deudor Alimentario Moroso.</w:t>
            </w:r>
          </w:p>
        </w:tc>
        <w:tc>
          <w:tcPr>
            <w:tcW w:w="1946" w:type="dxa"/>
            <w:vAlign w:val="center"/>
          </w:tcPr>
          <w:p w14:paraId="69A0345F" w14:textId="77777777" w:rsidR="00E577D0" w:rsidRPr="00ED3E0F" w:rsidRDefault="00E577D0" w:rsidP="00E577D0">
            <w:pPr>
              <w:tabs>
                <w:tab w:val="left" w:pos="284"/>
                <w:tab w:val="left" w:pos="426"/>
              </w:tabs>
              <w:ind w:right="49"/>
              <w:jc w:val="center"/>
              <w:rPr>
                <w:rFonts w:ascii="Palatino Linotype" w:eastAsia="Palatino Linotype" w:hAnsi="Palatino Linotype" w:cs="Palatino Linotype"/>
              </w:rPr>
            </w:pPr>
            <w:r w:rsidRPr="00ED3E0F">
              <w:rPr>
                <w:rFonts w:ascii="Palatino Linotype" w:eastAsia="Palatino Linotype" w:hAnsi="Palatino Linotype" w:cs="Palatino Linotype"/>
              </w:rPr>
              <w:t>En versión pública</w:t>
            </w:r>
          </w:p>
        </w:tc>
      </w:tr>
    </w:tbl>
    <w:p w14:paraId="69A03461" w14:textId="77777777" w:rsidR="00E577D0" w:rsidRPr="00ED3E0F" w:rsidRDefault="00E577D0" w:rsidP="00E577D0">
      <w:pPr>
        <w:spacing w:line="360" w:lineRule="auto"/>
        <w:jc w:val="both"/>
        <w:rPr>
          <w:rFonts w:ascii="Palatino Linotype" w:eastAsia="Palatino Linotype" w:hAnsi="Palatino Linotype" w:cs="Palatino Linotype"/>
          <w:color w:val="000000"/>
        </w:rPr>
      </w:pPr>
    </w:p>
    <w:p w14:paraId="69A03462" w14:textId="77777777" w:rsidR="00F00E47" w:rsidRPr="00ED3E0F" w:rsidRDefault="00E577D0" w:rsidP="00E577D0">
      <w:pPr>
        <w:numPr>
          <w:ilvl w:val="0"/>
          <w:numId w:val="2"/>
        </w:numP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rPr>
        <w:t xml:space="preserve">En ese sentido, se colige que si existe un marco normativo que solicite </w:t>
      </w:r>
      <w:r w:rsidR="00F00E47" w:rsidRPr="00ED3E0F">
        <w:rPr>
          <w:rFonts w:ascii="Palatino Linotype" w:eastAsia="Palatino Linotype" w:hAnsi="Palatino Linotype" w:cs="Palatino Linotype"/>
        </w:rPr>
        <w:t xml:space="preserve">requisitos para poder ocupar puestos dentro del servicio público. </w:t>
      </w:r>
    </w:p>
    <w:p w14:paraId="69A03463" w14:textId="77777777" w:rsidR="00F00E47" w:rsidRPr="00ED3E0F" w:rsidRDefault="00F00E47" w:rsidP="00F00E47">
      <w:pPr>
        <w:spacing w:line="360" w:lineRule="auto"/>
        <w:jc w:val="both"/>
        <w:rPr>
          <w:rFonts w:ascii="Palatino Linotype" w:eastAsia="Palatino Linotype" w:hAnsi="Palatino Linotype" w:cs="Palatino Linotype"/>
          <w:color w:val="000000"/>
        </w:rPr>
      </w:pPr>
    </w:p>
    <w:p w14:paraId="69A03464" w14:textId="77777777" w:rsidR="00E577D0" w:rsidRPr="00ED3E0F" w:rsidRDefault="00F00E47" w:rsidP="00E577D0">
      <w:pPr>
        <w:numPr>
          <w:ilvl w:val="0"/>
          <w:numId w:val="2"/>
        </w:numP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rPr>
        <w:t xml:space="preserve">Ahora bien, conforme a la información solicitada de la servidora pública referida en la solicitud de información, se tiene que el </w:t>
      </w:r>
      <w:r w:rsidRPr="00ED3E0F">
        <w:rPr>
          <w:rFonts w:ascii="Palatino Linotype" w:eastAsia="Palatino Linotype" w:hAnsi="Palatino Linotype" w:cs="Palatino Linotype"/>
          <w:b/>
        </w:rPr>
        <w:t xml:space="preserve">SUJETO OBLIGADO </w:t>
      </w:r>
      <w:r w:rsidRPr="00ED3E0F">
        <w:rPr>
          <w:rFonts w:ascii="Palatino Linotype" w:eastAsia="Palatino Linotype" w:hAnsi="Palatino Linotype" w:cs="Palatino Linotype"/>
        </w:rPr>
        <w:t xml:space="preserve">entrego el </w:t>
      </w:r>
      <w:proofErr w:type="spellStart"/>
      <w:r w:rsidRPr="00ED3E0F">
        <w:rPr>
          <w:rFonts w:ascii="Palatino Linotype" w:eastAsia="Palatino Linotype" w:hAnsi="Palatino Linotype" w:cs="Palatino Linotype"/>
        </w:rPr>
        <w:t>curriculum</w:t>
      </w:r>
      <w:proofErr w:type="spellEnd"/>
      <w:r w:rsidRPr="00ED3E0F">
        <w:rPr>
          <w:rFonts w:ascii="Palatino Linotype" w:eastAsia="Palatino Linotype" w:hAnsi="Palatino Linotype" w:cs="Palatino Linotype"/>
        </w:rPr>
        <w:t xml:space="preserve"> vitae y el formato único de movimiento de personal, de los cuales se observa que viene la experiencia laboral, el horario y el sueldo, tal y como se muestra a continuación. </w:t>
      </w:r>
      <w:r w:rsidR="00E577D0" w:rsidRPr="00ED3E0F">
        <w:rPr>
          <w:rFonts w:ascii="Palatino Linotype" w:eastAsia="Palatino Linotype" w:hAnsi="Palatino Linotype" w:cs="Palatino Linotype"/>
        </w:rPr>
        <w:t xml:space="preserve"> </w:t>
      </w:r>
    </w:p>
    <w:p w14:paraId="69A03465" w14:textId="77777777" w:rsidR="00F00E47" w:rsidRPr="00ED3E0F" w:rsidRDefault="00F00E47" w:rsidP="00F00E47">
      <w:pPr>
        <w:pStyle w:val="Prrafodelista"/>
        <w:jc w:val="center"/>
        <w:rPr>
          <w:rFonts w:ascii="Palatino Linotype" w:eastAsia="Palatino Linotype" w:hAnsi="Palatino Linotype" w:cs="Palatino Linotype"/>
          <w:color w:val="000000"/>
        </w:rPr>
      </w:pPr>
      <w:r w:rsidRPr="00ED3E0F">
        <w:rPr>
          <w:rFonts w:ascii="Palatino Linotype" w:eastAsia="Palatino Linotype" w:hAnsi="Palatino Linotype" w:cs="Palatino Linotype"/>
          <w:noProof/>
          <w:color w:val="000000"/>
          <w:lang w:val="es-MX" w:eastAsia="es-MX"/>
        </w:rPr>
        <w:lastRenderedPageBreak/>
        <w:drawing>
          <wp:inline distT="0" distB="0" distL="0" distR="0" wp14:anchorId="69A034DB" wp14:editId="69A034DC">
            <wp:extent cx="3267321" cy="4059936"/>
            <wp:effectExtent l="152400" t="152400" r="352425" b="3600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2677" cy="4066591"/>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66" w14:textId="77777777" w:rsidR="00F00E47" w:rsidRPr="00ED3E0F" w:rsidRDefault="00F00E47" w:rsidP="00F00E47">
      <w:pPr>
        <w:spacing w:line="360" w:lineRule="auto"/>
        <w:jc w:val="center"/>
        <w:rPr>
          <w:rFonts w:ascii="Palatino Linotype" w:eastAsia="Palatino Linotype" w:hAnsi="Palatino Linotype" w:cs="Palatino Linotype"/>
          <w:color w:val="000000"/>
        </w:rPr>
      </w:pPr>
      <w:r w:rsidRPr="00ED3E0F">
        <w:rPr>
          <w:rFonts w:ascii="Palatino Linotype" w:eastAsia="Palatino Linotype" w:hAnsi="Palatino Linotype" w:cs="Palatino Linotype"/>
          <w:noProof/>
          <w:color w:val="000000"/>
          <w:lang w:val="es-MX" w:eastAsia="es-MX"/>
        </w:rPr>
        <w:lastRenderedPageBreak/>
        <w:drawing>
          <wp:inline distT="0" distB="0" distL="0" distR="0" wp14:anchorId="69A034DD" wp14:editId="69A034DE">
            <wp:extent cx="5612130" cy="5569585"/>
            <wp:effectExtent l="152400" t="152400" r="369570" b="3549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5695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67" w14:textId="77777777" w:rsidR="000F4FF1" w:rsidRPr="00ED3E0F" w:rsidRDefault="00F00E47" w:rsidP="000E2602">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t xml:space="preserve">De lo anterior, se observa que el </w:t>
      </w:r>
      <w:r w:rsidRPr="00ED3E0F">
        <w:rPr>
          <w:rFonts w:ascii="Palatino Linotype" w:eastAsia="Palatino Linotype" w:hAnsi="Palatino Linotype" w:cs="Palatino Linotype"/>
          <w:b/>
        </w:rPr>
        <w:t xml:space="preserve">SUJETO OBLIGADO </w:t>
      </w:r>
      <w:r w:rsidRPr="00ED3E0F">
        <w:rPr>
          <w:rFonts w:ascii="Palatino Linotype" w:eastAsia="Palatino Linotype" w:hAnsi="Palatino Linotype" w:cs="Palatino Linotype"/>
        </w:rPr>
        <w:t xml:space="preserve">si entrega el </w:t>
      </w:r>
      <w:proofErr w:type="spellStart"/>
      <w:r w:rsidRPr="00ED3E0F">
        <w:rPr>
          <w:rFonts w:ascii="Palatino Linotype" w:eastAsia="Palatino Linotype" w:hAnsi="Palatino Linotype" w:cs="Palatino Linotype"/>
        </w:rPr>
        <w:t>curriculum</w:t>
      </w:r>
      <w:proofErr w:type="spellEnd"/>
      <w:r w:rsidRPr="00ED3E0F">
        <w:rPr>
          <w:rFonts w:ascii="Palatino Linotype" w:eastAsia="Palatino Linotype" w:hAnsi="Palatino Linotype" w:cs="Palatino Linotype"/>
        </w:rPr>
        <w:t xml:space="preserve">, mismo que contiene la experiencia profesional (laboral) y por cuanto hace al formato único de movimiento de personal, </w:t>
      </w:r>
      <w:proofErr w:type="gramStart"/>
      <w:r w:rsidRPr="00ED3E0F">
        <w:rPr>
          <w:rFonts w:ascii="Palatino Linotype" w:eastAsia="Palatino Linotype" w:hAnsi="Palatino Linotype" w:cs="Palatino Linotype"/>
        </w:rPr>
        <w:t>si  se</w:t>
      </w:r>
      <w:proofErr w:type="gramEnd"/>
      <w:r w:rsidRPr="00ED3E0F">
        <w:rPr>
          <w:rFonts w:ascii="Palatino Linotype" w:eastAsia="Palatino Linotype" w:hAnsi="Palatino Linotype" w:cs="Palatino Linotype"/>
        </w:rPr>
        <w:t xml:space="preserve"> encuentra el sueldo que asciende a $35,873. 20, también se observa el horario laboral, el nombre de la </w:t>
      </w:r>
      <w:r w:rsidRPr="00ED3E0F">
        <w:rPr>
          <w:rFonts w:ascii="Palatino Linotype" w:eastAsia="Palatino Linotype" w:hAnsi="Palatino Linotype" w:cs="Palatino Linotype"/>
        </w:rPr>
        <w:lastRenderedPageBreak/>
        <w:t xml:space="preserve">servidora pública, el cargo y la dirección a la que depende, por lo que se tiene por colmado este punto de la solicitud.   </w:t>
      </w:r>
      <w:r w:rsidR="000F4FF1" w:rsidRPr="00ED3E0F">
        <w:rPr>
          <w:rFonts w:ascii="Palatino Linotype" w:eastAsia="Palatino Linotype" w:hAnsi="Palatino Linotype" w:cs="Palatino Linotype"/>
        </w:rPr>
        <w:t xml:space="preserve">archivos dentro de sus oficinas., situación por la cual se hace el siguiente análisis. </w:t>
      </w:r>
    </w:p>
    <w:p w14:paraId="69A03468" w14:textId="77777777" w:rsidR="000F4FF1" w:rsidRPr="00ED3E0F" w:rsidRDefault="000F4FF1" w:rsidP="000F4FF1">
      <w:pPr>
        <w:spacing w:line="360" w:lineRule="auto"/>
        <w:jc w:val="both"/>
      </w:pPr>
    </w:p>
    <w:p w14:paraId="69A03469" w14:textId="77777777" w:rsidR="000F4FF1" w:rsidRPr="00ED3E0F" w:rsidRDefault="00F00E47" w:rsidP="000F4FF1">
      <w:pPr>
        <w:numPr>
          <w:ilvl w:val="0"/>
          <w:numId w:val="2"/>
        </w:numPr>
        <w:spacing w:line="360" w:lineRule="auto"/>
        <w:ind w:left="0" w:firstLine="0"/>
        <w:jc w:val="both"/>
      </w:pPr>
      <w:r w:rsidRPr="00ED3E0F">
        <w:rPr>
          <w:rFonts w:ascii="Palatino Linotype" w:eastAsia="Palatino Linotype" w:hAnsi="Palatino Linotype" w:cs="Palatino Linotype"/>
        </w:rPr>
        <w:t xml:space="preserve">Ahora bien, como se observa en la respuesta inicial no se remitió el Acta del Comité de Transparencia, mediante la cual de manera fundada y motivada clasificaran como confidencial los datos personales consistentes en  domicilio particular, CURP, estado civil, RFC y fecha de nacimiento, sin embargo en la etapa de manifestaciones mandan el Acta donde se clasifico la información de la servidora pública referida en la solicitud, así como el acta de confirmación por parte del Comité de Transparencia.  </w:t>
      </w:r>
    </w:p>
    <w:p w14:paraId="69A0346A" w14:textId="77777777" w:rsidR="000F4FF1" w:rsidRPr="00ED3E0F" w:rsidRDefault="000F4FF1" w:rsidP="000F4FF1">
      <w:pPr>
        <w:pStyle w:val="Prrafodelista"/>
      </w:pPr>
    </w:p>
    <w:p w14:paraId="69A0346B" w14:textId="77777777" w:rsidR="000F4FF1" w:rsidRPr="00ED3E0F" w:rsidRDefault="000F4FF1" w:rsidP="000F4FF1">
      <w:pPr>
        <w:spacing w:line="360" w:lineRule="auto"/>
        <w:jc w:val="center"/>
      </w:pPr>
    </w:p>
    <w:p w14:paraId="69A0346C" w14:textId="77777777" w:rsidR="00F00E47" w:rsidRPr="00ED3E0F" w:rsidRDefault="00F00E47" w:rsidP="000F4FF1">
      <w:pPr>
        <w:numPr>
          <w:ilvl w:val="0"/>
          <w:numId w:val="2"/>
        </w:numPr>
        <w:spacing w:line="360" w:lineRule="auto"/>
        <w:ind w:left="0" w:firstLine="0"/>
        <w:jc w:val="both"/>
      </w:pPr>
      <w:r w:rsidRPr="00ED3E0F">
        <w:rPr>
          <w:rFonts w:ascii="Palatino Linotype" w:eastAsia="Palatino Linotype" w:hAnsi="Palatino Linotype" w:cs="Palatino Linotype"/>
        </w:rPr>
        <w:t xml:space="preserve">Ahora bien, por lo que refiere al jefe de la servidora pública referida en la solicitud de información, el </w:t>
      </w:r>
      <w:r w:rsidRPr="00ED3E0F">
        <w:rPr>
          <w:rFonts w:ascii="Palatino Linotype" w:eastAsia="Palatino Linotype" w:hAnsi="Palatino Linotype" w:cs="Palatino Linotype"/>
          <w:b/>
        </w:rPr>
        <w:t xml:space="preserve">SUJETO OBLIGADO </w:t>
      </w:r>
      <w:r w:rsidRPr="00ED3E0F">
        <w:rPr>
          <w:rFonts w:ascii="Palatino Linotype" w:eastAsia="Palatino Linotype" w:hAnsi="Palatino Linotype" w:cs="Palatino Linotype"/>
        </w:rPr>
        <w:t xml:space="preserve">en la etapa de manifestaciones hizo la entrega de información, la cual se tiene entregada parcialmente, toda vez que el sueldo no se encuentra legible en el formato único de movimientos de personal, tal y como se muestra a continuación. </w:t>
      </w:r>
    </w:p>
    <w:p w14:paraId="69A0346D" w14:textId="77777777" w:rsidR="00F00E47" w:rsidRPr="00ED3E0F" w:rsidRDefault="00F00E47" w:rsidP="00F00E47">
      <w:pPr>
        <w:spacing w:line="360" w:lineRule="auto"/>
        <w:jc w:val="center"/>
      </w:pPr>
      <w:r w:rsidRPr="00ED3E0F">
        <w:rPr>
          <w:noProof/>
          <w:lang w:val="es-MX" w:eastAsia="es-MX"/>
        </w:rPr>
        <w:lastRenderedPageBreak/>
        <w:drawing>
          <wp:inline distT="0" distB="0" distL="0" distR="0" wp14:anchorId="69A034DF" wp14:editId="69A034E0">
            <wp:extent cx="3760349" cy="3979469"/>
            <wp:effectExtent l="152400" t="152400" r="354965" b="3644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6754" cy="3986247"/>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6E" w14:textId="77777777" w:rsidR="00F00E47" w:rsidRPr="00ED3E0F" w:rsidRDefault="00F00E47" w:rsidP="00F00E47">
      <w:pPr>
        <w:spacing w:line="360" w:lineRule="auto"/>
        <w:jc w:val="center"/>
      </w:pPr>
      <w:r w:rsidRPr="00ED3E0F">
        <w:rPr>
          <w:noProof/>
          <w:lang w:val="es-MX" w:eastAsia="es-MX"/>
        </w:rPr>
        <w:lastRenderedPageBreak/>
        <w:drawing>
          <wp:inline distT="0" distB="0" distL="0" distR="0" wp14:anchorId="69A034E1" wp14:editId="69A034E2">
            <wp:extent cx="4773079" cy="3569818"/>
            <wp:effectExtent l="152400" t="152400" r="370840" b="3549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7790" cy="3573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6F" w14:textId="77777777" w:rsidR="000F4FF1" w:rsidRPr="00ED3E0F" w:rsidRDefault="000F4FF1" w:rsidP="00F00E47">
      <w:pPr>
        <w:numPr>
          <w:ilvl w:val="0"/>
          <w:numId w:val="2"/>
        </w:numPr>
        <w:spacing w:line="360" w:lineRule="auto"/>
        <w:ind w:left="0" w:firstLine="0"/>
        <w:jc w:val="both"/>
      </w:pPr>
      <w:r w:rsidRPr="00ED3E0F">
        <w:rPr>
          <w:rFonts w:ascii="Palatino Linotype" w:eastAsia="Palatino Linotype" w:hAnsi="Palatino Linotype" w:cs="Palatino Linotype"/>
        </w:rPr>
        <w:t xml:space="preserve">De lo anterior, se demuestra que </w:t>
      </w:r>
      <w:r w:rsidR="008B0955" w:rsidRPr="00ED3E0F">
        <w:rPr>
          <w:rFonts w:ascii="Palatino Linotype" w:eastAsia="Palatino Linotype" w:hAnsi="Palatino Linotype" w:cs="Palatino Linotype"/>
        </w:rPr>
        <w:t xml:space="preserve">si se visualiza el horario del jefe de la servidora pública referida en la solicitud de </w:t>
      </w:r>
      <w:proofErr w:type="gramStart"/>
      <w:r w:rsidR="008B0955" w:rsidRPr="00ED3E0F">
        <w:rPr>
          <w:rFonts w:ascii="Palatino Linotype" w:eastAsia="Palatino Linotype" w:hAnsi="Palatino Linotype" w:cs="Palatino Linotype"/>
        </w:rPr>
        <w:t>información</w:t>
      </w:r>
      <w:proofErr w:type="gramEnd"/>
      <w:r w:rsidR="008B0955" w:rsidRPr="00ED3E0F">
        <w:rPr>
          <w:rFonts w:ascii="Palatino Linotype" w:eastAsia="Palatino Linotype" w:hAnsi="Palatino Linotype" w:cs="Palatino Linotype"/>
        </w:rPr>
        <w:t xml:space="preserve"> pero el sueldo es ilegible, toda vez que no se alcanza a ver el monto de remunerado por el cargo que ocupada dentro de la Secretaría Movilidad, situación por la cual no se puede tener por colmado el derecho de acceso a la información del </w:t>
      </w:r>
      <w:r w:rsidR="008B0955" w:rsidRPr="00ED3E0F">
        <w:rPr>
          <w:rFonts w:ascii="Palatino Linotype" w:eastAsia="Palatino Linotype" w:hAnsi="Palatino Linotype" w:cs="Palatino Linotype"/>
          <w:b/>
        </w:rPr>
        <w:t xml:space="preserve">RECURRENTE. </w:t>
      </w:r>
    </w:p>
    <w:p w14:paraId="69A03470" w14:textId="77777777" w:rsidR="008B0955" w:rsidRPr="00ED3E0F" w:rsidRDefault="008B0955" w:rsidP="008B0955">
      <w:pPr>
        <w:spacing w:line="360" w:lineRule="auto"/>
        <w:jc w:val="both"/>
      </w:pPr>
    </w:p>
    <w:p w14:paraId="69A03471" w14:textId="77777777" w:rsidR="008B0955" w:rsidRPr="00ED3E0F" w:rsidRDefault="008B0955" w:rsidP="00F00E47">
      <w:pPr>
        <w:numPr>
          <w:ilvl w:val="0"/>
          <w:numId w:val="2"/>
        </w:numPr>
        <w:spacing w:line="360" w:lineRule="auto"/>
        <w:ind w:left="0" w:firstLine="0"/>
        <w:jc w:val="both"/>
      </w:pPr>
      <w:r w:rsidRPr="00ED3E0F">
        <w:rPr>
          <w:rFonts w:ascii="Palatino Linotype" w:eastAsia="Palatino Linotype" w:hAnsi="Palatino Linotype" w:cs="Palatino Linotype"/>
        </w:rPr>
        <w:t xml:space="preserve">Por otra </w:t>
      </w:r>
      <w:proofErr w:type="gramStart"/>
      <w:r w:rsidRPr="00ED3E0F">
        <w:rPr>
          <w:rFonts w:ascii="Palatino Linotype" w:eastAsia="Palatino Linotype" w:hAnsi="Palatino Linotype" w:cs="Palatino Linotype"/>
        </w:rPr>
        <w:t>parte</w:t>
      </w:r>
      <w:proofErr w:type="gramEnd"/>
      <w:r w:rsidRPr="00ED3E0F">
        <w:rPr>
          <w:rFonts w:ascii="Palatino Linotype" w:eastAsia="Palatino Linotype" w:hAnsi="Palatino Linotype" w:cs="Palatino Linotype"/>
        </w:rPr>
        <w:t xml:space="preserve"> se observa que la firma del servidor público viene testada, misma que al estar dentro de las funciones como servidores público pierde su característica de confidencial, toda vez que abono a la materia de transparencia por encontrarse en funciones. </w:t>
      </w:r>
    </w:p>
    <w:p w14:paraId="69A03472" w14:textId="77777777" w:rsidR="008B0955" w:rsidRPr="00ED3E0F" w:rsidRDefault="008B0955" w:rsidP="008B0955">
      <w:pPr>
        <w:numPr>
          <w:ilvl w:val="0"/>
          <w:numId w:val="2"/>
        </w:numPr>
        <w:spacing w:line="360" w:lineRule="auto"/>
        <w:ind w:left="0" w:firstLine="0"/>
        <w:jc w:val="both"/>
        <w:rPr>
          <w:rFonts w:ascii="Palatino Linotype" w:eastAsia="Palatino Linotype" w:hAnsi="Palatino Linotype" w:cs="Palatino Linotype"/>
        </w:rPr>
      </w:pPr>
      <w:r w:rsidRPr="00ED3E0F">
        <w:rPr>
          <w:rFonts w:ascii="Palatino Linotype" w:eastAsia="Palatino Linotype" w:hAnsi="Palatino Linotype" w:cs="Palatino Linotype"/>
        </w:rPr>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9A03473" w14:textId="77777777" w:rsidR="008B0955" w:rsidRPr="00ED3E0F" w:rsidRDefault="008B0955" w:rsidP="008B0955">
      <w:pPr>
        <w:tabs>
          <w:tab w:val="left" w:pos="4962"/>
        </w:tabs>
        <w:spacing w:line="360" w:lineRule="auto"/>
        <w:jc w:val="both"/>
        <w:rPr>
          <w:rFonts w:ascii="Palatino Linotype" w:eastAsia="Palatino Linotype" w:hAnsi="Palatino Linotype" w:cs="Palatino Linotype"/>
        </w:rPr>
      </w:pPr>
    </w:p>
    <w:p w14:paraId="69A03474" w14:textId="77777777" w:rsidR="008B0955" w:rsidRPr="00ED3E0F" w:rsidRDefault="008B0955" w:rsidP="008B0955">
      <w:pPr>
        <w:numPr>
          <w:ilvl w:val="0"/>
          <w:numId w:val="2"/>
        </w:numP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rPr>
        <w:t>La publicidad de dichos datos, se robustece, con el </w:t>
      </w:r>
      <w:r w:rsidRPr="00ED3E0F">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69A03475" w14:textId="77777777" w:rsidR="008B0955" w:rsidRPr="00ED3E0F" w:rsidRDefault="008B0955" w:rsidP="008B0955">
      <w:pPr>
        <w:shd w:val="clear" w:color="auto" w:fill="FFFFFF"/>
        <w:spacing w:line="360" w:lineRule="auto"/>
        <w:ind w:left="1134" w:right="900"/>
        <w:jc w:val="both"/>
        <w:rPr>
          <w:rFonts w:ascii="Palatino Linotype" w:eastAsia="Palatino Linotype" w:hAnsi="Palatino Linotype" w:cs="Palatino Linotype"/>
          <w:color w:val="000000"/>
          <w:sz w:val="22"/>
          <w:szCs w:val="22"/>
        </w:rPr>
      </w:pPr>
      <w:r w:rsidRPr="00ED3E0F">
        <w:rPr>
          <w:rFonts w:ascii="Palatino Linotype" w:eastAsia="Palatino Linotype" w:hAnsi="Palatino Linotype" w:cs="Palatino Linotype"/>
        </w:rPr>
        <w:t> </w:t>
      </w:r>
    </w:p>
    <w:p w14:paraId="69A03476" w14:textId="77777777" w:rsidR="008B0955" w:rsidRPr="00ED3E0F" w:rsidRDefault="008B0955" w:rsidP="008B0955">
      <w:pPr>
        <w:spacing w:line="360" w:lineRule="auto"/>
        <w:ind w:left="1134" w:right="900"/>
        <w:jc w:val="both"/>
        <w:rPr>
          <w:rFonts w:ascii="Palatino Linotype" w:eastAsia="Palatino Linotype" w:hAnsi="Palatino Linotype" w:cs="Palatino Linotype"/>
          <w:color w:val="000000"/>
          <w:sz w:val="22"/>
          <w:szCs w:val="22"/>
        </w:rPr>
      </w:pPr>
      <w:r w:rsidRPr="00ED3E0F">
        <w:rPr>
          <w:rFonts w:ascii="Palatino Linotype" w:eastAsia="Palatino Linotype" w:hAnsi="Palatino Linotype" w:cs="Palatino Linotype"/>
          <w:b/>
          <w:i/>
          <w:sz w:val="22"/>
          <w:szCs w:val="22"/>
        </w:rPr>
        <w:t>“Firma y rúbrica de servidores públicos.</w:t>
      </w:r>
      <w:r w:rsidRPr="00ED3E0F">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69A03477" w14:textId="77777777" w:rsidR="000F4FF1" w:rsidRPr="00ED3E0F" w:rsidRDefault="000F4FF1" w:rsidP="000F4FF1">
      <w:pPr>
        <w:spacing w:line="360" w:lineRule="auto"/>
        <w:jc w:val="both"/>
      </w:pPr>
    </w:p>
    <w:p w14:paraId="69A03478" w14:textId="77777777" w:rsidR="000F4FF1" w:rsidRPr="00ED3E0F" w:rsidRDefault="008B0955" w:rsidP="008B0955">
      <w:pPr>
        <w:numPr>
          <w:ilvl w:val="0"/>
          <w:numId w:val="2"/>
        </w:numPr>
        <w:spacing w:line="360" w:lineRule="auto"/>
        <w:ind w:left="0" w:firstLine="0"/>
        <w:jc w:val="both"/>
      </w:pPr>
      <w:r w:rsidRPr="00ED3E0F">
        <w:rPr>
          <w:rFonts w:ascii="Palatino Linotype" w:eastAsia="Palatino Linotype" w:hAnsi="Palatino Linotype" w:cs="Palatino Linotype"/>
        </w:rPr>
        <w:t xml:space="preserve">Finalmente se establece que la Subdirección de Administración y Capital Humano, es el área habilitada, de conformidad con las funciones otorgadas en el Manual General de Organización de la Secretaría de Movilidad. </w:t>
      </w:r>
    </w:p>
    <w:p w14:paraId="69A03479" w14:textId="77777777" w:rsidR="000F4FF1" w:rsidRPr="00ED3E0F" w:rsidRDefault="000F4FF1" w:rsidP="000F4FF1">
      <w:pPr>
        <w:rPr>
          <w:rFonts w:eastAsia="Calibri" w:cs="Arial"/>
          <w:b/>
          <w:lang w:val="es-MX" w:eastAsia="en-US"/>
        </w:rPr>
      </w:pPr>
    </w:p>
    <w:p w14:paraId="69A0347A" w14:textId="77777777" w:rsidR="000F4FF1" w:rsidRPr="00ED3E0F" w:rsidRDefault="008B0955" w:rsidP="008B0955">
      <w:pPr>
        <w:jc w:val="center"/>
      </w:pPr>
      <w:r w:rsidRPr="00ED3E0F">
        <w:rPr>
          <w:noProof/>
          <w:lang w:val="es-MX" w:eastAsia="es-MX"/>
        </w:rPr>
        <w:lastRenderedPageBreak/>
        <w:drawing>
          <wp:inline distT="0" distB="0" distL="0" distR="0" wp14:anchorId="69A034E3" wp14:editId="69A034E4">
            <wp:extent cx="4712162" cy="3189427"/>
            <wp:effectExtent l="152400" t="152400" r="355600" b="3543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6494" cy="31923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7B" w14:textId="77777777" w:rsidR="000F4FF1" w:rsidRPr="00ED3E0F" w:rsidRDefault="008B0955" w:rsidP="008B0955">
      <w:pPr>
        <w:spacing w:line="360" w:lineRule="auto"/>
        <w:jc w:val="center"/>
      </w:pPr>
      <w:r w:rsidRPr="00ED3E0F">
        <w:rPr>
          <w:rFonts w:ascii="Palatino Linotype" w:eastAsia="Palatino Linotype" w:hAnsi="Palatino Linotype" w:cs="Palatino Linotype"/>
          <w:noProof/>
          <w:lang w:val="es-MX" w:eastAsia="es-MX"/>
        </w:rPr>
        <w:drawing>
          <wp:inline distT="0" distB="0" distL="0" distR="0" wp14:anchorId="69A034E5" wp14:editId="69A034E6">
            <wp:extent cx="4395528" cy="3262579"/>
            <wp:effectExtent l="152400" t="152400" r="367030" b="3575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5103" cy="3284531"/>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0347C" w14:textId="77777777" w:rsidR="000F4FF1" w:rsidRPr="00ED3E0F" w:rsidRDefault="000F4FF1" w:rsidP="000F4FF1">
      <w:pPr>
        <w:keepNext/>
        <w:keepLines/>
        <w:spacing w:after="160" w:line="360" w:lineRule="auto"/>
        <w:rPr>
          <w:rFonts w:ascii="Palatino Linotype" w:eastAsia="Palatino Linotype" w:hAnsi="Palatino Linotype" w:cs="Palatino Linotype"/>
          <w:b/>
          <w:color w:val="000000"/>
        </w:rPr>
      </w:pPr>
      <w:r w:rsidRPr="00ED3E0F">
        <w:rPr>
          <w:rFonts w:ascii="Palatino Linotype" w:eastAsia="Palatino Linotype" w:hAnsi="Palatino Linotype" w:cs="Palatino Linotype"/>
          <w:b/>
          <w:color w:val="000000"/>
        </w:rPr>
        <w:lastRenderedPageBreak/>
        <w:t>QUINTO. De la versión pública.</w:t>
      </w:r>
    </w:p>
    <w:p w14:paraId="69A0347D" w14:textId="77777777" w:rsidR="000F4FF1" w:rsidRPr="00ED3E0F" w:rsidRDefault="000F4FF1" w:rsidP="000F4FF1">
      <w:pPr>
        <w:keepNext/>
        <w:keepLines/>
        <w:numPr>
          <w:ilvl w:val="0"/>
          <w:numId w:val="11"/>
        </w:numPr>
        <w:tabs>
          <w:tab w:val="left" w:pos="284"/>
        </w:tabs>
        <w:spacing w:after="160" w:line="360" w:lineRule="auto"/>
        <w:rPr>
          <w:rFonts w:ascii="Palatino Linotype" w:eastAsia="Palatino Linotype" w:hAnsi="Palatino Linotype" w:cs="Palatino Linotype"/>
          <w:b/>
          <w:color w:val="000000"/>
        </w:rPr>
      </w:pPr>
      <w:bookmarkStart w:id="10" w:name="_heading=h.3rdcrjn" w:colFirst="0" w:colLast="0"/>
      <w:bookmarkEnd w:id="10"/>
      <w:r w:rsidRPr="00ED3E0F">
        <w:rPr>
          <w:rFonts w:ascii="Palatino Linotype" w:eastAsia="Palatino Linotype" w:hAnsi="Palatino Linotype" w:cs="Palatino Linotype"/>
          <w:b/>
          <w:color w:val="000000"/>
        </w:rPr>
        <w:t xml:space="preserve">Nociones generales. </w:t>
      </w:r>
    </w:p>
    <w:p w14:paraId="69A0347E" w14:textId="77777777" w:rsidR="000F4FF1" w:rsidRPr="00ED3E0F" w:rsidRDefault="000F4FF1" w:rsidP="000F4FF1">
      <w:pPr>
        <w:numPr>
          <w:ilvl w:val="0"/>
          <w:numId w:val="2"/>
        </w:numPr>
        <w:spacing w:line="360" w:lineRule="auto"/>
        <w:ind w:left="0" w:firstLine="0"/>
        <w:jc w:val="both"/>
        <w:rPr>
          <w:rFonts w:ascii="Palatino Linotype" w:eastAsia="MS Mincho" w:hAnsi="Palatino Linotype" w:cs="Arial"/>
        </w:rPr>
      </w:pPr>
      <w:r w:rsidRPr="00ED3E0F">
        <w:rPr>
          <w:rFonts w:ascii="Palatino Linotype" w:eastAsia="MS Mincho" w:hAnsi="Palatino Linotype" w:cs="Arial"/>
        </w:rPr>
        <w:t xml:space="preserve">Debe destacarse, que debido a la información solicitada por el </w:t>
      </w:r>
      <w:r w:rsidRPr="00ED3E0F">
        <w:rPr>
          <w:rFonts w:ascii="Palatino Linotype" w:eastAsia="MS Mincho" w:hAnsi="Palatino Linotype" w:cs="Arial"/>
          <w:b/>
        </w:rPr>
        <w:t>RECURRENTE</w:t>
      </w:r>
      <w:r w:rsidRPr="00ED3E0F">
        <w:rPr>
          <w:rFonts w:ascii="Palatino Linotype" w:eastAsia="MS Mincho" w:hAnsi="Palatino Linotype" w:cs="Arial"/>
        </w:rPr>
        <w:t xml:space="preserve">, obran datos personales susceptibles de protegerse, así como información susceptible de clasificarse como </w:t>
      </w:r>
      <w:proofErr w:type="gramStart"/>
      <w:r w:rsidRPr="00ED3E0F">
        <w:rPr>
          <w:rFonts w:ascii="Palatino Linotype" w:eastAsia="MS Mincho" w:hAnsi="Palatino Linotype" w:cs="Arial"/>
        </w:rPr>
        <w:t>confidencial,  por</w:t>
      </w:r>
      <w:proofErr w:type="gramEnd"/>
      <w:r w:rsidRPr="00ED3E0F">
        <w:rPr>
          <w:rFonts w:ascii="Palatino Linotype" w:eastAsia="MS Mincho" w:hAnsi="Palatino Linotype" w:cs="Arial"/>
        </w:rPr>
        <w:t xml:space="preserve"> lo que, el </w:t>
      </w:r>
      <w:r w:rsidRPr="00ED3E0F">
        <w:rPr>
          <w:rFonts w:ascii="Palatino Linotype" w:eastAsia="MS Mincho" w:hAnsi="Palatino Linotype" w:cs="Arial"/>
          <w:b/>
        </w:rPr>
        <w:t xml:space="preserve">SUJETO OBLIGADO </w:t>
      </w:r>
      <w:r w:rsidRPr="00ED3E0F">
        <w:rPr>
          <w:rFonts w:ascii="Palatino Linotype" w:eastAsia="MS Mincho" w:hAnsi="Palatino Linotype" w:cs="Arial"/>
        </w:rPr>
        <w:t xml:space="preserve">deberá de hacer la adecuada versión pública, protegiendo los datos que no son susceptibles de ser proporcionados. </w:t>
      </w:r>
    </w:p>
    <w:p w14:paraId="69A0347F" w14:textId="77777777" w:rsidR="000F4FF1" w:rsidRPr="00ED3E0F" w:rsidRDefault="000F4FF1" w:rsidP="000F4FF1">
      <w:pPr>
        <w:tabs>
          <w:tab w:val="left" w:pos="0"/>
          <w:tab w:val="left" w:pos="284"/>
        </w:tabs>
        <w:spacing w:line="360" w:lineRule="auto"/>
        <w:ind w:right="49"/>
        <w:jc w:val="both"/>
        <w:rPr>
          <w:rFonts w:ascii="Palatino Linotype" w:eastAsia="Palatino Linotype" w:hAnsi="Palatino Linotype" w:cs="Palatino Linotype"/>
        </w:rPr>
      </w:pPr>
    </w:p>
    <w:p w14:paraId="69A03480" w14:textId="77777777" w:rsidR="000F4FF1" w:rsidRPr="00ED3E0F" w:rsidRDefault="000F4FF1" w:rsidP="000F4FF1">
      <w:pPr>
        <w:numPr>
          <w:ilvl w:val="0"/>
          <w:numId w:val="2"/>
        </w:numP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No pasa desapercibido para este Órgano Garante que los sujetos obligados</w:t>
      </w:r>
      <w:r w:rsidRPr="00ED3E0F">
        <w:rPr>
          <w:rFonts w:ascii="Palatino Linotype" w:eastAsia="Palatino Linotype" w:hAnsi="Palatino Linotype" w:cs="Palatino Linotype"/>
          <w:b/>
          <w:color w:val="000000"/>
        </w:rPr>
        <w:t xml:space="preserve"> </w:t>
      </w:r>
      <w:r w:rsidRPr="00ED3E0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9A03481" w14:textId="77777777" w:rsidR="000F4FF1" w:rsidRPr="00ED3E0F" w:rsidRDefault="000F4FF1" w:rsidP="000F4FF1">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0F4FF1" w:rsidRPr="00ED3E0F" w14:paraId="69A03487" w14:textId="77777777" w:rsidTr="000F4FF1">
        <w:tc>
          <w:tcPr>
            <w:tcW w:w="2689" w:type="dxa"/>
          </w:tcPr>
          <w:p w14:paraId="69A03482" w14:textId="77777777" w:rsidR="000F4FF1" w:rsidRPr="00ED3E0F" w:rsidRDefault="000F4FF1" w:rsidP="000F4FF1">
            <w:pPr>
              <w:tabs>
                <w:tab w:val="left" w:pos="284"/>
              </w:tabs>
              <w:spacing w:line="360" w:lineRule="auto"/>
              <w:rPr>
                <w:rFonts w:ascii="Palatino Linotype" w:eastAsia="Palatino Linotype" w:hAnsi="Palatino Linotype" w:cs="Palatino Linotype"/>
                <w:b/>
              </w:rPr>
            </w:pPr>
            <w:r w:rsidRPr="00ED3E0F">
              <w:rPr>
                <w:rFonts w:ascii="Palatino Linotype" w:eastAsia="Palatino Linotype" w:hAnsi="Palatino Linotype" w:cs="Palatino Linotype"/>
                <w:b/>
              </w:rPr>
              <w:t>a) Requisitos previos.</w:t>
            </w:r>
          </w:p>
        </w:tc>
        <w:tc>
          <w:tcPr>
            <w:tcW w:w="6520" w:type="dxa"/>
          </w:tcPr>
          <w:p w14:paraId="69A03483"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b/>
                <w:color w:val="000000"/>
              </w:rPr>
            </w:pPr>
            <w:r w:rsidRPr="00ED3E0F">
              <w:rPr>
                <w:rFonts w:ascii="Palatino Linotype" w:eastAsia="Palatino Linotype" w:hAnsi="Palatino Linotype" w:cs="Palatino Linotype"/>
                <w:b/>
                <w:color w:val="000000"/>
              </w:rPr>
              <w:t xml:space="preserve">Los artículos 100 y 122 de la Ley Estatal y de la Ley General, respectivamente, señalan </w:t>
            </w:r>
            <w:proofErr w:type="gramStart"/>
            <w:r w:rsidRPr="00ED3E0F">
              <w:rPr>
                <w:rFonts w:ascii="Palatino Linotype" w:eastAsia="Palatino Linotype" w:hAnsi="Palatino Linotype" w:cs="Palatino Linotype"/>
                <w:b/>
                <w:color w:val="000000"/>
              </w:rPr>
              <w:t>que</w:t>
            </w:r>
            <w:proofErr w:type="gramEnd"/>
            <w:r w:rsidRPr="00ED3E0F">
              <w:rPr>
                <w:rFonts w:ascii="Palatino Linotype" w:eastAsia="Palatino Linotype" w:hAnsi="Palatino Linotype" w:cs="Palatino Linotype"/>
                <w:b/>
                <w:color w:val="000000"/>
              </w:rPr>
              <w:t xml:space="preserve"> si los Sujetos Obligados determinan que la información actualiza alguno de los supuestos de clasificación, es deber de los titulares de las áreas proponer su clasificación y no del Comité de Transparencia. </w:t>
            </w:r>
          </w:p>
          <w:p w14:paraId="69A03484"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b/>
                <w:color w:val="000000"/>
              </w:rPr>
            </w:pPr>
            <w:r w:rsidRPr="00ED3E0F">
              <w:rPr>
                <w:rFonts w:ascii="Palatino Linotype" w:eastAsia="Palatino Linotype" w:hAnsi="Palatino Linotype" w:cs="Palatino Linotype"/>
                <w:b/>
                <w:color w:val="000000"/>
              </w:rPr>
              <w:lastRenderedPageBreak/>
              <w:t>Al hacerlo tienen que precisar de qué información se trata, señalando el supuesto de clasificación (confidencialidad o reserva).</w:t>
            </w:r>
          </w:p>
          <w:p w14:paraId="69A03485"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b/>
                <w:color w:val="000000"/>
              </w:rPr>
            </w:pPr>
            <w:r w:rsidRPr="00ED3E0F">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14:paraId="69A03486" w14:textId="77777777" w:rsidR="000F4FF1" w:rsidRPr="00ED3E0F" w:rsidRDefault="000F4FF1" w:rsidP="000F4FF1">
            <w:pPr>
              <w:tabs>
                <w:tab w:val="left" w:pos="284"/>
              </w:tabs>
              <w:spacing w:line="360" w:lineRule="auto"/>
              <w:jc w:val="both"/>
              <w:rPr>
                <w:rFonts w:ascii="Palatino Linotype" w:eastAsia="Palatino Linotype" w:hAnsi="Palatino Linotype" w:cs="Palatino Linotype"/>
                <w:b/>
              </w:rPr>
            </w:pPr>
            <w:r w:rsidRPr="00ED3E0F">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ED3E0F">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ED3E0F">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0F4FF1" w:rsidRPr="00ED3E0F" w14:paraId="69A0348C" w14:textId="77777777" w:rsidTr="000F4FF1">
        <w:tc>
          <w:tcPr>
            <w:tcW w:w="2689" w:type="dxa"/>
          </w:tcPr>
          <w:p w14:paraId="69A03488" w14:textId="77777777" w:rsidR="000F4FF1" w:rsidRPr="00ED3E0F" w:rsidRDefault="000F4FF1" w:rsidP="000F4FF1">
            <w:pPr>
              <w:tabs>
                <w:tab w:val="left" w:pos="284"/>
              </w:tabs>
              <w:spacing w:line="360" w:lineRule="auto"/>
              <w:rPr>
                <w:rFonts w:ascii="Palatino Linotype" w:eastAsia="Palatino Linotype" w:hAnsi="Palatino Linotype" w:cs="Palatino Linotype"/>
                <w:b/>
              </w:rPr>
            </w:pPr>
            <w:r w:rsidRPr="00ED3E0F">
              <w:rPr>
                <w:rFonts w:ascii="Palatino Linotype" w:eastAsia="Palatino Linotype" w:hAnsi="Palatino Linotype" w:cs="Palatino Linotype"/>
                <w:b/>
              </w:rPr>
              <w:lastRenderedPageBreak/>
              <w:t>b) Supuestos de clasificación.</w:t>
            </w:r>
          </w:p>
        </w:tc>
        <w:tc>
          <w:tcPr>
            <w:tcW w:w="6520" w:type="dxa"/>
          </w:tcPr>
          <w:p w14:paraId="69A03489"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69A0348A"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w:t>
            </w:r>
            <w:r w:rsidRPr="00ED3E0F">
              <w:rPr>
                <w:rFonts w:ascii="Palatino Linotype" w:eastAsia="Palatino Linotype" w:hAnsi="Palatino Linotype" w:cs="Palatino Linotype"/>
                <w:color w:val="000000"/>
              </w:rPr>
              <w:lastRenderedPageBreak/>
              <w:t>condición y no se pueden ampliar las excepciones o supuestos de clasificación aduciendo analogía o mayoría de razón.</w:t>
            </w:r>
          </w:p>
          <w:p w14:paraId="69A0348B" w14:textId="77777777" w:rsidR="000F4FF1" w:rsidRPr="00ED3E0F" w:rsidRDefault="000F4FF1" w:rsidP="000F4FF1">
            <w:pPr>
              <w:tabs>
                <w:tab w:val="left" w:pos="284"/>
              </w:tabs>
              <w:spacing w:line="360" w:lineRule="auto"/>
              <w:jc w:val="both"/>
              <w:rPr>
                <w:rFonts w:ascii="Palatino Linotype" w:eastAsia="Palatino Linotype" w:hAnsi="Palatino Linotype" w:cs="Palatino Linotype"/>
              </w:rPr>
            </w:pPr>
            <w:r w:rsidRPr="00ED3E0F">
              <w:rPr>
                <w:rFonts w:ascii="Palatino Linotype" w:eastAsia="Palatino Linotype" w:hAnsi="Palatino Linotype" w:cs="Palatino Linotype"/>
                <w:color w:val="000000"/>
              </w:rPr>
              <w:t xml:space="preserve">El </w:t>
            </w:r>
            <w:r w:rsidRPr="00ED3E0F">
              <w:rPr>
                <w:rFonts w:ascii="Palatino Linotype" w:eastAsia="Palatino Linotype" w:hAnsi="Palatino Linotype" w:cs="Palatino Linotype"/>
                <w:b/>
                <w:color w:val="000000"/>
              </w:rPr>
              <w:t>Sujeto Obligado</w:t>
            </w:r>
            <w:r w:rsidRPr="00ED3E0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F4FF1" w:rsidRPr="00ED3E0F" w14:paraId="69A03491" w14:textId="77777777" w:rsidTr="000F4FF1">
        <w:tc>
          <w:tcPr>
            <w:tcW w:w="2689" w:type="dxa"/>
          </w:tcPr>
          <w:p w14:paraId="69A0348D" w14:textId="77777777" w:rsidR="000F4FF1" w:rsidRPr="00ED3E0F" w:rsidRDefault="000F4FF1" w:rsidP="000F4FF1">
            <w:pPr>
              <w:tabs>
                <w:tab w:val="left" w:pos="284"/>
              </w:tabs>
              <w:spacing w:line="360" w:lineRule="auto"/>
              <w:rPr>
                <w:rFonts w:ascii="Palatino Linotype" w:eastAsia="Palatino Linotype" w:hAnsi="Palatino Linotype" w:cs="Palatino Linotype"/>
                <w:b/>
              </w:rPr>
            </w:pPr>
            <w:r w:rsidRPr="00ED3E0F">
              <w:rPr>
                <w:rFonts w:ascii="Palatino Linotype" w:eastAsia="Palatino Linotype" w:hAnsi="Palatino Linotype" w:cs="Palatino Linotype"/>
                <w:b/>
              </w:rPr>
              <w:lastRenderedPageBreak/>
              <w:t>c) Formalidades para emitir el acuerdo de clasificación.</w:t>
            </w:r>
          </w:p>
        </w:tc>
        <w:tc>
          <w:tcPr>
            <w:tcW w:w="6520" w:type="dxa"/>
          </w:tcPr>
          <w:p w14:paraId="69A0348E"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69A0348F"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Es necesario que </w:t>
            </w:r>
            <w:r w:rsidRPr="00ED3E0F">
              <w:rPr>
                <w:rFonts w:ascii="Palatino Linotype" w:eastAsia="Palatino Linotype" w:hAnsi="Palatino Linotype" w:cs="Palatino Linotype"/>
                <w:b/>
                <w:color w:val="000000"/>
                <w:u w:val="single"/>
              </w:rPr>
              <w:t>el acto reúna con los requisitos elementales</w:t>
            </w:r>
            <w:r w:rsidRPr="00ED3E0F">
              <w:rPr>
                <w:rFonts w:ascii="Palatino Linotype" w:eastAsia="Palatino Linotype" w:hAnsi="Palatino Linotype" w:cs="Palatino Linotype"/>
                <w:color w:val="000000"/>
              </w:rPr>
              <w:t>, entre ellos, que la autoridad que va a emitir el acto de autoridad sea la legalmente facultada para ello.</w:t>
            </w:r>
          </w:p>
          <w:p w14:paraId="69A03490" w14:textId="77777777" w:rsidR="000F4FF1" w:rsidRPr="00ED3E0F" w:rsidRDefault="000F4FF1" w:rsidP="000F4FF1">
            <w:pPr>
              <w:tabs>
                <w:tab w:val="left" w:pos="284"/>
              </w:tabs>
              <w:spacing w:line="360" w:lineRule="auto"/>
              <w:jc w:val="both"/>
              <w:rPr>
                <w:rFonts w:ascii="Palatino Linotype" w:eastAsia="Palatino Linotype" w:hAnsi="Palatino Linotype" w:cs="Palatino Linotype"/>
              </w:rPr>
            </w:pPr>
            <w:r w:rsidRPr="00ED3E0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ED3E0F">
              <w:rPr>
                <w:rFonts w:ascii="Palatino Linotype" w:eastAsia="Palatino Linotype" w:hAnsi="Palatino Linotype" w:cs="Palatino Linotype"/>
                <w:color w:val="000000"/>
              </w:rPr>
              <w:lastRenderedPageBreak/>
              <w:t>titulares de áreas y que son sujetas a control, en primera instancia, por el Comité de Transparencia.</w:t>
            </w:r>
          </w:p>
        </w:tc>
      </w:tr>
      <w:tr w:rsidR="000F4FF1" w:rsidRPr="00ED3E0F" w14:paraId="69A03499" w14:textId="77777777" w:rsidTr="000F4FF1">
        <w:tc>
          <w:tcPr>
            <w:tcW w:w="2689" w:type="dxa"/>
          </w:tcPr>
          <w:p w14:paraId="69A03492" w14:textId="77777777" w:rsidR="000F4FF1" w:rsidRPr="00ED3E0F" w:rsidRDefault="000F4FF1" w:rsidP="000F4FF1">
            <w:pPr>
              <w:tabs>
                <w:tab w:val="left" w:pos="284"/>
              </w:tabs>
              <w:spacing w:line="360" w:lineRule="auto"/>
              <w:rPr>
                <w:rFonts w:ascii="Palatino Linotype" w:eastAsia="Palatino Linotype" w:hAnsi="Palatino Linotype" w:cs="Palatino Linotype"/>
                <w:b/>
              </w:rPr>
            </w:pPr>
          </w:p>
          <w:p w14:paraId="69A03493" w14:textId="77777777" w:rsidR="000F4FF1" w:rsidRPr="00ED3E0F" w:rsidRDefault="000F4FF1" w:rsidP="000F4FF1">
            <w:pPr>
              <w:tabs>
                <w:tab w:val="left" w:pos="284"/>
              </w:tabs>
              <w:spacing w:line="360" w:lineRule="auto"/>
              <w:jc w:val="both"/>
              <w:rPr>
                <w:rFonts w:ascii="Palatino Linotype" w:eastAsia="Palatino Linotype" w:hAnsi="Palatino Linotype" w:cs="Palatino Linotype"/>
                <w:b/>
              </w:rPr>
            </w:pPr>
            <w:r w:rsidRPr="00ED3E0F">
              <w:rPr>
                <w:rFonts w:ascii="Palatino Linotype" w:eastAsia="Palatino Linotype" w:hAnsi="Palatino Linotype" w:cs="Palatino Linotype"/>
                <w:b/>
                <w:color w:val="000000"/>
              </w:rPr>
              <w:t xml:space="preserve">d) Requisitos de fondo del acuerdo de clasificación. </w:t>
            </w:r>
          </w:p>
        </w:tc>
        <w:tc>
          <w:tcPr>
            <w:tcW w:w="6520" w:type="dxa"/>
          </w:tcPr>
          <w:p w14:paraId="69A03494"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D3E0F">
              <w:rPr>
                <w:rFonts w:ascii="Palatino Linotype" w:eastAsia="Palatino Linotype" w:hAnsi="Palatino Linotype" w:cs="Palatino Linotype"/>
                <w:b/>
                <w:color w:val="000000"/>
              </w:rPr>
              <w:t>Sujetos Obligados</w:t>
            </w:r>
            <w:r w:rsidRPr="00ED3E0F">
              <w:rPr>
                <w:rFonts w:ascii="Palatino Linotype" w:eastAsia="Palatino Linotype" w:hAnsi="Palatino Linotype" w:cs="Palatino Linotype"/>
                <w:color w:val="000000"/>
              </w:rPr>
              <w:t xml:space="preserve">, por lo que deberán fundar y motivar debidamente la clasificación. </w:t>
            </w:r>
          </w:p>
          <w:p w14:paraId="69A03495"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De lo anterior, se desprende </w:t>
            </w:r>
            <w:proofErr w:type="gramStart"/>
            <w:r w:rsidRPr="00ED3E0F">
              <w:rPr>
                <w:rFonts w:ascii="Palatino Linotype" w:eastAsia="Palatino Linotype" w:hAnsi="Palatino Linotype" w:cs="Palatino Linotype"/>
                <w:color w:val="000000"/>
              </w:rPr>
              <w:t>que</w:t>
            </w:r>
            <w:proofErr w:type="gramEnd"/>
            <w:r w:rsidRPr="00ED3E0F">
              <w:rPr>
                <w:rFonts w:ascii="Palatino Linotype" w:eastAsia="Palatino Linotype" w:hAnsi="Palatino Linotype" w:cs="Palatino Linotype"/>
                <w:color w:val="000000"/>
              </w:rPr>
              <w:t xml:space="preserve"> para una correcta </w:t>
            </w:r>
            <w:r w:rsidRPr="00ED3E0F">
              <w:rPr>
                <w:rFonts w:ascii="Palatino Linotype" w:eastAsia="Palatino Linotype" w:hAnsi="Palatino Linotype" w:cs="Palatino Linotype"/>
                <w:b/>
                <w:color w:val="000000"/>
              </w:rPr>
              <w:t>clasificación total o parcial</w:t>
            </w:r>
            <w:r w:rsidRPr="00ED3E0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9A03496"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ED3E0F">
              <w:rPr>
                <w:rFonts w:ascii="Palatino Linotype" w:eastAsia="Palatino Linotype" w:hAnsi="Palatino Linotype" w:cs="Palatino Linotype"/>
                <w:color w:val="000000"/>
              </w:rPr>
              <w:lastRenderedPageBreak/>
              <w:t>pueda impugnar la decisión, permitiéndole una real y auténtica defensa.</w:t>
            </w:r>
          </w:p>
          <w:p w14:paraId="69A03497"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69A03498"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Ahora bien, </w:t>
            </w:r>
            <w:r w:rsidRPr="00ED3E0F">
              <w:rPr>
                <w:rFonts w:ascii="Palatino Linotype" w:eastAsia="Palatino Linotype" w:hAnsi="Palatino Linotype" w:cs="Palatino Linotype"/>
                <w:b/>
                <w:color w:val="000000"/>
                <w:u w:val="single"/>
              </w:rPr>
              <w:t>para cada caso además de fundar y motivar</w:t>
            </w:r>
            <w:r w:rsidRPr="00ED3E0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F4FF1" w:rsidRPr="00ED3E0F" w14:paraId="69A0349E" w14:textId="77777777" w:rsidTr="000F4FF1">
        <w:tc>
          <w:tcPr>
            <w:tcW w:w="2689" w:type="dxa"/>
          </w:tcPr>
          <w:p w14:paraId="69A0349A"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b/>
              </w:rPr>
            </w:pPr>
            <w:r w:rsidRPr="00ED3E0F">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69A0349B"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Los artículos 148 y 120 de la Ley Estatal y de la Ley General, respectivamente, establecen </w:t>
            </w:r>
            <w:proofErr w:type="gramStart"/>
            <w:r w:rsidRPr="00ED3E0F">
              <w:rPr>
                <w:rFonts w:ascii="Palatino Linotype" w:eastAsia="Palatino Linotype" w:hAnsi="Palatino Linotype" w:cs="Palatino Linotype"/>
                <w:color w:val="000000"/>
              </w:rPr>
              <w:t>que</w:t>
            </w:r>
            <w:proofErr w:type="gramEnd"/>
            <w:r w:rsidRPr="00ED3E0F">
              <w:rPr>
                <w:rFonts w:ascii="Palatino Linotype" w:eastAsia="Palatino Linotype" w:hAnsi="Palatino Linotype" w:cs="Palatino Linotype"/>
                <w:color w:val="000000"/>
              </w:rPr>
              <w:t xml:space="preserve"> aun tratándose de datos personales, se podrán proporcionar, incluso sin solicitar el consentimiento de su titular. </w:t>
            </w:r>
          </w:p>
          <w:p w14:paraId="69A0349C" w14:textId="77777777" w:rsidR="000F4FF1" w:rsidRPr="00ED3E0F" w:rsidRDefault="000F4FF1" w:rsidP="000F4FF1">
            <w:pPr>
              <w:tabs>
                <w:tab w:val="left" w:pos="284"/>
              </w:tabs>
              <w:spacing w:line="360" w:lineRule="auto"/>
              <w:ind w:right="49"/>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ED3E0F">
              <w:rPr>
                <w:rFonts w:ascii="Palatino Linotype" w:eastAsia="Palatino Linotype" w:hAnsi="Palatino Linotype" w:cs="Palatino Linotype"/>
                <w:color w:val="000000"/>
              </w:rPr>
              <w:lastRenderedPageBreak/>
              <w:t xml:space="preserve">servidores públicos nos encontramos sujetos a un régimen menor de protección. </w:t>
            </w:r>
          </w:p>
          <w:p w14:paraId="69A0349D" w14:textId="77777777" w:rsidR="000F4FF1" w:rsidRPr="00ED3E0F" w:rsidRDefault="000F4FF1" w:rsidP="000F4FF1">
            <w:pPr>
              <w:tabs>
                <w:tab w:val="left" w:pos="284"/>
              </w:tabs>
              <w:spacing w:line="360" w:lineRule="auto"/>
              <w:rPr>
                <w:rFonts w:ascii="Palatino Linotype" w:eastAsia="Palatino Linotype" w:hAnsi="Palatino Linotype" w:cs="Palatino Linotype"/>
              </w:rPr>
            </w:pPr>
            <w:r w:rsidRPr="00ED3E0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9A0349F" w14:textId="77777777" w:rsidR="000F4FF1" w:rsidRPr="00ED3E0F" w:rsidRDefault="000F4FF1" w:rsidP="000F4FF1">
      <w:pPr>
        <w:tabs>
          <w:tab w:val="left" w:pos="284"/>
        </w:tabs>
        <w:spacing w:line="360" w:lineRule="auto"/>
        <w:rPr>
          <w:rFonts w:ascii="Palatino Linotype" w:eastAsia="Palatino Linotype" w:hAnsi="Palatino Linotype" w:cs="Palatino Linotype"/>
          <w:color w:val="000000"/>
        </w:rPr>
      </w:pPr>
    </w:p>
    <w:p w14:paraId="69A034A0" w14:textId="77777777" w:rsidR="000F4FF1" w:rsidRPr="00ED3E0F" w:rsidRDefault="000F4FF1" w:rsidP="000F4FF1">
      <w:pPr>
        <w:tabs>
          <w:tab w:val="left" w:pos="284"/>
        </w:tabs>
        <w:spacing w:line="360" w:lineRule="auto"/>
        <w:jc w:val="both"/>
        <w:rPr>
          <w:rFonts w:ascii="Palatino Linotype" w:eastAsia="Palatino Linotype" w:hAnsi="Palatino Linotype" w:cs="Palatino Linotype"/>
          <w:color w:val="000000"/>
        </w:rPr>
      </w:pPr>
    </w:p>
    <w:p w14:paraId="69A034A1" w14:textId="77777777" w:rsidR="000F4FF1" w:rsidRPr="00ED3E0F" w:rsidRDefault="000F4FF1" w:rsidP="000F4FF1">
      <w:pPr>
        <w:numPr>
          <w:ilvl w:val="0"/>
          <w:numId w:val="2"/>
        </w:numPr>
        <w:spacing w:line="360" w:lineRule="auto"/>
        <w:ind w:left="0" w:firstLine="0"/>
        <w:jc w:val="both"/>
        <w:rPr>
          <w:rFonts w:ascii="Palatino Linotype" w:eastAsia="Palatino Linotype" w:hAnsi="Palatino Linotype" w:cs="Palatino Linotype"/>
          <w:color w:val="000000"/>
        </w:rPr>
      </w:pPr>
      <w:r w:rsidRPr="00ED3E0F">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9A034A2" w14:textId="77777777" w:rsidR="000F4FF1" w:rsidRPr="00ED3E0F" w:rsidRDefault="000F4FF1" w:rsidP="000F4FF1">
      <w:pPr>
        <w:spacing w:line="360" w:lineRule="auto"/>
        <w:jc w:val="both"/>
        <w:rPr>
          <w:color w:val="000000"/>
        </w:rPr>
      </w:pPr>
    </w:p>
    <w:p w14:paraId="69A034A3" w14:textId="77777777" w:rsidR="000F4FF1" w:rsidRPr="00ED3E0F" w:rsidRDefault="000F4FF1" w:rsidP="000F4FF1">
      <w:pPr>
        <w:numPr>
          <w:ilvl w:val="0"/>
          <w:numId w:val="2"/>
        </w:numPr>
        <w:spacing w:line="360" w:lineRule="auto"/>
        <w:ind w:left="0" w:firstLine="0"/>
        <w:jc w:val="both"/>
        <w:rPr>
          <w:color w:val="000000"/>
        </w:rPr>
      </w:pPr>
      <w:r w:rsidRPr="00ED3E0F">
        <w:rPr>
          <w:rFonts w:ascii="Palatino Linotype" w:eastAsia="Palatino Linotype" w:hAnsi="Palatino Linotype" w:cs="Palatino Linotype"/>
        </w:rPr>
        <w:t>Por lo anteriormente expuesto, este Órgano Garante considera fundadas las razones o motivos de inconformidad que plantea el</w:t>
      </w:r>
      <w:r w:rsidRPr="00ED3E0F">
        <w:rPr>
          <w:rFonts w:ascii="Palatino Linotype" w:eastAsia="Palatino Linotype" w:hAnsi="Palatino Linotype" w:cs="Palatino Linotype"/>
          <w:b/>
        </w:rPr>
        <w:t xml:space="preserve"> RECURRENTE</w:t>
      </w:r>
      <w:r w:rsidRPr="00ED3E0F">
        <w:rPr>
          <w:rFonts w:ascii="Palatino Linotype" w:eastAsia="Palatino Linotype" w:hAnsi="Palatino Linotype" w:cs="Palatino Linotype"/>
        </w:rPr>
        <w:t xml:space="preserve">, determinando </w:t>
      </w:r>
      <w:r w:rsidRPr="00ED3E0F">
        <w:rPr>
          <w:rFonts w:ascii="Palatino Linotype" w:eastAsia="Palatino Linotype" w:hAnsi="Palatino Linotype" w:cs="Palatino Linotype"/>
          <w:b/>
          <w:smallCaps/>
        </w:rPr>
        <w:t>MODIFICAR</w:t>
      </w:r>
      <w:r w:rsidRPr="00ED3E0F">
        <w:rPr>
          <w:rFonts w:ascii="Palatino Linotype" w:eastAsia="Palatino Linotype" w:hAnsi="Palatino Linotype" w:cs="Palatino Linotype"/>
          <w:b/>
        </w:rPr>
        <w:t xml:space="preserve"> </w:t>
      </w:r>
      <w:r w:rsidRPr="00ED3E0F">
        <w:rPr>
          <w:rFonts w:ascii="Palatino Linotype" w:eastAsia="Palatino Linotype" w:hAnsi="Palatino Linotype" w:cs="Palatino Linotype"/>
        </w:rPr>
        <w:t xml:space="preserve">la respuesta del </w:t>
      </w:r>
      <w:r w:rsidRPr="00ED3E0F">
        <w:rPr>
          <w:rFonts w:ascii="Palatino Linotype" w:eastAsia="Palatino Linotype" w:hAnsi="Palatino Linotype" w:cs="Palatino Linotype"/>
          <w:b/>
        </w:rPr>
        <w:t>SUJETO OBLIGADO</w:t>
      </w:r>
      <w:r w:rsidRPr="00ED3E0F">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ED3E0F">
        <w:rPr>
          <w:rFonts w:ascii="Palatino Linotype" w:eastAsia="Palatino Linotype" w:hAnsi="Palatino Linotype" w:cs="Palatino Linotype"/>
          <w:color w:val="000000"/>
        </w:rPr>
        <w:t xml:space="preserve">este </w:t>
      </w:r>
      <w:r w:rsidRPr="00ED3E0F">
        <w:rPr>
          <w:rFonts w:ascii="Palatino Linotype" w:eastAsia="Palatino Linotype" w:hAnsi="Palatino Linotype" w:cs="Palatino Linotype"/>
          <w:b/>
          <w:color w:val="000000"/>
        </w:rPr>
        <w:t>ÓRGANO GARANTE</w:t>
      </w:r>
      <w:r w:rsidRPr="00ED3E0F">
        <w:rPr>
          <w:rFonts w:ascii="Palatino Linotype" w:eastAsia="Palatino Linotype" w:hAnsi="Palatino Linotype" w:cs="Palatino Linotype"/>
          <w:color w:val="000000"/>
        </w:rPr>
        <w:t xml:space="preserve"> emite los siguientes.</w:t>
      </w:r>
    </w:p>
    <w:p w14:paraId="69A034A4" w14:textId="77777777" w:rsidR="000F4FF1" w:rsidRPr="00ED3E0F" w:rsidRDefault="000F4FF1" w:rsidP="000F4FF1">
      <w:pPr>
        <w:pBdr>
          <w:top w:val="nil"/>
          <w:left w:val="nil"/>
          <w:bottom w:val="nil"/>
          <w:right w:val="nil"/>
          <w:between w:val="nil"/>
        </w:pBdr>
        <w:ind w:left="720"/>
        <w:rPr>
          <w:rFonts w:ascii="Palatino Linotype" w:eastAsia="Palatino Linotype" w:hAnsi="Palatino Linotype" w:cs="Palatino Linotype"/>
          <w:color w:val="000000"/>
        </w:rPr>
      </w:pPr>
    </w:p>
    <w:p w14:paraId="69A034A5" w14:textId="77777777" w:rsidR="000F4FF1" w:rsidRPr="00ED3E0F" w:rsidRDefault="000F4FF1" w:rsidP="000F4FF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9A034A6" w14:textId="77777777" w:rsidR="000F4FF1" w:rsidRPr="00ED3E0F" w:rsidRDefault="000F4FF1" w:rsidP="000F4FF1">
      <w:pPr>
        <w:pStyle w:val="Ttulo1"/>
        <w:spacing w:before="0" w:line="360" w:lineRule="auto"/>
        <w:jc w:val="center"/>
        <w:rPr>
          <w:rFonts w:ascii="Palatino Linotype" w:eastAsia="Palatino Linotype" w:hAnsi="Palatino Linotype" w:cs="Palatino Linotype"/>
          <w:b/>
          <w:color w:val="000000"/>
          <w:sz w:val="24"/>
          <w:szCs w:val="24"/>
        </w:rPr>
      </w:pPr>
      <w:r w:rsidRPr="00ED3E0F">
        <w:rPr>
          <w:rFonts w:ascii="Palatino Linotype" w:eastAsia="Palatino Linotype" w:hAnsi="Palatino Linotype" w:cs="Palatino Linotype"/>
          <w:b/>
          <w:color w:val="000000"/>
          <w:sz w:val="24"/>
          <w:szCs w:val="24"/>
        </w:rPr>
        <w:lastRenderedPageBreak/>
        <w:t>R E S O L U T I V O S</w:t>
      </w:r>
    </w:p>
    <w:p w14:paraId="69A034A7" w14:textId="77777777" w:rsidR="000F4FF1" w:rsidRPr="00ED3E0F" w:rsidRDefault="000F4FF1" w:rsidP="000F4FF1">
      <w:pPr>
        <w:spacing w:line="360" w:lineRule="auto"/>
        <w:rPr>
          <w:rFonts w:ascii="Palatino Linotype" w:eastAsia="Palatino Linotype" w:hAnsi="Palatino Linotype" w:cs="Palatino Linotype"/>
        </w:rPr>
      </w:pPr>
    </w:p>
    <w:p w14:paraId="69A034A8" w14:textId="77777777" w:rsidR="000F4FF1" w:rsidRPr="00ED3E0F" w:rsidRDefault="000F4FF1" w:rsidP="000F4FF1">
      <w:pPr>
        <w:spacing w:line="360" w:lineRule="auto"/>
        <w:jc w:val="both"/>
        <w:rPr>
          <w:rFonts w:ascii="Palatino Linotype" w:eastAsia="Palatino Linotype" w:hAnsi="Palatino Linotype" w:cs="Palatino Linotype"/>
        </w:rPr>
      </w:pPr>
      <w:r w:rsidRPr="00ED3E0F">
        <w:rPr>
          <w:rFonts w:ascii="Palatino Linotype" w:eastAsia="Palatino Linotype" w:hAnsi="Palatino Linotype" w:cs="Palatino Linotype"/>
          <w:b/>
        </w:rPr>
        <w:t>PRIMERO</w:t>
      </w:r>
      <w:r w:rsidRPr="00ED3E0F">
        <w:rPr>
          <w:rFonts w:ascii="Palatino Linotype" w:eastAsia="Palatino Linotype" w:hAnsi="Palatino Linotype" w:cs="Palatino Linotype"/>
        </w:rPr>
        <w:t xml:space="preserve">. Resultan parcialmente fundadas las razones o motivos de inconformidad hechos valer en el Recurso de Revisión </w:t>
      </w:r>
      <w:r w:rsidRPr="00ED3E0F">
        <w:rPr>
          <w:rFonts w:ascii="Palatino Linotype" w:eastAsia="Palatino Linotype" w:hAnsi="Palatino Linotype" w:cs="Palatino Linotype"/>
          <w:b/>
        </w:rPr>
        <w:t xml:space="preserve">05273/INFOEM/IP/RR/2024 </w:t>
      </w:r>
      <w:r w:rsidRPr="00ED3E0F">
        <w:rPr>
          <w:rFonts w:ascii="Palatino Linotype" w:eastAsia="Palatino Linotype" w:hAnsi="Palatino Linotype" w:cs="Palatino Linotype"/>
        </w:rPr>
        <w:t xml:space="preserve">en términos de los Considerandos </w:t>
      </w:r>
      <w:r w:rsidR="00C50ACE" w:rsidRPr="00ED3E0F">
        <w:rPr>
          <w:rFonts w:ascii="Palatino Linotype" w:eastAsia="Palatino Linotype" w:hAnsi="Palatino Linotype" w:cs="Palatino Linotype"/>
          <w:b/>
        </w:rPr>
        <w:t>Cuarto y Quinto</w:t>
      </w:r>
      <w:r w:rsidRPr="00ED3E0F">
        <w:rPr>
          <w:rFonts w:ascii="Palatino Linotype" w:eastAsia="Palatino Linotype" w:hAnsi="Palatino Linotype" w:cs="Palatino Linotype"/>
          <w:b/>
        </w:rPr>
        <w:t xml:space="preserve"> </w:t>
      </w:r>
      <w:r w:rsidRPr="00ED3E0F">
        <w:rPr>
          <w:rFonts w:ascii="Palatino Linotype" w:eastAsia="Palatino Linotype" w:hAnsi="Palatino Linotype" w:cs="Palatino Linotype"/>
        </w:rPr>
        <w:t xml:space="preserve">de la presente resolución. </w:t>
      </w:r>
    </w:p>
    <w:p w14:paraId="69A034A9" w14:textId="77777777" w:rsidR="000F4FF1" w:rsidRPr="00ED3E0F" w:rsidRDefault="000F4FF1" w:rsidP="000F4FF1">
      <w:pPr>
        <w:spacing w:line="360" w:lineRule="auto"/>
        <w:jc w:val="both"/>
        <w:rPr>
          <w:rFonts w:ascii="Palatino Linotype" w:eastAsia="Palatino Linotype" w:hAnsi="Palatino Linotype" w:cs="Palatino Linotype"/>
        </w:rPr>
      </w:pPr>
    </w:p>
    <w:p w14:paraId="69A034AA" w14:textId="67471951" w:rsidR="000F4FF1" w:rsidRPr="00ED3E0F" w:rsidRDefault="000F4FF1" w:rsidP="000F4FF1">
      <w:pPr>
        <w:spacing w:line="360" w:lineRule="auto"/>
        <w:jc w:val="both"/>
        <w:rPr>
          <w:rFonts w:ascii="Palatino Linotype" w:eastAsia="Palatino Linotype" w:hAnsi="Palatino Linotype" w:cs="Palatino Linotype"/>
        </w:rPr>
      </w:pPr>
      <w:bookmarkStart w:id="11" w:name="_heading=h.1ksv4uv" w:colFirst="0" w:colLast="0"/>
      <w:bookmarkEnd w:id="11"/>
      <w:r w:rsidRPr="00ED3E0F">
        <w:rPr>
          <w:rFonts w:ascii="Palatino Linotype" w:eastAsia="Palatino Linotype" w:hAnsi="Palatino Linotype" w:cs="Palatino Linotype"/>
          <w:b/>
        </w:rPr>
        <w:t xml:space="preserve">SEGUNDO. </w:t>
      </w:r>
      <w:r w:rsidRPr="00ED3E0F">
        <w:rPr>
          <w:rFonts w:ascii="Palatino Linotype" w:eastAsia="Palatino Linotype" w:hAnsi="Palatino Linotype" w:cs="Palatino Linotype"/>
          <w:color w:val="000000"/>
        </w:rPr>
        <w:t xml:space="preserve">Se </w:t>
      </w:r>
      <w:r w:rsidRPr="00ED3E0F">
        <w:rPr>
          <w:rFonts w:ascii="Palatino Linotype" w:eastAsia="Palatino Linotype" w:hAnsi="Palatino Linotype" w:cs="Palatino Linotype"/>
          <w:b/>
          <w:color w:val="000000"/>
        </w:rPr>
        <w:t xml:space="preserve">MODIFICA </w:t>
      </w:r>
      <w:r w:rsidRPr="00ED3E0F">
        <w:rPr>
          <w:rFonts w:ascii="Palatino Linotype" w:eastAsia="Palatino Linotype" w:hAnsi="Palatino Linotype" w:cs="Palatino Linotype"/>
          <w:color w:val="000000"/>
        </w:rPr>
        <w:t xml:space="preserve">la respuesta emitida por </w:t>
      </w:r>
      <w:r w:rsidR="00E83E83" w:rsidRPr="00ED3E0F">
        <w:rPr>
          <w:rFonts w:ascii="Palatino Linotype" w:eastAsia="Palatino Linotype" w:hAnsi="Palatino Linotype" w:cs="Palatino Linotype"/>
          <w:color w:val="000000"/>
        </w:rPr>
        <w:t>la</w:t>
      </w:r>
      <w:r w:rsidRPr="00ED3E0F">
        <w:rPr>
          <w:rFonts w:ascii="Palatino Linotype" w:eastAsia="Palatino Linotype" w:hAnsi="Palatino Linotype" w:cs="Palatino Linotype"/>
          <w:color w:val="000000"/>
        </w:rPr>
        <w:t xml:space="preserve"> </w:t>
      </w:r>
      <w:r w:rsidRPr="00ED3E0F">
        <w:rPr>
          <w:rFonts w:ascii="Palatino Linotype" w:eastAsia="Palatino Linotype" w:hAnsi="Palatino Linotype" w:cs="Palatino Linotype"/>
          <w:b/>
          <w:color w:val="000000"/>
        </w:rPr>
        <w:t xml:space="preserve">Secretaría de Movilidad </w:t>
      </w:r>
      <w:r w:rsidRPr="00ED3E0F">
        <w:rPr>
          <w:rFonts w:ascii="Palatino Linotype" w:eastAsia="Palatino Linotype" w:hAnsi="Palatino Linotype" w:cs="Palatino Linotype"/>
          <w:color w:val="000000"/>
        </w:rPr>
        <w:t xml:space="preserve">y se </w:t>
      </w:r>
      <w:r w:rsidRPr="00ED3E0F">
        <w:rPr>
          <w:rFonts w:ascii="Palatino Linotype" w:eastAsia="Palatino Linotype" w:hAnsi="Palatino Linotype" w:cs="Palatino Linotype"/>
          <w:b/>
          <w:color w:val="000000"/>
        </w:rPr>
        <w:t>ORDENA</w:t>
      </w:r>
      <w:r w:rsidRPr="00ED3E0F">
        <w:rPr>
          <w:rFonts w:ascii="Palatino Linotype" w:eastAsia="Palatino Linotype" w:hAnsi="Palatino Linotype" w:cs="Palatino Linotype"/>
          <w:color w:val="000000"/>
        </w:rPr>
        <w:t xml:space="preserve"> entregar vía Sistema de Acceso a la Información Mexiquense </w:t>
      </w:r>
      <w:r w:rsidRPr="00ED3E0F">
        <w:rPr>
          <w:rFonts w:ascii="Palatino Linotype" w:eastAsia="Palatino Linotype" w:hAnsi="Palatino Linotype" w:cs="Palatino Linotype"/>
          <w:b/>
          <w:color w:val="000000"/>
        </w:rPr>
        <w:t>(SAIMEX)</w:t>
      </w:r>
      <w:r w:rsidRPr="00ED3E0F">
        <w:rPr>
          <w:rFonts w:ascii="Palatino Linotype" w:eastAsia="Palatino Linotype" w:hAnsi="Palatino Linotype" w:cs="Palatino Linotype"/>
          <w:color w:val="000000"/>
        </w:rPr>
        <w:t>, la siguiente informació</w:t>
      </w:r>
      <w:r w:rsidRPr="00ED3E0F">
        <w:rPr>
          <w:rFonts w:ascii="Palatino Linotype" w:eastAsia="Palatino Linotype" w:hAnsi="Palatino Linotype" w:cs="Palatino Linotype"/>
        </w:rPr>
        <w:t>n</w:t>
      </w:r>
      <w:r w:rsidR="00C50ACE" w:rsidRPr="00ED3E0F">
        <w:rPr>
          <w:rFonts w:ascii="Palatino Linotype" w:eastAsia="Palatino Linotype" w:hAnsi="Palatino Linotype" w:cs="Palatino Linotype"/>
        </w:rPr>
        <w:t>, de ser el caso en versión pública</w:t>
      </w:r>
      <w:r w:rsidRPr="00ED3E0F">
        <w:rPr>
          <w:rFonts w:ascii="Palatino Linotype" w:eastAsia="Palatino Linotype" w:hAnsi="Palatino Linotype" w:cs="Palatino Linotype"/>
        </w:rPr>
        <w:t>:</w:t>
      </w:r>
    </w:p>
    <w:p w14:paraId="69A034AB" w14:textId="77777777" w:rsidR="000F4FF1" w:rsidRPr="00ED3E0F" w:rsidRDefault="000F4FF1" w:rsidP="000F4FF1">
      <w:pPr>
        <w:spacing w:line="360" w:lineRule="auto"/>
        <w:jc w:val="both"/>
        <w:rPr>
          <w:rFonts w:ascii="Palatino Linotype" w:eastAsia="Palatino Linotype" w:hAnsi="Palatino Linotype" w:cs="Palatino Linotype"/>
        </w:rPr>
      </w:pPr>
      <w:bookmarkStart w:id="12" w:name="_heading=h.jz1sqpgtor0i" w:colFirst="0" w:colLast="0"/>
      <w:bookmarkEnd w:id="12"/>
    </w:p>
    <w:p w14:paraId="69A034AC" w14:textId="6525BF2F" w:rsidR="000F4FF1" w:rsidRPr="00ED3E0F" w:rsidRDefault="00C50ACE" w:rsidP="000F4FF1">
      <w:pPr>
        <w:numPr>
          <w:ilvl w:val="0"/>
          <w:numId w:val="5"/>
        </w:numPr>
        <w:jc w:val="both"/>
        <w:rPr>
          <w:rFonts w:ascii="Palatino Linotype" w:eastAsia="Palatino Linotype" w:hAnsi="Palatino Linotype" w:cs="Palatino Linotype"/>
          <w:b/>
        </w:rPr>
      </w:pPr>
      <w:r w:rsidRPr="00ED3E0F">
        <w:rPr>
          <w:rFonts w:ascii="Palatino Linotype" w:eastAsia="Palatino Linotype" w:hAnsi="Palatino Linotype" w:cs="Palatino Linotype"/>
          <w:b/>
        </w:rPr>
        <w:t xml:space="preserve">Marco Normativo que aplica para el puesto de </w:t>
      </w:r>
      <w:proofErr w:type="gramStart"/>
      <w:r w:rsidRPr="00ED3E0F">
        <w:rPr>
          <w:rFonts w:ascii="Palatino Linotype" w:eastAsia="Palatino Linotype" w:hAnsi="Palatino Linotype" w:cs="Palatino Linotype"/>
          <w:b/>
        </w:rPr>
        <w:t>Director</w:t>
      </w:r>
      <w:r w:rsidR="00E83E83" w:rsidRPr="00ED3E0F">
        <w:rPr>
          <w:rFonts w:ascii="Palatino Linotype" w:eastAsia="Palatino Linotype" w:hAnsi="Palatino Linotype" w:cs="Palatino Linotype"/>
          <w:b/>
        </w:rPr>
        <w:t xml:space="preserve"> </w:t>
      </w:r>
      <w:r w:rsidRPr="00ED3E0F">
        <w:rPr>
          <w:rFonts w:ascii="Palatino Linotype" w:eastAsia="Palatino Linotype" w:hAnsi="Palatino Linotype" w:cs="Palatino Linotype"/>
          <w:b/>
        </w:rPr>
        <w:t>General</w:t>
      </w:r>
      <w:proofErr w:type="gramEnd"/>
      <w:r w:rsidRPr="00ED3E0F">
        <w:rPr>
          <w:rFonts w:ascii="Palatino Linotype" w:eastAsia="Palatino Linotype" w:hAnsi="Palatino Linotype" w:cs="Palatino Linotype"/>
          <w:b/>
        </w:rPr>
        <w:t xml:space="preserve"> de la Secretaría de Movilidad y Directora de Área, al nueve de agosto de dos mil veinticuatro</w:t>
      </w:r>
      <w:r w:rsidR="000F4FF1" w:rsidRPr="00ED3E0F">
        <w:rPr>
          <w:rFonts w:ascii="Palatino Linotype" w:eastAsia="Palatino Linotype" w:hAnsi="Palatino Linotype" w:cs="Palatino Linotype"/>
          <w:b/>
        </w:rPr>
        <w:t xml:space="preserve">. </w:t>
      </w:r>
    </w:p>
    <w:p w14:paraId="69A034AD" w14:textId="77777777" w:rsidR="00C50ACE" w:rsidRPr="00ED3E0F" w:rsidRDefault="00C50ACE" w:rsidP="00C50ACE">
      <w:pPr>
        <w:ind w:left="1069"/>
        <w:jc w:val="both"/>
        <w:rPr>
          <w:rFonts w:ascii="Palatino Linotype" w:eastAsia="Palatino Linotype" w:hAnsi="Palatino Linotype" w:cs="Palatino Linotype"/>
          <w:b/>
        </w:rPr>
      </w:pPr>
    </w:p>
    <w:p w14:paraId="69A034AE" w14:textId="77777777" w:rsidR="00C50ACE" w:rsidRPr="00ED3E0F" w:rsidRDefault="00C50ACE" w:rsidP="000F4FF1">
      <w:pPr>
        <w:numPr>
          <w:ilvl w:val="0"/>
          <w:numId w:val="5"/>
        </w:numPr>
        <w:jc w:val="both"/>
        <w:rPr>
          <w:rFonts w:ascii="Palatino Linotype" w:eastAsia="Palatino Linotype" w:hAnsi="Palatino Linotype" w:cs="Palatino Linotype"/>
          <w:b/>
        </w:rPr>
      </w:pPr>
      <w:r w:rsidRPr="00ED3E0F">
        <w:rPr>
          <w:rFonts w:ascii="Palatino Linotype" w:eastAsia="Palatino Linotype" w:hAnsi="Palatino Linotype" w:cs="Palatino Linotype"/>
          <w:b/>
        </w:rPr>
        <w:t xml:space="preserve">De manera legible y en una correcta versión pública el Formato Único de Movimientos de Personal del </w:t>
      </w:r>
      <w:proofErr w:type="gramStart"/>
      <w:r w:rsidRPr="00ED3E0F">
        <w:rPr>
          <w:rFonts w:ascii="Palatino Linotype" w:eastAsia="Palatino Linotype" w:hAnsi="Palatino Linotype" w:cs="Palatino Linotype"/>
          <w:b/>
        </w:rPr>
        <w:t>Director General</w:t>
      </w:r>
      <w:proofErr w:type="gramEnd"/>
      <w:r w:rsidRPr="00ED3E0F">
        <w:rPr>
          <w:rFonts w:ascii="Palatino Linotype" w:eastAsia="Palatino Linotype" w:hAnsi="Palatino Linotype" w:cs="Palatino Linotype"/>
          <w:b/>
        </w:rPr>
        <w:t xml:space="preserve"> referido en la etapa de manifestaciones de la solicitud de información </w:t>
      </w:r>
      <w:r w:rsidRPr="00ED3E0F">
        <w:rPr>
          <w:rFonts w:ascii="Palatino Linotype" w:eastAsia="Palatino Linotype" w:hAnsi="Palatino Linotype" w:cs="Palatino Linotype"/>
          <w:b/>
          <w:bCs/>
        </w:rPr>
        <w:t xml:space="preserve">00550/SMOV/IP/2024. </w:t>
      </w:r>
    </w:p>
    <w:p w14:paraId="69A034AF" w14:textId="77777777" w:rsidR="000F4FF1" w:rsidRPr="00ED3E0F" w:rsidRDefault="000F4FF1" w:rsidP="000F4FF1">
      <w:pPr>
        <w:tabs>
          <w:tab w:val="left" w:pos="8080"/>
        </w:tabs>
        <w:spacing w:line="360" w:lineRule="auto"/>
        <w:ind w:left="709" w:right="49"/>
        <w:jc w:val="both"/>
        <w:rPr>
          <w:rFonts w:ascii="Palatino Linotype" w:eastAsia="Calibri" w:hAnsi="Palatino Linotype" w:cs="Arial"/>
        </w:rPr>
      </w:pPr>
    </w:p>
    <w:p w14:paraId="69A034B0" w14:textId="77777777" w:rsidR="000F4FF1" w:rsidRPr="00ED3E0F" w:rsidRDefault="000F4FF1" w:rsidP="000F4FF1">
      <w:pPr>
        <w:tabs>
          <w:tab w:val="left" w:pos="8080"/>
        </w:tabs>
        <w:spacing w:line="360" w:lineRule="auto"/>
        <w:ind w:right="49"/>
        <w:jc w:val="both"/>
        <w:rPr>
          <w:rFonts w:ascii="Palatino Linotype" w:eastAsia="Calibri" w:hAnsi="Palatino Linotype" w:cs="Arial"/>
        </w:rPr>
      </w:pPr>
      <w:r w:rsidRPr="00ED3E0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D3E0F">
        <w:rPr>
          <w:rFonts w:ascii="Palatino Linotype" w:eastAsia="Calibri" w:hAnsi="Palatino Linotype" w:cs="Arial"/>
          <w:b/>
        </w:rPr>
        <w:t>RECURRENTE.</w:t>
      </w:r>
    </w:p>
    <w:p w14:paraId="69A034B1" w14:textId="77777777" w:rsidR="000F4FF1" w:rsidRPr="00ED3E0F" w:rsidRDefault="000F4FF1" w:rsidP="000F4FF1">
      <w:pPr>
        <w:tabs>
          <w:tab w:val="left" w:pos="8080"/>
        </w:tabs>
        <w:spacing w:line="360" w:lineRule="auto"/>
        <w:ind w:right="49"/>
        <w:jc w:val="both"/>
        <w:rPr>
          <w:rFonts w:ascii="Palatino Linotype" w:eastAsia="Palatino Linotype" w:hAnsi="Palatino Linotype" w:cs="Palatino Linotype"/>
        </w:rPr>
      </w:pPr>
    </w:p>
    <w:p w14:paraId="69A034B2" w14:textId="77777777" w:rsidR="000F4FF1" w:rsidRPr="00ED3E0F" w:rsidRDefault="000F4FF1" w:rsidP="000F4FF1">
      <w:pPr>
        <w:tabs>
          <w:tab w:val="left" w:pos="8080"/>
        </w:tabs>
        <w:spacing w:line="360" w:lineRule="auto"/>
        <w:ind w:right="49"/>
        <w:jc w:val="both"/>
        <w:rPr>
          <w:rFonts w:ascii="Palatino Linotype" w:eastAsia="Palatino Linotype" w:hAnsi="Palatino Linotype" w:cs="Palatino Linotype"/>
          <w:color w:val="222222"/>
        </w:rPr>
      </w:pPr>
      <w:r w:rsidRPr="00ED3E0F">
        <w:rPr>
          <w:rFonts w:ascii="Palatino Linotype" w:eastAsia="Palatino Linotype" w:hAnsi="Palatino Linotype" w:cs="Palatino Linotype"/>
          <w:b/>
        </w:rPr>
        <w:t xml:space="preserve">TERCERO. </w:t>
      </w:r>
      <w:r w:rsidRPr="00ED3E0F">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w:t>
      </w:r>
      <w:r w:rsidRPr="00ED3E0F">
        <w:rPr>
          <w:rFonts w:ascii="Palatino Linotype" w:eastAsia="Palatino Linotype" w:hAnsi="Palatino Linotype" w:cs="Palatino Linotype"/>
          <w:color w:val="222222"/>
        </w:rPr>
        <w:lastRenderedPageBreak/>
        <w:t xml:space="preserve">último párrafo, 189 segundo párrafo y 194 de la Ley de Transparencia y Acceso a la Información Pública del Estado de México y Municipios; </w:t>
      </w:r>
      <w:r w:rsidRPr="00ED3E0F">
        <w:rPr>
          <w:rFonts w:ascii="Palatino Linotype" w:eastAsia="Palatino Linotype" w:hAnsi="Palatino Linotype" w:cs="Palatino Linotype"/>
          <w:b/>
          <w:color w:val="222222"/>
        </w:rPr>
        <w:t xml:space="preserve">dé cumplimiento a lo ordenado dentro del plazo de diez días hábiles, </w:t>
      </w:r>
      <w:r w:rsidRPr="00ED3E0F">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69A034B3" w14:textId="77777777" w:rsidR="000F4FF1" w:rsidRPr="00ED3E0F" w:rsidRDefault="000F4FF1" w:rsidP="000F4FF1">
      <w:pPr>
        <w:tabs>
          <w:tab w:val="left" w:pos="8080"/>
        </w:tabs>
        <w:spacing w:line="360" w:lineRule="auto"/>
        <w:ind w:right="49"/>
        <w:jc w:val="both"/>
        <w:rPr>
          <w:rFonts w:ascii="Palatino Linotype" w:eastAsia="Palatino Linotype" w:hAnsi="Palatino Linotype" w:cs="Palatino Linotype"/>
          <w:color w:val="222222"/>
        </w:rPr>
      </w:pPr>
    </w:p>
    <w:p w14:paraId="69A034B4" w14:textId="77777777" w:rsidR="000F4FF1" w:rsidRPr="00ED3E0F" w:rsidRDefault="000F4FF1" w:rsidP="000F4FF1">
      <w:pPr>
        <w:spacing w:line="360" w:lineRule="auto"/>
        <w:jc w:val="both"/>
        <w:rPr>
          <w:rFonts w:ascii="Palatino Linotype" w:eastAsia="Palatino Linotype" w:hAnsi="Palatino Linotype" w:cs="Palatino Linotype"/>
        </w:rPr>
      </w:pPr>
      <w:r w:rsidRPr="00ED3E0F">
        <w:rPr>
          <w:rFonts w:ascii="Palatino Linotype" w:eastAsia="Palatino Linotype" w:hAnsi="Palatino Linotype" w:cs="Palatino Linotype"/>
          <w:b/>
        </w:rPr>
        <w:t xml:space="preserve">CUARTO. </w:t>
      </w:r>
      <w:r w:rsidRPr="00ED3E0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D3E0F">
        <w:rPr>
          <w:rFonts w:ascii="Palatino Linotype" w:eastAsia="Palatino Linotype" w:hAnsi="Palatino Linotype" w:cs="Palatino Linotype"/>
          <w:b/>
        </w:rPr>
        <w:t>SUJETO OBLIGADO</w:t>
      </w:r>
      <w:r w:rsidRPr="00ED3E0F">
        <w:rPr>
          <w:rFonts w:ascii="Palatino Linotype" w:eastAsia="Palatino Linotype" w:hAnsi="Palatino Linotype" w:cs="Palatino Linotype"/>
        </w:rPr>
        <w:t xml:space="preserve"> de manera fundada y motivada, podrá solicitar una ampliación de plazo para el cumplimiento de la presente resolución.</w:t>
      </w:r>
    </w:p>
    <w:p w14:paraId="69A034B5" w14:textId="77777777" w:rsidR="000F4FF1" w:rsidRPr="00ED3E0F" w:rsidRDefault="000F4FF1" w:rsidP="000F4FF1">
      <w:pPr>
        <w:spacing w:line="360" w:lineRule="auto"/>
        <w:jc w:val="both"/>
        <w:rPr>
          <w:rFonts w:ascii="Palatino Linotype" w:eastAsia="Palatino Linotype" w:hAnsi="Palatino Linotype" w:cs="Palatino Linotype"/>
        </w:rPr>
      </w:pPr>
    </w:p>
    <w:p w14:paraId="69A034B6" w14:textId="77777777" w:rsidR="000F4FF1" w:rsidRPr="00ED3E0F" w:rsidRDefault="000F4FF1" w:rsidP="000F4FF1">
      <w:pPr>
        <w:shd w:val="clear" w:color="auto" w:fill="FFFFFF"/>
        <w:spacing w:line="360" w:lineRule="auto"/>
        <w:jc w:val="both"/>
        <w:rPr>
          <w:rFonts w:ascii="Palatino Linotype" w:eastAsia="Palatino Linotype" w:hAnsi="Palatino Linotype" w:cs="Palatino Linotype"/>
          <w:lang w:val="es-ES"/>
        </w:rPr>
      </w:pPr>
      <w:bookmarkStart w:id="13" w:name="_heading=h.2jxsxqh" w:colFirst="0" w:colLast="0"/>
      <w:bookmarkStart w:id="14" w:name="_Toc492590393"/>
      <w:bookmarkStart w:id="15" w:name="_Toc503891611"/>
      <w:bookmarkStart w:id="16" w:name="_Toc511647759"/>
      <w:bookmarkStart w:id="17" w:name="_Toc511647820"/>
      <w:bookmarkEnd w:id="13"/>
      <w:r w:rsidRPr="00ED3E0F">
        <w:rPr>
          <w:rFonts w:ascii="Palatino Linotype" w:eastAsia="Palatino Linotype" w:hAnsi="Palatino Linotype" w:cs="Palatino Linotype"/>
          <w:b/>
          <w:lang w:val="es-MX"/>
        </w:rPr>
        <w:t xml:space="preserve">QUINTO. </w:t>
      </w:r>
      <w:r w:rsidRPr="00ED3E0F">
        <w:rPr>
          <w:rFonts w:ascii="Palatino Linotype" w:eastAsia="Palatino Linotype" w:hAnsi="Palatino Linotype" w:cs="Palatino Linotype"/>
          <w:lang w:val="es-MX"/>
        </w:rPr>
        <w:t>Notifíquese</w:t>
      </w:r>
      <w:bookmarkEnd w:id="14"/>
      <w:bookmarkEnd w:id="15"/>
      <w:bookmarkEnd w:id="16"/>
      <w:bookmarkEnd w:id="17"/>
      <w:r w:rsidRPr="00ED3E0F">
        <w:rPr>
          <w:rFonts w:ascii="Palatino Linotype" w:eastAsia="Palatino Linotype" w:hAnsi="Palatino Linotype" w:cs="Palatino Linotype"/>
          <w:lang w:val="es-MX"/>
        </w:rPr>
        <w:t xml:space="preserve"> a </w:t>
      </w:r>
      <w:r w:rsidRPr="00ED3E0F">
        <w:rPr>
          <w:rFonts w:ascii="Palatino Linotype" w:eastAsia="Palatino Linotype" w:hAnsi="Palatino Linotype" w:cs="Palatino Linotype"/>
          <w:b/>
          <w:lang w:val="es-MX"/>
        </w:rPr>
        <w:t>EL RECURRENTE</w:t>
      </w:r>
      <w:r w:rsidRPr="00ED3E0F">
        <w:rPr>
          <w:rFonts w:ascii="Palatino Linotype" w:eastAsia="Palatino Linotype" w:hAnsi="Palatino Linotype" w:cs="Palatino Linotype"/>
          <w:lang w:val="es-MX"/>
        </w:rPr>
        <w:t xml:space="preserve"> la presente</w:t>
      </w:r>
      <w:r w:rsidRPr="00ED3E0F">
        <w:rPr>
          <w:rFonts w:ascii="Palatino Linotype" w:eastAsia="Palatino Linotype" w:hAnsi="Palatino Linotype" w:cs="Palatino Linotype"/>
          <w:lang w:val="es-ES"/>
        </w:rPr>
        <w:t xml:space="preserve"> resolución, vía SAIMEX.</w:t>
      </w:r>
    </w:p>
    <w:p w14:paraId="69A034B7" w14:textId="77777777" w:rsidR="000F4FF1" w:rsidRPr="00ED3E0F" w:rsidRDefault="000F4FF1" w:rsidP="000F4FF1">
      <w:pPr>
        <w:shd w:val="clear" w:color="auto" w:fill="FFFFFF"/>
        <w:spacing w:line="360" w:lineRule="auto"/>
        <w:jc w:val="both"/>
        <w:rPr>
          <w:rFonts w:ascii="Palatino Linotype" w:eastAsia="Palatino Linotype" w:hAnsi="Palatino Linotype" w:cs="Palatino Linotype"/>
          <w:lang w:val="es-ES"/>
        </w:rPr>
      </w:pPr>
    </w:p>
    <w:p w14:paraId="69A034B8" w14:textId="77777777" w:rsidR="000F4FF1" w:rsidRPr="00ED3E0F" w:rsidRDefault="000F4FF1" w:rsidP="000F4FF1">
      <w:pPr>
        <w:shd w:val="clear" w:color="auto" w:fill="FFFFFF"/>
        <w:spacing w:before="240" w:after="360" w:line="360" w:lineRule="auto"/>
        <w:jc w:val="both"/>
        <w:rPr>
          <w:rFonts w:ascii="Palatino Linotype" w:eastAsia="Palatino Linotype" w:hAnsi="Palatino Linotype" w:cs="Palatino Linotype"/>
          <w:color w:val="222222"/>
          <w:lang w:val="es-MX"/>
        </w:rPr>
      </w:pPr>
      <w:r w:rsidRPr="00ED3E0F">
        <w:rPr>
          <w:rFonts w:ascii="Palatino Linotype" w:eastAsia="Palatino Linotype" w:hAnsi="Palatino Linotype" w:cs="Palatino Linotype"/>
          <w:b/>
          <w:lang w:val="es-MX"/>
        </w:rPr>
        <w:t>SEXTO.</w:t>
      </w:r>
      <w:r w:rsidRPr="00ED3E0F">
        <w:rPr>
          <w:rFonts w:ascii="Palatino Linotype" w:eastAsia="Palatino Linotype" w:hAnsi="Palatino Linotype" w:cs="Palatino Linotype"/>
          <w:color w:val="222222"/>
          <w:lang w:val="es-MX"/>
        </w:rPr>
        <w:t xml:space="preserve"> </w:t>
      </w:r>
      <w:r w:rsidRPr="00ED3E0F">
        <w:rPr>
          <w:rFonts w:ascii="Palatino Linotype" w:eastAsia="Palatino Linotype" w:hAnsi="Palatino Linotype" w:cs="Palatino Linotype"/>
          <w:lang w:val="es-MX"/>
        </w:rPr>
        <w:t xml:space="preserve">Se hace del conocimiento del RECURRENTE que, de conformidad con lo establecido en el artículo 196 de la Ley de Transparencia y Acceso a la Información Pública del Estado de México y Municipios, </w:t>
      </w:r>
      <w:r w:rsidRPr="00ED3E0F">
        <w:rPr>
          <w:rFonts w:ascii="Palatino Linotype" w:eastAsia="Palatino Linotype" w:hAnsi="Palatino Linotype" w:cs="Palatino Linotype"/>
          <w:color w:val="000000"/>
          <w:lang w:val="es-MX"/>
        </w:rPr>
        <w:t xml:space="preserve">en caso de que considere que la resolución le cause algún perjuicio podrá </w:t>
      </w:r>
      <w:r w:rsidRPr="00ED3E0F">
        <w:rPr>
          <w:rFonts w:ascii="Palatino Linotype" w:eastAsia="Palatino Linotype" w:hAnsi="Palatino Linotype" w:cs="Palatino Linotype"/>
          <w:lang w:val="es-MX"/>
        </w:rPr>
        <w:t>impugnar vía</w:t>
      </w:r>
      <w:r w:rsidRPr="00ED3E0F">
        <w:rPr>
          <w:rFonts w:ascii="Palatino Linotype" w:eastAsia="Palatino Linotype" w:hAnsi="Palatino Linotype" w:cs="Palatino Linotype"/>
          <w:color w:val="000000"/>
          <w:lang w:val="es-MX"/>
        </w:rPr>
        <w:t xml:space="preserve"> </w:t>
      </w:r>
      <w:r w:rsidRPr="00ED3E0F">
        <w:rPr>
          <w:rFonts w:ascii="Palatino Linotype" w:eastAsia="Palatino Linotype" w:hAnsi="Palatino Linotype" w:cs="Palatino Linotype"/>
          <w:lang w:val="es-MX"/>
        </w:rPr>
        <w:t>juicio de amparo en los términos de las leyes aplicables.</w:t>
      </w:r>
    </w:p>
    <w:p w14:paraId="69A034B9" w14:textId="77777777" w:rsidR="000F4FF1" w:rsidRPr="00ED3E0F" w:rsidRDefault="000F4FF1" w:rsidP="000F4FF1">
      <w:pPr>
        <w:shd w:val="clear" w:color="auto" w:fill="FFFFFF"/>
        <w:spacing w:line="360" w:lineRule="auto"/>
        <w:jc w:val="both"/>
        <w:rPr>
          <w:rFonts w:ascii="Palatino Linotype" w:eastAsia="Palatino Linotype" w:hAnsi="Palatino Linotype" w:cs="Palatino Linotype"/>
          <w:lang w:val="es-ES"/>
        </w:rPr>
      </w:pPr>
    </w:p>
    <w:p w14:paraId="69A034BA" w14:textId="77777777" w:rsidR="000F4FF1" w:rsidRPr="00ED3E0F" w:rsidRDefault="000F4FF1" w:rsidP="000F4FF1">
      <w:pPr>
        <w:shd w:val="clear" w:color="auto" w:fill="FFFFFF"/>
        <w:spacing w:line="360" w:lineRule="auto"/>
        <w:jc w:val="both"/>
        <w:rPr>
          <w:rFonts w:ascii="Palatino Linotype" w:eastAsia="Palatino Linotype" w:hAnsi="Palatino Linotype" w:cs="Palatino Linotype"/>
        </w:rPr>
      </w:pPr>
    </w:p>
    <w:p w14:paraId="62E9FBE7" w14:textId="77777777" w:rsidR="007168A5" w:rsidRPr="000C614A" w:rsidRDefault="007168A5" w:rsidP="007168A5">
      <w:pPr>
        <w:spacing w:line="360" w:lineRule="auto"/>
        <w:ind w:firstLine="1"/>
        <w:jc w:val="both"/>
        <w:rPr>
          <w:rFonts w:ascii="Palatino Linotype" w:hAnsi="Palatino Linotype"/>
        </w:rPr>
      </w:pPr>
      <w:bookmarkStart w:id="18" w:name="_Hlk178879774"/>
      <w:r w:rsidRPr="00ED3E0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TRES (03) DE OCTUBRE DE DOS MIL VEINTICUATRO, ANTE EL SECRETARIO TÉCNICO DEL PLENO ALEXIS TAPIA RAMÍREZ.</w:t>
      </w:r>
      <w:r w:rsidRPr="000C614A">
        <w:rPr>
          <w:rFonts w:ascii="Palatino Linotype" w:hAnsi="Palatino Linotype"/>
        </w:rPr>
        <w:t xml:space="preserve"> </w:t>
      </w:r>
    </w:p>
    <w:bookmarkEnd w:id="18"/>
    <w:p w14:paraId="69A034BE" w14:textId="77777777" w:rsidR="000F4FF1" w:rsidRDefault="000F4FF1" w:rsidP="000F4FF1">
      <w:pPr>
        <w:spacing w:line="360" w:lineRule="auto"/>
        <w:jc w:val="both"/>
        <w:rPr>
          <w:rFonts w:ascii="Palatino Linotype" w:eastAsia="Palatino Linotype" w:hAnsi="Palatino Linotype" w:cs="Palatino Linotype"/>
        </w:rPr>
      </w:pPr>
    </w:p>
    <w:p w14:paraId="69A034BF" w14:textId="77777777" w:rsidR="000F4FF1" w:rsidRDefault="000F4FF1" w:rsidP="000F4FF1">
      <w:pPr>
        <w:spacing w:line="360" w:lineRule="auto"/>
        <w:jc w:val="both"/>
        <w:rPr>
          <w:rFonts w:ascii="Palatino Linotype" w:eastAsia="Palatino Linotype" w:hAnsi="Palatino Linotype" w:cs="Palatino Linotype"/>
        </w:rPr>
      </w:pPr>
    </w:p>
    <w:p w14:paraId="69A034C0" w14:textId="77777777" w:rsidR="000F4FF1" w:rsidRDefault="000F4FF1" w:rsidP="000F4FF1">
      <w:pPr>
        <w:spacing w:line="360" w:lineRule="auto"/>
        <w:jc w:val="both"/>
        <w:rPr>
          <w:rFonts w:ascii="Palatino Linotype" w:eastAsia="Palatino Linotype" w:hAnsi="Palatino Linotype" w:cs="Palatino Linotype"/>
        </w:rPr>
      </w:pPr>
    </w:p>
    <w:p w14:paraId="69A034C1" w14:textId="77777777" w:rsidR="000F4FF1" w:rsidRDefault="000F4FF1" w:rsidP="000F4FF1">
      <w:pPr>
        <w:spacing w:line="360" w:lineRule="auto"/>
        <w:jc w:val="both"/>
        <w:rPr>
          <w:rFonts w:ascii="Palatino Linotype" w:eastAsia="Palatino Linotype" w:hAnsi="Palatino Linotype" w:cs="Palatino Linotype"/>
        </w:rPr>
      </w:pPr>
    </w:p>
    <w:p w14:paraId="69A034C2" w14:textId="77777777" w:rsidR="000F4FF1" w:rsidRDefault="000F4FF1" w:rsidP="000F4FF1">
      <w:pPr>
        <w:spacing w:line="360" w:lineRule="auto"/>
        <w:jc w:val="both"/>
        <w:rPr>
          <w:rFonts w:ascii="Palatino Linotype" w:eastAsia="Palatino Linotype" w:hAnsi="Palatino Linotype" w:cs="Palatino Linotype"/>
        </w:rPr>
      </w:pPr>
    </w:p>
    <w:p w14:paraId="69A034C3" w14:textId="77777777" w:rsidR="000F4FF1" w:rsidRDefault="000F4FF1" w:rsidP="000F4FF1">
      <w:pPr>
        <w:spacing w:line="360" w:lineRule="auto"/>
        <w:jc w:val="both"/>
        <w:rPr>
          <w:rFonts w:ascii="Palatino Linotype" w:eastAsia="Palatino Linotype" w:hAnsi="Palatino Linotype" w:cs="Palatino Linotype"/>
        </w:rPr>
      </w:pPr>
    </w:p>
    <w:p w14:paraId="69A034C4" w14:textId="77777777" w:rsidR="000F4FF1" w:rsidRDefault="000F4FF1" w:rsidP="000F4FF1">
      <w:pPr>
        <w:spacing w:line="360" w:lineRule="auto"/>
        <w:jc w:val="both"/>
        <w:rPr>
          <w:rFonts w:ascii="Palatino Linotype" w:eastAsia="Palatino Linotype" w:hAnsi="Palatino Linotype" w:cs="Palatino Linotype"/>
        </w:rPr>
      </w:pPr>
      <w:bookmarkStart w:id="19" w:name="_heading=h.gjdgxs" w:colFirst="0" w:colLast="0"/>
      <w:bookmarkEnd w:id="19"/>
    </w:p>
    <w:p w14:paraId="69A034C5" w14:textId="77777777" w:rsidR="000F4FF1" w:rsidRDefault="000F4FF1" w:rsidP="000F4FF1">
      <w:pPr>
        <w:spacing w:line="360" w:lineRule="auto"/>
        <w:jc w:val="both"/>
        <w:rPr>
          <w:rFonts w:ascii="Palatino Linotype" w:eastAsia="Palatino Linotype" w:hAnsi="Palatino Linotype" w:cs="Palatino Linotype"/>
        </w:rPr>
      </w:pPr>
    </w:p>
    <w:p w14:paraId="69A034C6" w14:textId="77777777" w:rsidR="000F4FF1" w:rsidRDefault="000F4FF1" w:rsidP="000F4FF1">
      <w:pPr>
        <w:spacing w:line="360" w:lineRule="auto"/>
        <w:jc w:val="both"/>
        <w:rPr>
          <w:rFonts w:ascii="Palatino Linotype" w:eastAsia="Palatino Linotype" w:hAnsi="Palatino Linotype" w:cs="Palatino Linotype"/>
        </w:rPr>
      </w:pPr>
    </w:p>
    <w:p w14:paraId="69A034C7" w14:textId="77777777" w:rsidR="000F4FF1" w:rsidRDefault="000F4FF1" w:rsidP="000F4FF1">
      <w:pPr>
        <w:spacing w:line="360" w:lineRule="auto"/>
        <w:rPr>
          <w:rFonts w:ascii="Palatino Linotype" w:eastAsia="Palatino Linotype" w:hAnsi="Palatino Linotype" w:cs="Palatino Linotype"/>
        </w:rPr>
      </w:pPr>
    </w:p>
    <w:p w14:paraId="69A034C8" w14:textId="77777777" w:rsidR="000F4FF1" w:rsidRDefault="000F4FF1" w:rsidP="000F4FF1">
      <w:pPr>
        <w:spacing w:line="360" w:lineRule="auto"/>
        <w:rPr>
          <w:rFonts w:ascii="Palatino Linotype" w:eastAsia="Palatino Linotype" w:hAnsi="Palatino Linotype" w:cs="Palatino Linotype"/>
        </w:rPr>
      </w:pPr>
    </w:p>
    <w:p w14:paraId="69A034C9" w14:textId="77777777" w:rsidR="000F4FF1" w:rsidRDefault="000F4FF1" w:rsidP="000F4FF1">
      <w:pPr>
        <w:spacing w:line="360" w:lineRule="auto"/>
        <w:rPr>
          <w:rFonts w:ascii="Palatino Linotype" w:eastAsia="Palatino Linotype" w:hAnsi="Palatino Linotype" w:cs="Palatino Linotype"/>
        </w:rPr>
      </w:pPr>
    </w:p>
    <w:p w14:paraId="69A034CA" w14:textId="77777777" w:rsidR="000F4FF1" w:rsidRDefault="000F4FF1" w:rsidP="000F4FF1">
      <w:pPr>
        <w:spacing w:line="360" w:lineRule="auto"/>
        <w:rPr>
          <w:rFonts w:ascii="Palatino Linotype" w:eastAsia="Palatino Linotype" w:hAnsi="Palatino Linotype" w:cs="Palatino Linotype"/>
        </w:rPr>
      </w:pPr>
    </w:p>
    <w:p w14:paraId="69A034CB" w14:textId="77777777" w:rsidR="000F4FF1" w:rsidRDefault="000F4FF1" w:rsidP="000F4FF1">
      <w:pPr>
        <w:spacing w:line="360" w:lineRule="auto"/>
        <w:rPr>
          <w:rFonts w:ascii="Palatino Linotype" w:eastAsia="Palatino Linotype" w:hAnsi="Palatino Linotype" w:cs="Palatino Linotype"/>
        </w:rPr>
      </w:pPr>
    </w:p>
    <w:p w14:paraId="69A034CC" w14:textId="77777777" w:rsidR="000F4FF1" w:rsidRDefault="000F4FF1" w:rsidP="000F4FF1">
      <w:pPr>
        <w:spacing w:line="360" w:lineRule="auto"/>
        <w:rPr>
          <w:rFonts w:ascii="Palatino Linotype" w:eastAsia="Palatino Linotype" w:hAnsi="Palatino Linotype" w:cs="Palatino Linotype"/>
        </w:rPr>
      </w:pPr>
    </w:p>
    <w:p w14:paraId="69A034CD" w14:textId="77777777" w:rsidR="000F4FF1" w:rsidRDefault="000F4FF1" w:rsidP="000F4FF1">
      <w:pPr>
        <w:spacing w:line="360" w:lineRule="auto"/>
        <w:rPr>
          <w:rFonts w:ascii="Palatino Linotype" w:eastAsia="Palatino Linotype" w:hAnsi="Palatino Linotype" w:cs="Palatino Linotype"/>
        </w:rPr>
      </w:pPr>
    </w:p>
    <w:p w14:paraId="69A034CE" w14:textId="77777777" w:rsidR="000F4FF1" w:rsidRDefault="000F4FF1" w:rsidP="000F4FF1">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69A034CF" w14:textId="77777777" w:rsidR="000F4FF1" w:rsidRDefault="000F4FF1" w:rsidP="000F4FF1">
      <w:pPr>
        <w:tabs>
          <w:tab w:val="left" w:pos="3374"/>
        </w:tabs>
        <w:spacing w:line="360" w:lineRule="auto"/>
        <w:rPr>
          <w:rFonts w:ascii="Palatino Linotype" w:eastAsia="Palatino Linotype" w:hAnsi="Palatino Linotype" w:cs="Palatino Linotype"/>
        </w:rPr>
      </w:pPr>
    </w:p>
    <w:p w14:paraId="69A034D0" w14:textId="77777777" w:rsidR="000F4FF1" w:rsidRDefault="000F4FF1" w:rsidP="000F4FF1">
      <w:pPr>
        <w:tabs>
          <w:tab w:val="left" w:pos="3374"/>
        </w:tabs>
        <w:spacing w:line="360" w:lineRule="auto"/>
        <w:rPr>
          <w:rFonts w:ascii="Palatino Linotype" w:eastAsia="Palatino Linotype" w:hAnsi="Palatino Linotype" w:cs="Palatino Linotype"/>
        </w:rPr>
      </w:pPr>
    </w:p>
    <w:p w14:paraId="69A034D1" w14:textId="77777777" w:rsidR="000F4FF1" w:rsidRDefault="000F4FF1" w:rsidP="000F4FF1">
      <w:pPr>
        <w:tabs>
          <w:tab w:val="left" w:pos="3374"/>
        </w:tabs>
        <w:spacing w:line="360" w:lineRule="auto"/>
        <w:rPr>
          <w:rFonts w:ascii="Palatino Linotype" w:eastAsia="Palatino Linotype" w:hAnsi="Palatino Linotype" w:cs="Palatino Linotype"/>
        </w:rPr>
      </w:pPr>
    </w:p>
    <w:p w14:paraId="69A034D2" w14:textId="77777777" w:rsidR="000F4FF1" w:rsidRDefault="000F4FF1" w:rsidP="000F4FF1">
      <w:pPr>
        <w:tabs>
          <w:tab w:val="left" w:pos="3374"/>
        </w:tabs>
        <w:spacing w:line="360" w:lineRule="auto"/>
        <w:rPr>
          <w:rFonts w:ascii="Palatino Linotype" w:eastAsia="Palatino Linotype" w:hAnsi="Palatino Linotype" w:cs="Palatino Linotype"/>
        </w:rPr>
      </w:pPr>
    </w:p>
    <w:p w14:paraId="69A034D3" w14:textId="77777777" w:rsidR="000F4FF1" w:rsidRDefault="000F4FF1" w:rsidP="000F4FF1">
      <w:pPr>
        <w:tabs>
          <w:tab w:val="left" w:pos="3374"/>
        </w:tabs>
        <w:spacing w:line="360" w:lineRule="auto"/>
        <w:rPr>
          <w:rFonts w:ascii="Palatino Linotype" w:eastAsia="Palatino Linotype" w:hAnsi="Palatino Linotype" w:cs="Palatino Linotype"/>
        </w:rPr>
      </w:pPr>
    </w:p>
    <w:p w14:paraId="69A034D4" w14:textId="77777777" w:rsidR="000F4FF1" w:rsidRDefault="000F4FF1" w:rsidP="000F4FF1"/>
    <w:p w14:paraId="69A034D5" w14:textId="77777777" w:rsidR="000F4FF1" w:rsidRDefault="000F4FF1" w:rsidP="000F4FF1">
      <w:r>
        <w:t xml:space="preserve"> </w:t>
      </w:r>
      <w:r>
        <w:tab/>
        <w:t xml:space="preserve"> </w:t>
      </w:r>
      <w:r>
        <w:tab/>
      </w:r>
    </w:p>
    <w:p w14:paraId="69A034D6" w14:textId="77777777" w:rsidR="000F4FF1" w:rsidRDefault="000F4FF1" w:rsidP="000F4FF1"/>
    <w:p w14:paraId="69A034D7" w14:textId="77777777" w:rsidR="000F4FF1" w:rsidRDefault="000F4FF1" w:rsidP="000F4FF1"/>
    <w:p w14:paraId="69A034D8" w14:textId="77777777" w:rsidR="003D3F54" w:rsidRDefault="003D3F54"/>
    <w:sectPr w:rsidR="003D3F54">
      <w:headerReference w:type="even" r:id="rId19"/>
      <w:headerReference w:type="default" r:id="rId20"/>
      <w:footerReference w:type="default" r:id="rId21"/>
      <w:headerReference w:type="first" r:id="rId22"/>
      <w:footerReference w:type="first" r:id="rId23"/>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031EF" w14:textId="77777777" w:rsidR="002317E9" w:rsidRDefault="002317E9" w:rsidP="000F4FF1">
      <w:r>
        <w:separator/>
      </w:r>
    </w:p>
  </w:endnote>
  <w:endnote w:type="continuationSeparator" w:id="0">
    <w:p w14:paraId="3BA88DBB" w14:textId="77777777" w:rsidR="002317E9" w:rsidRDefault="002317E9" w:rsidP="000F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34F7" w14:textId="77777777" w:rsidR="00F00E47" w:rsidRDefault="00F00E4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95E48">
      <w:rPr>
        <w:rFonts w:ascii="Palatino Linotype" w:eastAsia="Palatino Linotype" w:hAnsi="Palatino Linotype" w:cs="Palatino Linotype"/>
        <w:noProof/>
        <w:color w:val="000000"/>
        <w:sz w:val="20"/>
        <w:szCs w:val="20"/>
      </w:rPr>
      <w:t>24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95E48">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14:paraId="69A034F8" w14:textId="77777777" w:rsidR="00F00E47" w:rsidRDefault="00F00E4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3507" w14:textId="77777777" w:rsidR="00F00E47" w:rsidRDefault="00F00E4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95E4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95E48">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14:paraId="69A03508" w14:textId="77777777" w:rsidR="00F00E47" w:rsidRDefault="00F00E4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2A856" w14:textId="77777777" w:rsidR="002317E9" w:rsidRDefault="002317E9" w:rsidP="000F4FF1">
      <w:r>
        <w:separator/>
      </w:r>
    </w:p>
  </w:footnote>
  <w:footnote w:type="continuationSeparator" w:id="0">
    <w:p w14:paraId="6EAA2806" w14:textId="77777777" w:rsidR="002317E9" w:rsidRDefault="002317E9" w:rsidP="000F4FF1">
      <w:r>
        <w:continuationSeparator/>
      </w:r>
    </w:p>
  </w:footnote>
  <w:footnote w:id="1">
    <w:p w14:paraId="69A0350C" w14:textId="77777777" w:rsidR="00F00E47" w:rsidRDefault="00F00E47" w:rsidP="000F4FF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69A0350D" w14:textId="77777777" w:rsidR="00F00E47" w:rsidRDefault="00F00E47" w:rsidP="000F4FF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9A0350E" w14:textId="77777777" w:rsidR="00F00E47" w:rsidRDefault="00F00E47" w:rsidP="000F4FF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69A0350F" w14:textId="77777777" w:rsidR="00F00E47" w:rsidRDefault="00F00E47" w:rsidP="000F4FF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34EB" w14:textId="77777777" w:rsidR="00F00E47" w:rsidRDefault="002317E9">
    <w:pPr>
      <w:pBdr>
        <w:top w:val="nil"/>
        <w:left w:val="nil"/>
        <w:bottom w:val="nil"/>
        <w:right w:val="nil"/>
        <w:between w:val="nil"/>
      </w:pBdr>
      <w:tabs>
        <w:tab w:val="center" w:pos="4419"/>
        <w:tab w:val="right" w:pos="8838"/>
      </w:tabs>
      <w:rPr>
        <w:color w:val="000000"/>
      </w:rPr>
    </w:pPr>
    <w:r>
      <w:rPr>
        <w:color w:val="000000"/>
      </w:rPr>
      <w:pict w14:anchorId="69A03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9.4pt;height:793.75pt;z-index:-251657216;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34EC" w14:textId="77777777" w:rsidR="00F00E47" w:rsidRDefault="00F00E47">
    <w:pPr>
      <w:widowControl w:val="0"/>
      <w:pBdr>
        <w:top w:val="nil"/>
        <w:left w:val="nil"/>
        <w:bottom w:val="nil"/>
        <w:right w:val="nil"/>
        <w:between w:val="nil"/>
      </w:pBdr>
      <w:spacing w:line="276" w:lineRule="auto"/>
      <w:rPr>
        <w:color w:val="000000"/>
      </w:rPr>
    </w:pPr>
  </w:p>
  <w:tbl>
    <w:tblPr>
      <w:tblW w:w="7305" w:type="dxa"/>
      <w:tblInd w:w="2694" w:type="dxa"/>
      <w:tblLayout w:type="fixed"/>
      <w:tblLook w:val="0400" w:firstRow="0" w:lastRow="0" w:firstColumn="0" w:lastColumn="0" w:noHBand="0" w:noVBand="1"/>
    </w:tblPr>
    <w:tblGrid>
      <w:gridCol w:w="2970"/>
      <w:gridCol w:w="4335"/>
    </w:tblGrid>
    <w:tr w:rsidR="00F00E47" w14:paraId="69A034EF" w14:textId="77777777">
      <w:trPr>
        <w:trHeight w:val="227"/>
      </w:trPr>
      <w:tc>
        <w:tcPr>
          <w:tcW w:w="2970" w:type="dxa"/>
          <w:vAlign w:val="center"/>
        </w:tcPr>
        <w:p w14:paraId="69A034ED" w14:textId="77777777" w:rsidR="00F00E47" w:rsidRDefault="00F00E4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14:paraId="69A034EE" w14:textId="77777777" w:rsidR="00F00E47" w:rsidRDefault="00F00E4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05273/INFOEM/IP/RR/2024</w:t>
          </w:r>
        </w:p>
      </w:tc>
    </w:tr>
    <w:tr w:rsidR="00F00E47" w14:paraId="69A034F2" w14:textId="77777777">
      <w:trPr>
        <w:trHeight w:val="242"/>
      </w:trPr>
      <w:tc>
        <w:tcPr>
          <w:tcW w:w="2970" w:type="dxa"/>
          <w:vAlign w:val="center"/>
        </w:tcPr>
        <w:p w14:paraId="69A034F0" w14:textId="77777777" w:rsidR="00F00E47" w:rsidRDefault="00F00E4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14:paraId="69A034F1" w14:textId="7C061055" w:rsidR="00F00E47" w:rsidRDefault="00F00E4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0F4FF1">
            <w:rPr>
              <w:rFonts w:ascii="Palatino Linotype" w:eastAsia="Palatino Linotype" w:hAnsi="Palatino Linotype" w:cs="Palatino Linotype"/>
              <w:b/>
              <w:bCs/>
              <w:sz w:val="22"/>
              <w:szCs w:val="22"/>
            </w:rPr>
            <w:t> Secretar</w:t>
          </w:r>
          <w:r w:rsidR="004F7BAE">
            <w:rPr>
              <w:rFonts w:ascii="Palatino Linotype" w:eastAsia="Palatino Linotype" w:hAnsi="Palatino Linotype" w:cs="Palatino Linotype"/>
              <w:b/>
              <w:bCs/>
              <w:sz w:val="22"/>
              <w:szCs w:val="22"/>
            </w:rPr>
            <w:t>í</w:t>
          </w:r>
          <w:r w:rsidRPr="000F4FF1">
            <w:rPr>
              <w:rFonts w:ascii="Palatino Linotype" w:eastAsia="Palatino Linotype" w:hAnsi="Palatino Linotype" w:cs="Palatino Linotype"/>
              <w:b/>
              <w:bCs/>
              <w:sz w:val="22"/>
              <w:szCs w:val="22"/>
            </w:rPr>
            <w:t xml:space="preserve">a </w:t>
          </w:r>
          <w:r w:rsidR="004F7BAE">
            <w:rPr>
              <w:rFonts w:ascii="Palatino Linotype" w:eastAsia="Palatino Linotype" w:hAnsi="Palatino Linotype" w:cs="Palatino Linotype"/>
              <w:b/>
              <w:bCs/>
              <w:sz w:val="22"/>
              <w:szCs w:val="22"/>
            </w:rPr>
            <w:t xml:space="preserve">de </w:t>
          </w:r>
          <w:r w:rsidRPr="000F4FF1">
            <w:rPr>
              <w:rFonts w:ascii="Palatino Linotype" w:eastAsia="Palatino Linotype" w:hAnsi="Palatino Linotype" w:cs="Palatino Linotype"/>
              <w:b/>
              <w:bCs/>
              <w:sz w:val="22"/>
              <w:szCs w:val="22"/>
            </w:rPr>
            <w:t>Movilidad</w:t>
          </w:r>
        </w:p>
      </w:tc>
    </w:tr>
    <w:tr w:rsidR="00F00E47" w14:paraId="69A034F5" w14:textId="77777777">
      <w:trPr>
        <w:trHeight w:val="342"/>
      </w:trPr>
      <w:tc>
        <w:tcPr>
          <w:tcW w:w="2970" w:type="dxa"/>
          <w:vAlign w:val="center"/>
        </w:tcPr>
        <w:p w14:paraId="69A034F3" w14:textId="77777777" w:rsidR="00F00E47" w:rsidRDefault="00F00E4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14:paraId="69A034F4" w14:textId="77777777" w:rsidR="00F00E47" w:rsidRDefault="00F00E4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9A034F6" w14:textId="77777777" w:rsidR="00F00E47" w:rsidRDefault="002317E9">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69A03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82.3pt;margin-top:-110.1pt;width:609.4pt;height:793.75pt;z-index:-251656192;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34F9" w14:textId="77777777" w:rsidR="00F00E47" w:rsidRDefault="002317E9">
    <w:pPr>
      <w:widowControl w:val="0"/>
      <w:pBdr>
        <w:top w:val="nil"/>
        <w:left w:val="nil"/>
        <w:bottom w:val="nil"/>
        <w:right w:val="nil"/>
        <w:between w:val="nil"/>
      </w:pBdr>
      <w:spacing w:line="276" w:lineRule="auto"/>
      <w:rPr>
        <w:color w:val="000000"/>
        <w:sz w:val="14"/>
        <w:szCs w:val="14"/>
      </w:rPr>
    </w:pPr>
    <w:r>
      <w:rPr>
        <w:sz w:val="14"/>
        <w:szCs w:val="14"/>
      </w:rPr>
      <w:pict w14:anchorId="69A03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105pt;margin-top:-175.95pt;width:609.4pt;height:793.75pt;z-index:-251655168;mso-position-horizontal-relative:margin;mso-position-vertical-relative:margin">
          <v:imagedata r:id="rId1" o:title="image3"/>
          <w10:wrap anchorx="margin" anchory="margin"/>
        </v:shape>
      </w:pict>
    </w:r>
  </w:p>
  <w:tbl>
    <w:tblPr>
      <w:tblW w:w="7470" w:type="dxa"/>
      <w:tblInd w:w="2552" w:type="dxa"/>
      <w:tblLayout w:type="fixed"/>
      <w:tblLook w:val="0400" w:firstRow="0" w:lastRow="0" w:firstColumn="0" w:lastColumn="0" w:noHBand="0" w:noVBand="1"/>
    </w:tblPr>
    <w:tblGrid>
      <w:gridCol w:w="2970"/>
      <w:gridCol w:w="4500"/>
    </w:tblGrid>
    <w:tr w:rsidR="00F00E47" w14:paraId="69A034FC" w14:textId="77777777">
      <w:trPr>
        <w:trHeight w:val="227"/>
      </w:trPr>
      <w:tc>
        <w:tcPr>
          <w:tcW w:w="2970" w:type="dxa"/>
          <w:vAlign w:val="center"/>
        </w:tcPr>
        <w:p w14:paraId="69A034FA" w14:textId="77777777" w:rsidR="00F00E47" w:rsidRDefault="00F00E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69A034FB" w14:textId="77777777" w:rsidR="00F00E47" w:rsidRDefault="00F00E47">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05273/INFOEM/IP/RR/2024</w:t>
          </w:r>
        </w:p>
      </w:tc>
    </w:tr>
    <w:tr w:rsidR="00F00E47" w14:paraId="69A034FF" w14:textId="77777777">
      <w:trPr>
        <w:trHeight w:val="242"/>
      </w:trPr>
      <w:tc>
        <w:tcPr>
          <w:tcW w:w="2970" w:type="dxa"/>
          <w:vAlign w:val="center"/>
        </w:tcPr>
        <w:p w14:paraId="69A034FD" w14:textId="77777777" w:rsidR="00F00E47" w:rsidRDefault="00F00E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69A034FE" w14:textId="76C049E6" w:rsidR="00F00E47" w:rsidRDefault="00F00E4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sidRPr="000F4FF1">
            <w:rPr>
              <w:rFonts w:ascii="Palatino Linotype" w:eastAsia="Palatino Linotype" w:hAnsi="Palatino Linotype" w:cs="Palatino Linotype"/>
              <w:b/>
              <w:bCs/>
              <w:sz w:val="22"/>
              <w:szCs w:val="22"/>
            </w:rPr>
            <w:t> </w:t>
          </w:r>
          <w:r w:rsidR="00ED3E0F">
            <w:rPr>
              <w:rFonts w:ascii="Palatino Linotype" w:eastAsia="Palatino Linotype" w:hAnsi="Palatino Linotype" w:cs="Palatino Linotype"/>
              <w:b/>
              <w:bCs/>
              <w:sz w:val="22"/>
              <w:szCs w:val="22"/>
            </w:rPr>
            <w:t xml:space="preserve">XXX </w:t>
          </w:r>
          <w:proofErr w:type="spellStart"/>
          <w:r w:rsidR="00ED3E0F">
            <w:rPr>
              <w:rFonts w:ascii="Palatino Linotype" w:eastAsia="Palatino Linotype" w:hAnsi="Palatino Linotype" w:cs="Palatino Linotype"/>
              <w:b/>
              <w:bCs/>
              <w:sz w:val="22"/>
              <w:szCs w:val="22"/>
            </w:rPr>
            <w:t>XXX</w:t>
          </w:r>
          <w:proofErr w:type="spellEnd"/>
        </w:p>
      </w:tc>
    </w:tr>
    <w:tr w:rsidR="00F00E47" w14:paraId="69A03502" w14:textId="77777777">
      <w:trPr>
        <w:trHeight w:val="342"/>
      </w:trPr>
      <w:tc>
        <w:tcPr>
          <w:tcW w:w="2970" w:type="dxa"/>
          <w:vAlign w:val="center"/>
        </w:tcPr>
        <w:p w14:paraId="69A03500" w14:textId="77777777" w:rsidR="00F00E47" w:rsidRDefault="00F00E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69A03501" w14:textId="2034EA64" w:rsidR="00F00E47" w:rsidRDefault="00F00E47" w:rsidP="000F4FF1">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sidRPr="000F4FF1">
            <w:rPr>
              <w:rFonts w:ascii="Palatino Linotype" w:eastAsia="Palatino Linotype" w:hAnsi="Palatino Linotype" w:cs="Palatino Linotype"/>
              <w:b/>
              <w:bCs/>
              <w:sz w:val="22"/>
              <w:szCs w:val="22"/>
            </w:rPr>
            <w:t> Secretar</w:t>
          </w:r>
          <w:r w:rsidR="004F7BAE">
            <w:rPr>
              <w:rFonts w:ascii="Palatino Linotype" w:eastAsia="Palatino Linotype" w:hAnsi="Palatino Linotype" w:cs="Palatino Linotype"/>
              <w:b/>
              <w:bCs/>
              <w:sz w:val="22"/>
              <w:szCs w:val="22"/>
            </w:rPr>
            <w:t>í</w:t>
          </w:r>
          <w:r w:rsidRPr="000F4FF1">
            <w:rPr>
              <w:rFonts w:ascii="Palatino Linotype" w:eastAsia="Palatino Linotype" w:hAnsi="Palatino Linotype" w:cs="Palatino Linotype"/>
              <w:b/>
              <w:bCs/>
              <w:sz w:val="22"/>
              <w:szCs w:val="22"/>
            </w:rPr>
            <w:t>a</w:t>
          </w:r>
          <w:r w:rsidR="004F7BAE">
            <w:rPr>
              <w:rFonts w:ascii="Palatino Linotype" w:eastAsia="Palatino Linotype" w:hAnsi="Palatino Linotype" w:cs="Palatino Linotype"/>
              <w:b/>
              <w:bCs/>
              <w:sz w:val="22"/>
              <w:szCs w:val="22"/>
            </w:rPr>
            <w:t xml:space="preserve"> de</w:t>
          </w:r>
          <w:r w:rsidRPr="000F4FF1">
            <w:rPr>
              <w:rFonts w:ascii="Palatino Linotype" w:eastAsia="Palatino Linotype" w:hAnsi="Palatino Linotype" w:cs="Palatino Linotype"/>
              <w:b/>
              <w:bCs/>
              <w:sz w:val="22"/>
              <w:szCs w:val="22"/>
            </w:rPr>
            <w:t xml:space="preserve"> Movilidad</w:t>
          </w:r>
        </w:p>
      </w:tc>
    </w:tr>
    <w:tr w:rsidR="00F00E47" w14:paraId="69A03505" w14:textId="77777777">
      <w:trPr>
        <w:trHeight w:val="342"/>
      </w:trPr>
      <w:tc>
        <w:tcPr>
          <w:tcW w:w="2970" w:type="dxa"/>
          <w:vAlign w:val="center"/>
        </w:tcPr>
        <w:p w14:paraId="69A03503" w14:textId="77777777" w:rsidR="00F00E47" w:rsidRDefault="00F00E4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69A03504" w14:textId="77777777" w:rsidR="00F00E47" w:rsidRDefault="00F00E47">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69A03506" w14:textId="77777777" w:rsidR="00F00E47" w:rsidRDefault="00F00E47">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8.85pt;height:8.85pt" o:bullet="t">
        <v:imagedata r:id="rId1" o:title=""/>
      </v:shape>
    </w:pict>
  </w:numPicBullet>
  <w:abstractNum w:abstractNumId="0" w15:restartNumberingAfterBreak="0">
    <w:nsid w:val="000624DB"/>
    <w:multiLevelType w:val="multilevel"/>
    <w:tmpl w:val="34E0E4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73C4B1B"/>
    <w:multiLevelType w:val="multilevel"/>
    <w:tmpl w:val="0164B7E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A9303B"/>
    <w:multiLevelType w:val="multilevel"/>
    <w:tmpl w:val="FFE4651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13DB770D"/>
    <w:multiLevelType w:val="hybridMultilevel"/>
    <w:tmpl w:val="7E228696"/>
    <w:lvl w:ilvl="0" w:tplc="992827FA">
      <w:start w:val="1"/>
      <w:numFmt w:val="decimal"/>
      <w:lvlText w:val="%1."/>
      <w:lvlJc w:val="left"/>
      <w:pPr>
        <w:tabs>
          <w:tab w:val="num" w:pos="5886"/>
        </w:tabs>
        <w:ind w:left="5889" w:hanging="360"/>
      </w:pPr>
      <w:rPr>
        <w:rFonts w:hint="default"/>
        <w:color w:val="00000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BC4FDE"/>
    <w:multiLevelType w:val="hybridMultilevel"/>
    <w:tmpl w:val="9F5C357E"/>
    <w:lvl w:ilvl="0" w:tplc="76B0CFB6">
      <w:start w:val="1"/>
      <w:numFmt w:val="bullet"/>
      <w:lvlText w:val=""/>
      <w:lvlPicBulletId w:val="0"/>
      <w:lvlJc w:val="left"/>
      <w:pPr>
        <w:tabs>
          <w:tab w:val="num" w:pos="360"/>
        </w:tabs>
        <w:ind w:left="360" w:hanging="360"/>
      </w:pPr>
      <w:rPr>
        <w:rFonts w:ascii="Symbol" w:hAnsi="Symbol" w:hint="default"/>
      </w:rPr>
    </w:lvl>
    <w:lvl w:ilvl="1" w:tplc="379482A4" w:tentative="1">
      <w:start w:val="1"/>
      <w:numFmt w:val="bullet"/>
      <w:lvlText w:val=""/>
      <w:lvlJc w:val="left"/>
      <w:pPr>
        <w:tabs>
          <w:tab w:val="num" w:pos="1440"/>
        </w:tabs>
        <w:ind w:left="1440" w:hanging="360"/>
      </w:pPr>
      <w:rPr>
        <w:rFonts w:ascii="Symbol" w:hAnsi="Symbol" w:hint="default"/>
      </w:rPr>
    </w:lvl>
    <w:lvl w:ilvl="2" w:tplc="36606810" w:tentative="1">
      <w:start w:val="1"/>
      <w:numFmt w:val="bullet"/>
      <w:lvlText w:val=""/>
      <w:lvlJc w:val="left"/>
      <w:pPr>
        <w:tabs>
          <w:tab w:val="num" w:pos="2160"/>
        </w:tabs>
        <w:ind w:left="2160" w:hanging="360"/>
      </w:pPr>
      <w:rPr>
        <w:rFonts w:ascii="Symbol" w:hAnsi="Symbol" w:hint="default"/>
      </w:rPr>
    </w:lvl>
    <w:lvl w:ilvl="3" w:tplc="95C667BA" w:tentative="1">
      <w:start w:val="1"/>
      <w:numFmt w:val="bullet"/>
      <w:lvlText w:val=""/>
      <w:lvlJc w:val="left"/>
      <w:pPr>
        <w:tabs>
          <w:tab w:val="num" w:pos="2880"/>
        </w:tabs>
        <w:ind w:left="2880" w:hanging="360"/>
      </w:pPr>
      <w:rPr>
        <w:rFonts w:ascii="Symbol" w:hAnsi="Symbol" w:hint="default"/>
      </w:rPr>
    </w:lvl>
    <w:lvl w:ilvl="4" w:tplc="C748CB6E" w:tentative="1">
      <w:start w:val="1"/>
      <w:numFmt w:val="bullet"/>
      <w:lvlText w:val=""/>
      <w:lvlJc w:val="left"/>
      <w:pPr>
        <w:tabs>
          <w:tab w:val="num" w:pos="3600"/>
        </w:tabs>
        <w:ind w:left="3600" w:hanging="360"/>
      </w:pPr>
      <w:rPr>
        <w:rFonts w:ascii="Symbol" w:hAnsi="Symbol" w:hint="default"/>
      </w:rPr>
    </w:lvl>
    <w:lvl w:ilvl="5" w:tplc="AF1C5E12" w:tentative="1">
      <w:start w:val="1"/>
      <w:numFmt w:val="bullet"/>
      <w:lvlText w:val=""/>
      <w:lvlJc w:val="left"/>
      <w:pPr>
        <w:tabs>
          <w:tab w:val="num" w:pos="4320"/>
        </w:tabs>
        <w:ind w:left="4320" w:hanging="360"/>
      </w:pPr>
      <w:rPr>
        <w:rFonts w:ascii="Symbol" w:hAnsi="Symbol" w:hint="default"/>
      </w:rPr>
    </w:lvl>
    <w:lvl w:ilvl="6" w:tplc="547ECA42" w:tentative="1">
      <w:start w:val="1"/>
      <w:numFmt w:val="bullet"/>
      <w:lvlText w:val=""/>
      <w:lvlJc w:val="left"/>
      <w:pPr>
        <w:tabs>
          <w:tab w:val="num" w:pos="5040"/>
        </w:tabs>
        <w:ind w:left="5040" w:hanging="360"/>
      </w:pPr>
      <w:rPr>
        <w:rFonts w:ascii="Symbol" w:hAnsi="Symbol" w:hint="default"/>
      </w:rPr>
    </w:lvl>
    <w:lvl w:ilvl="7" w:tplc="F488CEB6" w:tentative="1">
      <w:start w:val="1"/>
      <w:numFmt w:val="bullet"/>
      <w:lvlText w:val=""/>
      <w:lvlJc w:val="left"/>
      <w:pPr>
        <w:tabs>
          <w:tab w:val="num" w:pos="5760"/>
        </w:tabs>
        <w:ind w:left="5760" w:hanging="360"/>
      </w:pPr>
      <w:rPr>
        <w:rFonts w:ascii="Symbol" w:hAnsi="Symbol" w:hint="default"/>
      </w:rPr>
    </w:lvl>
    <w:lvl w:ilvl="8" w:tplc="DAD0FA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F016F5"/>
    <w:multiLevelType w:val="hybridMultilevel"/>
    <w:tmpl w:val="BD46E0A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CF02B3A"/>
    <w:multiLevelType w:val="hybridMultilevel"/>
    <w:tmpl w:val="0DA60958"/>
    <w:lvl w:ilvl="0" w:tplc="B88C5BB0">
      <w:start w:val="1"/>
      <w:numFmt w:val="bullet"/>
      <w:lvlText w:val=""/>
      <w:lvlPicBulletId w:val="0"/>
      <w:lvlJc w:val="left"/>
      <w:pPr>
        <w:tabs>
          <w:tab w:val="num" w:pos="720"/>
        </w:tabs>
        <w:ind w:left="720" w:hanging="360"/>
      </w:pPr>
      <w:rPr>
        <w:rFonts w:ascii="Symbol" w:hAnsi="Symbol" w:hint="default"/>
      </w:rPr>
    </w:lvl>
    <w:lvl w:ilvl="1" w:tplc="E140E5F0" w:tentative="1">
      <w:start w:val="1"/>
      <w:numFmt w:val="bullet"/>
      <w:lvlText w:val=""/>
      <w:lvlJc w:val="left"/>
      <w:pPr>
        <w:tabs>
          <w:tab w:val="num" w:pos="1440"/>
        </w:tabs>
        <w:ind w:left="1440" w:hanging="360"/>
      </w:pPr>
      <w:rPr>
        <w:rFonts w:ascii="Symbol" w:hAnsi="Symbol" w:hint="default"/>
      </w:rPr>
    </w:lvl>
    <w:lvl w:ilvl="2" w:tplc="CC1CFB24" w:tentative="1">
      <w:start w:val="1"/>
      <w:numFmt w:val="bullet"/>
      <w:lvlText w:val=""/>
      <w:lvlJc w:val="left"/>
      <w:pPr>
        <w:tabs>
          <w:tab w:val="num" w:pos="2160"/>
        </w:tabs>
        <w:ind w:left="2160" w:hanging="360"/>
      </w:pPr>
      <w:rPr>
        <w:rFonts w:ascii="Symbol" w:hAnsi="Symbol" w:hint="default"/>
      </w:rPr>
    </w:lvl>
    <w:lvl w:ilvl="3" w:tplc="33825CBE" w:tentative="1">
      <w:start w:val="1"/>
      <w:numFmt w:val="bullet"/>
      <w:lvlText w:val=""/>
      <w:lvlJc w:val="left"/>
      <w:pPr>
        <w:tabs>
          <w:tab w:val="num" w:pos="2880"/>
        </w:tabs>
        <w:ind w:left="2880" w:hanging="360"/>
      </w:pPr>
      <w:rPr>
        <w:rFonts w:ascii="Symbol" w:hAnsi="Symbol" w:hint="default"/>
      </w:rPr>
    </w:lvl>
    <w:lvl w:ilvl="4" w:tplc="587CDF66" w:tentative="1">
      <w:start w:val="1"/>
      <w:numFmt w:val="bullet"/>
      <w:lvlText w:val=""/>
      <w:lvlJc w:val="left"/>
      <w:pPr>
        <w:tabs>
          <w:tab w:val="num" w:pos="3600"/>
        </w:tabs>
        <w:ind w:left="3600" w:hanging="360"/>
      </w:pPr>
      <w:rPr>
        <w:rFonts w:ascii="Symbol" w:hAnsi="Symbol" w:hint="default"/>
      </w:rPr>
    </w:lvl>
    <w:lvl w:ilvl="5" w:tplc="FF96BA8E" w:tentative="1">
      <w:start w:val="1"/>
      <w:numFmt w:val="bullet"/>
      <w:lvlText w:val=""/>
      <w:lvlJc w:val="left"/>
      <w:pPr>
        <w:tabs>
          <w:tab w:val="num" w:pos="4320"/>
        </w:tabs>
        <w:ind w:left="4320" w:hanging="360"/>
      </w:pPr>
      <w:rPr>
        <w:rFonts w:ascii="Symbol" w:hAnsi="Symbol" w:hint="default"/>
      </w:rPr>
    </w:lvl>
    <w:lvl w:ilvl="6" w:tplc="4E5A4706" w:tentative="1">
      <w:start w:val="1"/>
      <w:numFmt w:val="bullet"/>
      <w:lvlText w:val=""/>
      <w:lvlJc w:val="left"/>
      <w:pPr>
        <w:tabs>
          <w:tab w:val="num" w:pos="5040"/>
        </w:tabs>
        <w:ind w:left="5040" w:hanging="360"/>
      </w:pPr>
      <w:rPr>
        <w:rFonts w:ascii="Symbol" w:hAnsi="Symbol" w:hint="default"/>
      </w:rPr>
    </w:lvl>
    <w:lvl w:ilvl="7" w:tplc="34589310" w:tentative="1">
      <w:start w:val="1"/>
      <w:numFmt w:val="bullet"/>
      <w:lvlText w:val=""/>
      <w:lvlJc w:val="left"/>
      <w:pPr>
        <w:tabs>
          <w:tab w:val="num" w:pos="5760"/>
        </w:tabs>
        <w:ind w:left="5760" w:hanging="360"/>
      </w:pPr>
      <w:rPr>
        <w:rFonts w:ascii="Symbol" w:hAnsi="Symbol" w:hint="default"/>
      </w:rPr>
    </w:lvl>
    <w:lvl w:ilvl="8" w:tplc="763698A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4317490"/>
    <w:multiLevelType w:val="hybridMultilevel"/>
    <w:tmpl w:val="77EC086E"/>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377886"/>
    <w:multiLevelType w:val="multilevel"/>
    <w:tmpl w:val="EDF0BA16"/>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F60F24"/>
    <w:multiLevelType w:val="hybridMultilevel"/>
    <w:tmpl w:val="F49A6FF8"/>
    <w:lvl w:ilvl="0" w:tplc="D8EEDBE6">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AD311C"/>
    <w:multiLevelType w:val="multilevel"/>
    <w:tmpl w:val="72361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7815220">
    <w:abstractNumId w:val="0"/>
  </w:num>
  <w:num w:numId="2" w16cid:durableId="416026893">
    <w:abstractNumId w:val="13"/>
  </w:num>
  <w:num w:numId="3" w16cid:durableId="214313356">
    <w:abstractNumId w:val="3"/>
  </w:num>
  <w:num w:numId="4" w16cid:durableId="589582857">
    <w:abstractNumId w:val="14"/>
  </w:num>
  <w:num w:numId="5" w16cid:durableId="439760829">
    <w:abstractNumId w:val="1"/>
  </w:num>
  <w:num w:numId="6" w16cid:durableId="1212154363">
    <w:abstractNumId w:val="7"/>
  </w:num>
  <w:num w:numId="7" w16cid:durableId="1665087160">
    <w:abstractNumId w:val="4"/>
  </w:num>
  <w:num w:numId="8" w16cid:durableId="110320135">
    <w:abstractNumId w:val="11"/>
  </w:num>
  <w:num w:numId="9" w16cid:durableId="815797582">
    <w:abstractNumId w:val="6"/>
  </w:num>
  <w:num w:numId="10" w16cid:durableId="1134447228">
    <w:abstractNumId w:val="8"/>
  </w:num>
  <w:num w:numId="11" w16cid:durableId="535892012">
    <w:abstractNumId w:val="5"/>
  </w:num>
  <w:num w:numId="12" w16cid:durableId="1483043664">
    <w:abstractNumId w:val="9"/>
  </w:num>
  <w:num w:numId="13" w16cid:durableId="85351568">
    <w:abstractNumId w:val="10"/>
  </w:num>
  <w:num w:numId="14" w16cid:durableId="494959320">
    <w:abstractNumId w:val="2"/>
  </w:num>
  <w:num w:numId="15" w16cid:durableId="18955788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F1"/>
    <w:rsid w:val="00067873"/>
    <w:rsid w:val="000E2602"/>
    <w:rsid w:val="000F4FF1"/>
    <w:rsid w:val="002317E9"/>
    <w:rsid w:val="003D3F54"/>
    <w:rsid w:val="004F7BAE"/>
    <w:rsid w:val="00534165"/>
    <w:rsid w:val="00567B94"/>
    <w:rsid w:val="006D1F44"/>
    <w:rsid w:val="007168A5"/>
    <w:rsid w:val="007274B6"/>
    <w:rsid w:val="008B0955"/>
    <w:rsid w:val="00920C68"/>
    <w:rsid w:val="00C16101"/>
    <w:rsid w:val="00C50ACE"/>
    <w:rsid w:val="00D95E48"/>
    <w:rsid w:val="00E577D0"/>
    <w:rsid w:val="00E83E83"/>
    <w:rsid w:val="00ED3E0F"/>
    <w:rsid w:val="00F00E47"/>
    <w:rsid w:val="00FB2EB8"/>
    <w:rsid w:val="00FC49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03356"/>
  <w15:chartTrackingRefBased/>
  <w15:docId w15:val="{0F592CB0-9C65-4662-94A6-DF0D6328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F1"/>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0F4F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F4FF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4FF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0F4FF1"/>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F4FF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F4FF1"/>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0F4FF1"/>
    <w:rPr>
      <w:color w:val="0563C1" w:themeColor="hyperlink"/>
      <w:u w:val="single"/>
    </w:rPr>
  </w:style>
  <w:style w:type="paragraph" w:styleId="Piedepgina">
    <w:name w:val="footer"/>
    <w:basedOn w:val="Normal"/>
    <w:link w:val="PiedepginaCar"/>
    <w:uiPriority w:val="99"/>
    <w:unhideWhenUsed/>
    <w:rsid w:val="000F4FF1"/>
    <w:pPr>
      <w:tabs>
        <w:tab w:val="center" w:pos="4419"/>
        <w:tab w:val="right" w:pos="8838"/>
      </w:tabs>
    </w:pPr>
  </w:style>
  <w:style w:type="character" w:customStyle="1" w:styleId="PiedepginaCar">
    <w:name w:val="Pie de página Car"/>
    <w:basedOn w:val="Fuentedeprrafopredeter"/>
    <w:link w:val="Piedepgina"/>
    <w:uiPriority w:val="99"/>
    <w:rsid w:val="000F4FF1"/>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06567">
      <w:bodyDiv w:val="1"/>
      <w:marLeft w:val="0"/>
      <w:marRight w:val="0"/>
      <w:marTop w:val="0"/>
      <w:marBottom w:val="0"/>
      <w:divBdr>
        <w:top w:val="none" w:sz="0" w:space="0" w:color="auto"/>
        <w:left w:val="none" w:sz="0" w:space="0" w:color="auto"/>
        <w:bottom w:val="none" w:sz="0" w:space="0" w:color="auto"/>
        <w:right w:val="none" w:sz="0" w:space="0" w:color="auto"/>
      </w:divBdr>
    </w:div>
    <w:div w:id="82844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SO/registrosFraccion/26/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infoem2.ipomex.org.mx/ipomexSO/registrosFraccion/26/0"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em2.ipomex.org.mx/ipomexSO/registrosFraccion/26/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infoem2.ipomex.org.mx/ipomexSO/registrosFraccion/26/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nfoem2.ipomex.org.mx/ipomexSO/registrosFraccion/26/0"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40</Pages>
  <Words>8068</Words>
  <Characters>44380</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7</cp:revision>
  <cp:lastPrinted>2024-10-07T17:51:00Z</cp:lastPrinted>
  <dcterms:created xsi:type="dcterms:W3CDTF">2024-09-19T20:58:00Z</dcterms:created>
  <dcterms:modified xsi:type="dcterms:W3CDTF">2024-10-25T16:22:00Z</dcterms:modified>
</cp:coreProperties>
</file>