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68DA" w14:textId="77777777" w:rsidR="00AF3B2F" w:rsidRDefault="00AF3B2F" w:rsidP="00E5101F">
      <w:pPr>
        <w:spacing w:line="360" w:lineRule="auto"/>
        <w:jc w:val="both"/>
        <w:rPr>
          <w:rFonts w:ascii="Palatino Linotype" w:eastAsiaTheme="minorEastAsia" w:hAnsi="Palatino Linotype"/>
          <w:lang w:val="es-ES_tradnl" w:eastAsia="es-ES"/>
        </w:rPr>
      </w:pPr>
    </w:p>
    <w:p w14:paraId="19F968DB" w14:textId="77777777" w:rsidR="00E5101F" w:rsidRPr="00113AF7" w:rsidRDefault="00E5101F" w:rsidP="00E5101F">
      <w:pPr>
        <w:spacing w:line="360" w:lineRule="auto"/>
        <w:jc w:val="both"/>
        <w:rPr>
          <w:rFonts w:ascii="Palatino Linotype" w:eastAsiaTheme="minorEastAsia" w:hAnsi="Palatino Linotype"/>
          <w:lang w:val="es-ES_tradnl" w:eastAsia="es-ES"/>
        </w:rPr>
      </w:pPr>
      <w:r w:rsidRPr="00113AF7">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w:t>
      </w:r>
      <w:r w:rsidR="00122B62">
        <w:rPr>
          <w:rFonts w:ascii="Palatino Linotype" w:eastAsiaTheme="minorEastAsia" w:hAnsi="Palatino Linotype"/>
          <w:lang w:val="es-ES_tradnl" w:eastAsia="es-ES"/>
        </w:rPr>
        <w:t xml:space="preserve">tres (03) de octubre </w:t>
      </w:r>
      <w:r>
        <w:rPr>
          <w:rFonts w:ascii="Palatino Linotype" w:eastAsiaTheme="minorEastAsia" w:hAnsi="Palatino Linotype"/>
          <w:lang w:val="es-ES_tradnl" w:eastAsia="es-ES"/>
        </w:rPr>
        <w:t>de dos mil veinticuatro</w:t>
      </w:r>
      <w:r w:rsidRPr="00113AF7">
        <w:rPr>
          <w:rFonts w:ascii="Palatino Linotype" w:eastAsiaTheme="minorEastAsia" w:hAnsi="Palatino Linotype"/>
          <w:lang w:val="es-ES_tradnl" w:eastAsia="es-ES"/>
        </w:rPr>
        <w:t>.</w:t>
      </w:r>
    </w:p>
    <w:p w14:paraId="19F968DC" w14:textId="77777777" w:rsidR="00E5101F" w:rsidRPr="00113AF7" w:rsidRDefault="00E5101F" w:rsidP="00E5101F">
      <w:pPr>
        <w:spacing w:line="360" w:lineRule="auto"/>
        <w:jc w:val="both"/>
        <w:rPr>
          <w:rFonts w:ascii="Palatino Linotype" w:eastAsiaTheme="minorEastAsia" w:hAnsi="Palatino Linotype"/>
          <w:lang w:val="es-ES_tradnl" w:eastAsia="es-ES"/>
        </w:rPr>
      </w:pPr>
    </w:p>
    <w:p w14:paraId="19F968DD" w14:textId="5ECE44AD" w:rsidR="00E5101F" w:rsidRPr="00113AF7" w:rsidRDefault="00E5101F" w:rsidP="00E5101F">
      <w:pPr>
        <w:spacing w:line="360" w:lineRule="auto"/>
        <w:jc w:val="both"/>
        <w:rPr>
          <w:rFonts w:ascii="Palatino Linotype" w:hAnsi="Palatino Linotype"/>
        </w:rPr>
      </w:pPr>
      <w:r w:rsidRPr="00113AF7">
        <w:rPr>
          <w:rFonts w:ascii="Palatino Linotype" w:hAnsi="Palatino Linotype"/>
          <w:b/>
        </w:rPr>
        <w:t>VISTOS</w:t>
      </w:r>
      <w:r w:rsidRPr="00113AF7">
        <w:rPr>
          <w:rFonts w:ascii="Palatino Linotype" w:hAnsi="Palatino Linotype"/>
        </w:rPr>
        <w:t xml:space="preserve"> los expedientes electrónicos formados con motivo de los recursos de revisión </w:t>
      </w:r>
      <w:r w:rsidR="00C25583">
        <w:rPr>
          <w:rFonts w:ascii="Palatino Linotype" w:hAnsi="Palatino Linotype"/>
          <w:b/>
        </w:rPr>
        <w:t>1693</w:t>
      </w:r>
      <w:r>
        <w:rPr>
          <w:rFonts w:ascii="Palatino Linotype" w:hAnsi="Palatino Linotype"/>
          <w:b/>
        </w:rPr>
        <w:t>/INFOEM/IP/RR/202</w:t>
      </w:r>
      <w:r w:rsidR="00C25583">
        <w:rPr>
          <w:rFonts w:ascii="Palatino Linotype" w:hAnsi="Palatino Linotype"/>
          <w:b/>
        </w:rPr>
        <w:t>4</w:t>
      </w:r>
      <w:r w:rsidR="00AF3B2F">
        <w:rPr>
          <w:rFonts w:ascii="Palatino Linotype" w:hAnsi="Palatino Linotype"/>
          <w:b/>
        </w:rPr>
        <w:t xml:space="preserve">, </w:t>
      </w:r>
      <w:r w:rsidR="00C25583">
        <w:rPr>
          <w:rFonts w:ascii="Palatino Linotype" w:hAnsi="Palatino Linotype"/>
          <w:b/>
        </w:rPr>
        <w:t>1694/INFOEM/IP/RR/2024, 1695/INFOEM/IP/RR/2024</w:t>
      </w:r>
      <w:r w:rsidRPr="00113AF7">
        <w:rPr>
          <w:rFonts w:ascii="Palatino Linotype" w:hAnsi="Palatino Linotype"/>
          <w:b/>
        </w:rPr>
        <w:t>,</w:t>
      </w:r>
      <w:r w:rsidR="00C25583">
        <w:rPr>
          <w:rFonts w:ascii="Palatino Linotype" w:hAnsi="Palatino Linotype"/>
          <w:b/>
        </w:rPr>
        <w:t xml:space="preserve"> 1696/INFOEM/IP/RR/2024</w:t>
      </w:r>
      <w:r w:rsidR="005F60C6">
        <w:rPr>
          <w:rFonts w:ascii="Palatino Linotype" w:hAnsi="Palatino Linotype"/>
        </w:rPr>
        <w:t xml:space="preserve"> y </w:t>
      </w:r>
      <w:r w:rsidR="00C25583">
        <w:rPr>
          <w:rFonts w:ascii="Palatino Linotype" w:hAnsi="Palatino Linotype"/>
          <w:b/>
        </w:rPr>
        <w:t>1697/INFOEM/IP/RR/2024</w:t>
      </w:r>
      <w:r w:rsidR="0055749D">
        <w:rPr>
          <w:rFonts w:ascii="Palatino Linotype" w:hAnsi="Palatino Linotype"/>
          <w:b/>
        </w:rPr>
        <w:t>,</w:t>
      </w:r>
      <w:r w:rsidRPr="00113AF7">
        <w:rPr>
          <w:rFonts w:ascii="Palatino Linotype" w:hAnsi="Palatino Linotype"/>
          <w:b/>
        </w:rPr>
        <w:t xml:space="preserve"> </w:t>
      </w:r>
      <w:r w:rsidRPr="00113AF7">
        <w:rPr>
          <w:rFonts w:ascii="Palatino Linotype" w:eastAsiaTheme="minorEastAsia" w:hAnsi="Palatino Linotype"/>
          <w:lang w:val="es-ES_tradnl" w:eastAsia="es-ES"/>
        </w:rPr>
        <w:t xml:space="preserve">promovidos por </w:t>
      </w:r>
      <w:r w:rsidR="002C5C72">
        <w:rPr>
          <w:rFonts w:ascii="Palatino Linotype" w:eastAsiaTheme="minorEastAsia" w:hAnsi="Palatino Linotype"/>
          <w:b/>
          <w:bCs/>
          <w:lang w:eastAsia="es-ES"/>
        </w:rPr>
        <w:t>XXX XXX</w:t>
      </w:r>
      <w:r w:rsidRPr="00113AF7">
        <w:rPr>
          <w:rFonts w:ascii="Palatino Linotype" w:eastAsiaTheme="minorEastAsia" w:hAnsi="Palatino Linotype"/>
          <w:b/>
          <w:lang w:val="es-ES" w:eastAsia="es-ES"/>
        </w:rPr>
        <w:t>,</w:t>
      </w:r>
      <w:r w:rsidRPr="00113AF7">
        <w:rPr>
          <w:rFonts w:ascii="Palatino Linotype" w:eastAsiaTheme="minorEastAsia" w:hAnsi="Palatino Linotype"/>
          <w:lang w:eastAsia="es-ES"/>
        </w:rPr>
        <w:t xml:space="preserve"> quien </w:t>
      </w:r>
      <w:r w:rsidRPr="00113AF7">
        <w:rPr>
          <w:rFonts w:ascii="Palatino Linotype" w:hAnsi="Palatino Linotype"/>
        </w:rPr>
        <w:t xml:space="preserve">en lo sucesivo se identificará como </w:t>
      </w:r>
      <w:r w:rsidRPr="00113AF7">
        <w:rPr>
          <w:rFonts w:ascii="Palatino Linotype" w:hAnsi="Palatino Linotype"/>
          <w:b/>
        </w:rPr>
        <w:t xml:space="preserve">EL </w:t>
      </w:r>
      <w:r w:rsidRPr="00113AF7">
        <w:rPr>
          <w:rFonts w:ascii="Palatino Linotype" w:hAnsi="Palatino Linotype" w:cs="Arial"/>
          <w:b/>
        </w:rPr>
        <w:t>RECURRENTE</w:t>
      </w:r>
      <w:r w:rsidRPr="00113AF7">
        <w:rPr>
          <w:rFonts w:ascii="Palatino Linotype" w:hAnsi="Palatino Linotype" w:cs="Arial"/>
        </w:rPr>
        <w:t>,</w:t>
      </w:r>
      <w:r>
        <w:rPr>
          <w:rFonts w:ascii="Palatino Linotype" w:hAnsi="Palatino Linotype" w:cs="Arial"/>
        </w:rPr>
        <w:t xml:space="preserve"> en contra de la respuesta del</w:t>
      </w:r>
      <w:r w:rsidRPr="00113AF7">
        <w:rPr>
          <w:rFonts w:ascii="Palatino Linotype" w:hAnsi="Palatino Linotype" w:cs="Arial"/>
        </w:rPr>
        <w:t xml:space="preserve"> </w:t>
      </w:r>
      <w:r w:rsidR="0055749D">
        <w:rPr>
          <w:rFonts w:ascii="Palatino Linotype" w:hAnsi="Palatino Linotype" w:cs="Arial"/>
          <w:b/>
          <w:bCs/>
        </w:rPr>
        <w:t>Ayuntamiento de Rayón</w:t>
      </w:r>
      <w:r w:rsidRPr="00113AF7">
        <w:rPr>
          <w:rFonts w:ascii="Palatino Linotype" w:hAnsi="Palatino Linotype" w:cs="Arial"/>
          <w:b/>
        </w:rPr>
        <w:t>,</w:t>
      </w:r>
      <w:r w:rsidRPr="00113AF7">
        <w:rPr>
          <w:rFonts w:ascii="Palatino Linotype" w:hAnsi="Palatino Linotype"/>
          <w:b/>
        </w:rPr>
        <w:t xml:space="preserve"> </w:t>
      </w:r>
      <w:r w:rsidRPr="00113AF7">
        <w:rPr>
          <w:rFonts w:ascii="Palatino Linotype" w:hAnsi="Palatino Linotype"/>
        </w:rPr>
        <w:t>en lo sucesivo el</w:t>
      </w:r>
      <w:r w:rsidRPr="00113AF7">
        <w:rPr>
          <w:rFonts w:ascii="Palatino Linotype" w:hAnsi="Palatino Linotype"/>
          <w:b/>
        </w:rPr>
        <w:t xml:space="preserve"> SUJETO OBLIGADO</w:t>
      </w:r>
      <w:r w:rsidRPr="00113AF7">
        <w:rPr>
          <w:rFonts w:ascii="Palatino Linotype" w:hAnsi="Palatino Linotype"/>
        </w:rPr>
        <w:t>, por lo que se procede a dictar la presente resolución, con base en los siguientes:</w:t>
      </w:r>
    </w:p>
    <w:p w14:paraId="19F968DE" w14:textId="77777777" w:rsidR="00E5101F" w:rsidRPr="00113AF7" w:rsidRDefault="00E5101F" w:rsidP="00E5101F">
      <w:pPr>
        <w:spacing w:line="360" w:lineRule="auto"/>
        <w:jc w:val="both"/>
        <w:rPr>
          <w:rFonts w:ascii="Palatino Linotype" w:hAnsi="Palatino Linotype"/>
        </w:rPr>
      </w:pPr>
    </w:p>
    <w:p w14:paraId="19F968DF" w14:textId="77777777" w:rsidR="00E5101F" w:rsidRPr="00113AF7" w:rsidRDefault="00E5101F" w:rsidP="00E5101F">
      <w:pPr>
        <w:keepNext/>
        <w:keepLines/>
        <w:spacing w:line="360" w:lineRule="auto"/>
        <w:jc w:val="center"/>
        <w:outlineLvl w:val="0"/>
        <w:rPr>
          <w:rFonts w:ascii="Palatino Linotype" w:eastAsiaTheme="majorEastAsia" w:hAnsi="Palatino Linotype"/>
          <w:b/>
          <w:szCs w:val="32"/>
        </w:rPr>
      </w:pPr>
      <w:bookmarkStart w:id="0" w:name="_Toc83301633"/>
      <w:r w:rsidRPr="00113AF7">
        <w:rPr>
          <w:rFonts w:ascii="Palatino Linotype" w:eastAsiaTheme="majorEastAsia" w:hAnsi="Palatino Linotype"/>
          <w:b/>
          <w:szCs w:val="32"/>
        </w:rPr>
        <w:t>ANTECEDENTES</w:t>
      </w:r>
      <w:bookmarkEnd w:id="0"/>
    </w:p>
    <w:p w14:paraId="19F968E0" w14:textId="2854E39F" w:rsidR="00E5101F" w:rsidRDefault="00E5101F" w:rsidP="00E5101F">
      <w:pPr>
        <w:numPr>
          <w:ilvl w:val="0"/>
          <w:numId w:val="1"/>
        </w:numPr>
        <w:spacing w:line="360" w:lineRule="auto"/>
        <w:ind w:left="0" w:firstLine="0"/>
        <w:contextualSpacing/>
        <w:jc w:val="both"/>
        <w:rPr>
          <w:rFonts w:ascii="Palatino Linotype" w:hAnsi="Palatino Linotype" w:cs="Arial"/>
          <w:lang w:val="es-ES" w:eastAsia="es-ES"/>
        </w:rPr>
      </w:pPr>
      <w:r w:rsidRPr="00113AF7">
        <w:rPr>
          <w:rFonts w:ascii="Palatino Linotype" w:hAnsi="Palatino Linotype" w:cs="Arial"/>
          <w:lang w:val="es-ES" w:eastAsia="es-ES"/>
        </w:rPr>
        <w:t xml:space="preserve">El </w:t>
      </w:r>
      <w:r w:rsidR="00F00B34">
        <w:rPr>
          <w:rFonts w:ascii="Palatino Linotype" w:hAnsi="Palatino Linotype" w:cs="Arial"/>
          <w:lang w:val="es-ES" w:eastAsia="es-ES"/>
        </w:rPr>
        <w:t xml:space="preserve">veintisiete </w:t>
      </w:r>
      <w:r>
        <w:rPr>
          <w:rFonts w:ascii="Palatino Linotype" w:hAnsi="Palatino Linotype" w:cs="Arial"/>
          <w:lang w:val="es-ES" w:eastAsia="es-ES"/>
        </w:rPr>
        <w:t>(</w:t>
      </w:r>
      <w:r w:rsidR="00F00B34">
        <w:rPr>
          <w:rFonts w:ascii="Palatino Linotype" w:hAnsi="Palatino Linotype" w:cs="Arial"/>
          <w:lang w:val="es-ES" w:eastAsia="es-ES"/>
        </w:rPr>
        <w:t>27</w:t>
      </w:r>
      <w:r>
        <w:rPr>
          <w:rFonts w:ascii="Palatino Linotype" w:hAnsi="Palatino Linotype" w:cs="Arial"/>
          <w:lang w:val="es-ES" w:eastAsia="es-ES"/>
        </w:rPr>
        <w:t xml:space="preserve">) de </w:t>
      </w:r>
      <w:r w:rsidR="00F00B34">
        <w:rPr>
          <w:rFonts w:ascii="Palatino Linotype" w:hAnsi="Palatino Linotype" w:cs="Arial"/>
          <w:lang w:val="es-ES" w:eastAsia="es-ES"/>
        </w:rPr>
        <w:t>febrero de dos mil veinticuatro</w:t>
      </w:r>
      <w:r w:rsidRPr="00113AF7">
        <w:rPr>
          <w:rFonts w:ascii="Palatino Linotype" w:hAnsi="Palatino Linotype" w:cs="Arial"/>
          <w:lang w:val="es-ES" w:eastAsia="es-ES"/>
        </w:rPr>
        <w:t>,</w:t>
      </w:r>
      <w:r w:rsidRPr="00113AF7">
        <w:rPr>
          <w:rFonts w:ascii="Palatino Linotype" w:hAnsi="Palatino Linotype"/>
          <w:lang w:val="es-ES" w:eastAsia="es-ES"/>
        </w:rPr>
        <w:t xml:space="preserve"> </w:t>
      </w:r>
      <w:r w:rsidRPr="00113AF7">
        <w:rPr>
          <w:rFonts w:ascii="Palatino Linotype" w:hAnsi="Palatino Linotype"/>
          <w:b/>
          <w:lang w:val="es-ES" w:eastAsia="es-ES"/>
        </w:rPr>
        <w:t>EL RECURRENTE</w:t>
      </w:r>
      <w:r w:rsidRPr="00113AF7">
        <w:rPr>
          <w:rFonts w:ascii="Palatino Linotype" w:eastAsiaTheme="minorEastAsia" w:hAnsi="Palatino Linotype"/>
          <w:b/>
          <w:lang w:val="es-ES_tradnl" w:eastAsia="es-ES"/>
        </w:rPr>
        <w:t>,</w:t>
      </w:r>
      <w:r w:rsidRPr="00113AF7">
        <w:rPr>
          <w:rFonts w:ascii="Palatino Linotype" w:hAnsi="Palatino Linotype" w:cs="Arial"/>
          <w:lang w:val="es-ES" w:eastAsia="es-ES"/>
        </w:rPr>
        <w:t xml:space="preserve"> ante el </w:t>
      </w:r>
      <w:r w:rsidRPr="00113AF7">
        <w:rPr>
          <w:rFonts w:ascii="Palatino Linotype" w:hAnsi="Palatino Linotype" w:cs="Arial"/>
          <w:b/>
          <w:lang w:val="es-ES" w:eastAsia="es-ES"/>
        </w:rPr>
        <w:t>SUJETO OBLIGADO</w:t>
      </w:r>
      <w:r w:rsidRPr="00113AF7">
        <w:rPr>
          <w:rFonts w:ascii="Palatino Linotype" w:hAnsi="Palatino Linotype" w:cs="Arial"/>
          <w:lang w:val="es-ES_tradnl" w:eastAsia="es-ES"/>
        </w:rPr>
        <w:t xml:space="preserve"> vía </w:t>
      </w:r>
      <w:r w:rsidRPr="00113AF7">
        <w:rPr>
          <w:rFonts w:ascii="Palatino Linotype" w:hAnsi="Palatino Linotype" w:cs="Arial"/>
          <w:lang w:val="es-ES" w:eastAsia="es-ES"/>
        </w:rPr>
        <w:t>Sistema de Acceso a la Información Mexiquense (</w:t>
      </w:r>
      <w:r w:rsidRPr="00113AF7">
        <w:rPr>
          <w:rFonts w:ascii="Palatino Linotype" w:hAnsi="Palatino Linotype" w:cs="Arial"/>
          <w:b/>
          <w:lang w:val="es-ES" w:eastAsia="es-ES"/>
        </w:rPr>
        <w:t>SAIMEX)</w:t>
      </w:r>
      <w:r w:rsidRPr="00113AF7">
        <w:rPr>
          <w:rFonts w:ascii="Palatino Linotype" w:hAnsi="Palatino Linotype" w:cs="Arial"/>
          <w:lang w:val="es-ES" w:eastAsia="es-ES"/>
        </w:rPr>
        <w:t xml:space="preserve">, presentó las solicitudes de información registradas con los números </w:t>
      </w:r>
      <w:hyperlink r:id="rId8" w:history="1">
        <w:r w:rsidR="00BF2891" w:rsidRPr="00BF2891">
          <w:rPr>
            <w:b/>
            <w:lang w:val="es-ES"/>
          </w:rPr>
          <w:t>00020/RAYON/IP/2024</w:t>
        </w:r>
      </w:hyperlink>
      <w:r w:rsidR="00305B27">
        <w:rPr>
          <w:b/>
          <w:lang w:val="es-ES"/>
        </w:rPr>
        <w:t>,</w:t>
      </w:r>
      <w:r w:rsidR="00BF2891" w:rsidRPr="00BF2891">
        <w:rPr>
          <w:b/>
          <w:lang w:val="es-ES"/>
        </w:rPr>
        <w:t xml:space="preserve"> </w:t>
      </w:r>
      <w:hyperlink r:id="rId9" w:history="1">
        <w:r w:rsidR="00BF2891">
          <w:rPr>
            <w:b/>
            <w:lang w:val="es-ES"/>
          </w:rPr>
          <w:t>00021</w:t>
        </w:r>
        <w:r w:rsidR="00BF2891" w:rsidRPr="00BF2891">
          <w:rPr>
            <w:b/>
            <w:lang w:val="es-ES"/>
          </w:rPr>
          <w:t>/RAYON/IP/2024</w:t>
        </w:r>
      </w:hyperlink>
      <w:r w:rsidR="00BF2891">
        <w:rPr>
          <w:b/>
          <w:lang w:val="es-ES"/>
        </w:rPr>
        <w:t>,</w:t>
      </w:r>
      <w:r w:rsidR="00BF2891">
        <w:rPr>
          <w:rFonts w:ascii="Palatino Linotype" w:hAnsi="Palatino Linotype" w:cs="Arial"/>
          <w:b/>
          <w:lang w:val="es-ES" w:eastAsia="es-ES"/>
        </w:rPr>
        <w:t xml:space="preserve"> </w:t>
      </w:r>
      <w:hyperlink r:id="rId10" w:history="1">
        <w:r w:rsidR="00BF2891">
          <w:rPr>
            <w:b/>
            <w:lang w:val="es-ES"/>
          </w:rPr>
          <w:t>00022</w:t>
        </w:r>
        <w:r w:rsidR="00BF2891" w:rsidRPr="00BF2891">
          <w:rPr>
            <w:b/>
            <w:lang w:val="es-ES"/>
          </w:rPr>
          <w:t>/RAYON/IP/2024</w:t>
        </w:r>
      </w:hyperlink>
      <w:r w:rsidR="00BF2891" w:rsidRPr="00BF2891">
        <w:rPr>
          <w:b/>
          <w:lang w:val="es-ES"/>
        </w:rPr>
        <w:t>.</w:t>
      </w:r>
      <w:r w:rsidR="00BF2891" w:rsidRPr="00BF2891">
        <w:rPr>
          <w:rFonts w:ascii="Palatino Linotype" w:hAnsi="Palatino Linotype" w:cs="Arial"/>
          <w:b/>
          <w:lang w:val="es-ES" w:eastAsia="es-ES"/>
        </w:rPr>
        <w:t xml:space="preserve"> </w:t>
      </w:r>
      <w:hyperlink r:id="rId11" w:history="1">
        <w:r w:rsidR="00BF2891">
          <w:rPr>
            <w:b/>
            <w:lang w:val="es-ES"/>
          </w:rPr>
          <w:t>00023</w:t>
        </w:r>
        <w:r w:rsidR="00BF2891" w:rsidRPr="00BF2891">
          <w:rPr>
            <w:b/>
            <w:lang w:val="es-ES"/>
          </w:rPr>
          <w:t>/RAYON/IP/2024</w:t>
        </w:r>
      </w:hyperlink>
      <w:r w:rsidR="00BF2891" w:rsidRPr="00BF2891">
        <w:rPr>
          <w:b/>
          <w:lang w:val="es-ES"/>
        </w:rPr>
        <w:t xml:space="preserve"> y </w:t>
      </w:r>
      <w:hyperlink r:id="rId12" w:history="1">
        <w:r w:rsidR="00BF2891">
          <w:rPr>
            <w:b/>
            <w:lang w:val="es-ES"/>
          </w:rPr>
          <w:t>00024</w:t>
        </w:r>
        <w:r w:rsidR="00BF2891" w:rsidRPr="00BF2891">
          <w:rPr>
            <w:b/>
            <w:lang w:val="es-ES"/>
          </w:rPr>
          <w:t>/RAYON/IP/2024</w:t>
        </w:r>
      </w:hyperlink>
      <w:r w:rsidR="00BF2891" w:rsidRPr="00BF2891">
        <w:rPr>
          <w:b/>
          <w:lang w:val="es-ES"/>
        </w:rPr>
        <w:t>,</w:t>
      </w:r>
      <w:r w:rsidR="00BF2891">
        <w:rPr>
          <w:rStyle w:val="Hipervnculo"/>
          <w:rFonts w:ascii="Palatino Linotype" w:hAnsi="Palatino Linotype" w:cs="Arial"/>
          <w:b/>
          <w:i/>
          <w:color w:val="auto"/>
          <w:sz w:val="22"/>
          <w:u w:val="none"/>
          <w:lang w:eastAsia="es-ES"/>
        </w:rPr>
        <w:t xml:space="preserve"> </w:t>
      </w:r>
      <w:r w:rsidRPr="00113AF7">
        <w:rPr>
          <w:rFonts w:ascii="Palatino Linotype" w:hAnsi="Palatino Linotype" w:cs="Arial"/>
          <w:lang w:val="es-ES" w:eastAsia="es-ES"/>
        </w:rPr>
        <w:t>mediante la</w:t>
      </w:r>
      <w:r w:rsidR="00BF2891">
        <w:rPr>
          <w:rFonts w:ascii="Palatino Linotype" w:hAnsi="Palatino Linotype" w:cs="Arial"/>
          <w:lang w:val="es-ES" w:eastAsia="es-ES"/>
        </w:rPr>
        <w:t>s</w:t>
      </w:r>
      <w:r w:rsidRPr="00113AF7">
        <w:rPr>
          <w:rFonts w:ascii="Palatino Linotype" w:hAnsi="Palatino Linotype" w:cs="Arial"/>
          <w:lang w:val="es-ES" w:eastAsia="es-ES"/>
        </w:rPr>
        <w:t xml:space="preserve"> </w:t>
      </w:r>
      <w:r w:rsidR="00BF2891" w:rsidRPr="00113AF7">
        <w:rPr>
          <w:rFonts w:ascii="Palatino Linotype" w:hAnsi="Palatino Linotype" w:cs="Arial"/>
          <w:lang w:val="es-ES" w:eastAsia="es-ES"/>
        </w:rPr>
        <w:t>cual</w:t>
      </w:r>
      <w:r w:rsidR="00BF2891">
        <w:rPr>
          <w:rFonts w:ascii="Palatino Linotype" w:hAnsi="Palatino Linotype" w:cs="Arial"/>
          <w:lang w:val="es-ES" w:eastAsia="es-ES"/>
        </w:rPr>
        <w:t>es se solicitó</w:t>
      </w:r>
      <w:r w:rsidRPr="00113AF7">
        <w:rPr>
          <w:rFonts w:ascii="Palatino Linotype" w:hAnsi="Palatino Linotype" w:cs="Arial"/>
          <w:lang w:val="es-ES" w:eastAsia="es-ES"/>
        </w:rPr>
        <w:t xml:space="preserve"> lo siguiente:</w:t>
      </w:r>
    </w:p>
    <w:p w14:paraId="19F968E1" w14:textId="77777777" w:rsidR="007D05FA" w:rsidRPr="00113AF7" w:rsidRDefault="007D05FA" w:rsidP="007D05FA">
      <w:pPr>
        <w:spacing w:line="360" w:lineRule="auto"/>
        <w:contextualSpacing/>
        <w:jc w:val="both"/>
        <w:rPr>
          <w:rFonts w:ascii="Palatino Linotype" w:hAnsi="Palatino Linotype" w:cs="Arial"/>
          <w:lang w:val="es-ES" w:eastAsia="es-ES"/>
        </w:rPr>
      </w:pPr>
    </w:p>
    <w:tbl>
      <w:tblPr>
        <w:tblStyle w:val="Tablaconcuadrcula"/>
        <w:tblW w:w="0" w:type="auto"/>
        <w:tblLook w:val="04A0" w:firstRow="1" w:lastRow="0" w:firstColumn="1" w:lastColumn="0" w:noHBand="0" w:noVBand="1"/>
      </w:tblPr>
      <w:tblGrid>
        <w:gridCol w:w="2547"/>
        <w:gridCol w:w="6487"/>
      </w:tblGrid>
      <w:tr w:rsidR="007D05FA" w14:paraId="19F968E4" w14:textId="77777777" w:rsidTr="007D05FA">
        <w:tc>
          <w:tcPr>
            <w:tcW w:w="2547" w:type="dxa"/>
            <w:shd w:val="clear" w:color="auto" w:fill="D5DCE4" w:themeFill="text2" w:themeFillTint="33"/>
            <w:vAlign w:val="center"/>
          </w:tcPr>
          <w:p w14:paraId="19F968E2" w14:textId="77777777" w:rsidR="007D05FA" w:rsidRPr="007D05FA" w:rsidRDefault="007D05FA" w:rsidP="007D05FA">
            <w:pPr>
              <w:spacing w:line="360" w:lineRule="auto"/>
              <w:contextualSpacing/>
              <w:jc w:val="center"/>
              <w:rPr>
                <w:rFonts w:ascii="Palatino Linotype" w:hAnsi="Palatino Linotype" w:cs="Arial"/>
                <w:b/>
                <w:lang w:val="es-ES" w:eastAsia="es-ES"/>
              </w:rPr>
            </w:pPr>
            <w:r w:rsidRPr="007D05FA">
              <w:rPr>
                <w:rFonts w:ascii="Palatino Linotype" w:hAnsi="Palatino Linotype" w:cs="Arial"/>
                <w:b/>
                <w:lang w:val="es-ES" w:eastAsia="es-ES"/>
              </w:rPr>
              <w:t>N</w:t>
            </w:r>
            <w:r>
              <w:rPr>
                <w:rFonts w:ascii="Palatino Linotype" w:hAnsi="Palatino Linotype" w:cs="Arial"/>
                <w:b/>
                <w:lang w:val="es-ES" w:eastAsia="es-ES"/>
              </w:rPr>
              <w:t>ú</w:t>
            </w:r>
            <w:r w:rsidRPr="007D05FA">
              <w:rPr>
                <w:rFonts w:ascii="Palatino Linotype" w:hAnsi="Palatino Linotype" w:cs="Arial"/>
                <w:b/>
                <w:lang w:val="es-ES" w:eastAsia="es-ES"/>
              </w:rPr>
              <w:t>mero de solicitud</w:t>
            </w:r>
          </w:p>
        </w:tc>
        <w:tc>
          <w:tcPr>
            <w:tcW w:w="6487" w:type="dxa"/>
            <w:shd w:val="clear" w:color="auto" w:fill="D5DCE4" w:themeFill="text2" w:themeFillTint="33"/>
            <w:vAlign w:val="center"/>
          </w:tcPr>
          <w:p w14:paraId="19F968E3" w14:textId="77777777" w:rsidR="007D05FA" w:rsidRPr="007D05FA" w:rsidRDefault="007D05FA" w:rsidP="007D05FA">
            <w:pPr>
              <w:spacing w:line="360" w:lineRule="auto"/>
              <w:contextualSpacing/>
              <w:jc w:val="center"/>
              <w:rPr>
                <w:rFonts w:ascii="Palatino Linotype" w:hAnsi="Palatino Linotype" w:cs="Arial"/>
                <w:b/>
                <w:lang w:val="es-ES" w:eastAsia="es-ES"/>
              </w:rPr>
            </w:pPr>
            <w:r w:rsidRPr="007D05FA">
              <w:rPr>
                <w:rFonts w:ascii="Palatino Linotype" w:hAnsi="Palatino Linotype" w:cs="Arial"/>
                <w:b/>
                <w:lang w:val="es-ES" w:eastAsia="es-ES"/>
              </w:rPr>
              <w:t>Solicitud</w:t>
            </w:r>
          </w:p>
        </w:tc>
      </w:tr>
      <w:tr w:rsidR="007D05FA" w14:paraId="19F968E9" w14:textId="77777777" w:rsidTr="007D05FA">
        <w:tc>
          <w:tcPr>
            <w:tcW w:w="2547" w:type="dxa"/>
            <w:vAlign w:val="center"/>
          </w:tcPr>
          <w:p w14:paraId="19F968E5" w14:textId="77777777" w:rsidR="007D05FA" w:rsidRPr="007D05FA" w:rsidRDefault="000E1FCC" w:rsidP="007D05FA">
            <w:pPr>
              <w:spacing w:line="360" w:lineRule="auto"/>
              <w:contextualSpacing/>
              <w:jc w:val="center"/>
              <w:rPr>
                <w:rFonts w:ascii="Palatino Linotype" w:hAnsi="Palatino Linotype" w:cs="Arial"/>
                <w:i/>
                <w:sz w:val="22"/>
                <w:lang w:val="es-ES" w:eastAsia="es-ES"/>
              </w:rPr>
            </w:pPr>
            <w:hyperlink r:id="rId13" w:history="1">
              <w:r w:rsidR="007D05FA" w:rsidRPr="007D05FA">
                <w:rPr>
                  <w:rStyle w:val="Hipervnculo"/>
                  <w:rFonts w:ascii="Palatino Linotype" w:hAnsi="Palatino Linotype" w:cs="Arial"/>
                  <w:b/>
                  <w:i/>
                  <w:color w:val="auto"/>
                  <w:sz w:val="22"/>
                  <w:u w:val="none"/>
                  <w:lang w:eastAsia="es-ES"/>
                </w:rPr>
                <w:t>00020</w:t>
              </w:r>
              <w:r w:rsidR="007D05FA" w:rsidRPr="007D05FA">
                <w:rPr>
                  <w:rStyle w:val="Hipervnculo"/>
                  <w:rFonts w:ascii="Palatino Linotype" w:hAnsi="Palatino Linotype" w:cs="Arial"/>
                  <w:b/>
                  <w:bCs/>
                  <w:i/>
                  <w:color w:val="auto"/>
                  <w:sz w:val="22"/>
                  <w:u w:val="none"/>
                  <w:lang w:eastAsia="es-ES"/>
                </w:rPr>
                <w:t>/RAYON/IP/202</w:t>
              </w:r>
              <w:r w:rsidR="007D05FA" w:rsidRPr="007D05FA">
                <w:rPr>
                  <w:rStyle w:val="Hipervnculo"/>
                  <w:rFonts w:ascii="Palatino Linotype" w:hAnsi="Palatino Linotype" w:cs="Arial"/>
                  <w:b/>
                  <w:i/>
                  <w:color w:val="auto"/>
                  <w:sz w:val="22"/>
                  <w:u w:val="none"/>
                  <w:lang w:eastAsia="es-ES"/>
                </w:rPr>
                <w:t>4</w:t>
              </w:r>
            </w:hyperlink>
          </w:p>
        </w:tc>
        <w:tc>
          <w:tcPr>
            <w:tcW w:w="6487" w:type="dxa"/>
          </w:tcPr>
          <w:p w14:paraId="19F968E6" w14:textId="77777777" w:rsidR="007D05FA" w:rsidRDefault="007D05FA" w:rsidP="007D05FA">
            <w:pPr>
              <w:tabs>
                <w:tab w:val="left" w:pos="2788"/>
              </w:tabs>
              <w:contextualSpacing/>
              <w:jc w:val="both"/>
              <w:rPr>
                <w:rFonts w:ascii="Palatino Linotype" w:hAnsi="Palatino Linotype" w:cs="Arial"/>
                <w:i/>
                <w:sz w:val="22"/>
                <w:lang w:eastAsia="es-ES"/>
              </w:rPr>
            </w:pPr>
          </w:p>
          <w:p w14:paraId="19F968E7" w14:textId="77777777" w:rsidR="007D05FA" w:rsidRDefault="007D05FA" w:rsidP="007D05FA">
            <w:pPr>
              <w:tabs>
                <w:tab w:val="left" w:pos="2788"/>
              </w:tabs>
              <w:contextualSpacing/>
              <w:jc w:val="both"/>
              <w:rPr>
                <w:rFonts w:ascii="Palatino Linotype" w:hAnsi="Palatino Linotype" w:cs="Arial"/>
                <w:i/>
                <w:sz w:val="22"/>
                <w:lang w:eastAsia="es-ES"/>
              </w:rPr>
            </w:pPr>
            <w:r w:rsidRPr="007D05FA">
              <w:rPr>
                <w:rFonts w:ascii="Palatino Linotype" w:hAnsi="Palatino Linotype" w:cs="Arial"/>
                <w:i/>
                <w:sz w:val="22"/>
                <w:lang w:eastAsia="es-ES"/>
              </w:rPr>
              <w:t xml:space="preserve">“Solicito el informe de actividades rendido al Cabildo Municipal del regidor Irene Marín Bautista correspondiente al primer trimestre de 2022” </w:t>
            </w:r>
          </w:p>
          <w:p w14:paraId="19F968E8" w14:textId="77777777" w:rsidR="007D05FA" w:rsidRPr="007D05FA" w:rsidRDefault="007D05FA" w:rsidP="007D05FA">
            <w:pPr>
              <w:tabs>
                <w:tab w:val="left" w:pos="2788"/>
              </w:tabs>
              <w:contextualSpacing/>
              <w:jc w:val="both"/>
              <w:rPr>
                <w:rFonts w:ascii="Palatino Linotype" w:hAnsi="Palatino Linotype" w:cs="Arial"/>
                <w:sz w:val="22"/>
                <w:lang w:val="es-ES" w:eastAsia="es-ES"/>
              </w:rPr>
            </w:pPr>
          </w:p>
        </w:tc>
      </w:tr>
      <w:tr w:rsidR="007D05FA" w14:paraId="19F968EE" w14:textId="77777777" w:rsidTr="007D05FA">
        <w:tc>
          <w:tcPr>
            <w:tcW w:w="2547" w:type="dxa"/>
            <w:vAlign w:val="center"/>
          </w:tcPr>
          <w:p w14:paraId="19F968EA" w14:textId="77777777" w:rsidR="007D05FA" w:rsidRPr="007D05FA" w:rsidRDefault="000E1FCC" w:rsidP="007D05FA">
            <w:pPr>
              <w:tabs>
                <w:tab w:val="left" w:pos="2604"/>
              </w:tabs>
              <w:spacing w:line="360" w:lineRule="auto"/>
              <w:contextualSpacing/>
              <w:jc w:val="center"/>
              <w:rPr>
                <w:rFonts w:ascii="Palatino Linotype" w:hAnsi="Palatino Linotype" w:cs="Arial"/>
                <w:sz w:val="22"/>
                <w:lang w:val="es-ES" w:eastAsia="es-ES"/>
              </w:rPr>
            </w:pPr>
            <w:hyperlink r:id="rId14" w:history="1">
              <w:r w:rsidR="007D05FA" w:rsidRPr="007D05FA">
                <w:rPr>
                  <w:rStyle w:val="Hipervnculo"/>
                  <w:rFonts w:ascii="Palatino Linotype" w:hAnsi="Palatino Linotype" w:cs="Arial"/>
                  <w:b/>
                  <w:i/>
                  <w:color w:val="auto"/>
                  <w:sz w:val="22"/>
                  <w:u w:val="none"/>
                  <w:lang w:eastAsia="es-ES"/>
                </w:rPr>
                <w:t>00021</w:t>
              </w:r>
              <w:r w:rsidR="007D05FA" w:rsidRPr="007D05FA">
                <w:rPr>
                  <w:rStyle w:val="Hipervnculo"/>
                  <w:rFonts w:ascii="Palatino Linotype" w:hAnsi="Palatino Linotype" w:cs="Arial"/>
                  <w:b/>
                  <w:bCs/>
                  <w:i/>
                  <w:color w:val="auto"/>
                  <w:sz w:val="22"/>
                  <w:u w:val="none"/>
                  <w:lang w:eastAsia="es-ES"/>
                </w:rPr>
                <w:t>/RAYON/IP/202</w:t>
              </w:r>
              <w:r w:rsidR="007D05FA" w:rsidRPr="007D05FA">
                <w:rPr>
                  <w:rStyle w:val="Hipervnculo"/>
                  <w:rFonts w:ascii="Palatino Linotype" w:hAnsi="Palatino Linotype" w:cs="Arial"/>
                  <w:b/>
                  <w:i/>
                  <w:color w:val="auto"/>
                  <w:sz w:val="22"/>
                  <w:u w:val="none"/>
                  <w:lang w:eastAsia="es-ES"/>
                </w:rPr>
                <w:t>4</w:t>
              </w:r>
            </w:hyperlink>
          </w:p>
        </w:tc>
        <w:tc>
          <w:tcPr>
            <w:tcW w:w="6487" w:type="dxa"/>
          </w:tcPr>
          <w:p w14:paraId="19F968EB" w14:textId="77777777" w:rsidR="007D05FA" w:rsidRDefault="007D05FA" w:rsidP="007D05FA">
            <w:pPr>
              <w:contextualSpacing/>
              <w:jc w:val="both"/>
              <w:rPr>
                <w:rFonts w:ascii="Palatino Linotype" w:hAnsi="Palatino Linotype" w:cs="Arial"/>
                <w:i/>
                <w:sz w:val="22"/>
                <w:lang w:eastAsia="es-ES"/>
              </w:rPr>
            </w:pPr>
          </w:p>
          <w:p w14:paraId="19F968EC" w14:textId="77777777" w:rsidR="007D05FA" w:rsidRPr="007D05FA" w:rsidRDefault="007D05FA" w:rsidP="007D05FA">
            <w:pPr>
              <w:contextualSpacing/>
              <w:jc w:val="both"/>
              <w:rPr>
                <w:rFonts w:ascii="Palatino Linotype" w:hAnsi="Palatino Linotype" w:cs="Arial"/>
                <w:i/>
                <w:sz w:val="22"/>
                <w:lang w:eastAsia="es-ES"/>
              </w:rPr>
            </w:pPr>
            <w:r w:rsidRPr="007D05FA">
              <w:rPr>
                <w:rFonts w:ascii="Palatino Linotype" w:hAnsi="Palatino Linotype" w:cs="Arial"/>
                <w:i/>
                <w:sz w:val="22"/>
                <w:lang w:eastAsia="es-ES"/>
              </w:rPr>
              <w:t>“Solicito el informe de actividades rendido al cabildo municipal de los regidoras Irene Marin Bautista y Enrique Díaz, correspondiente al Segundo Trimestre de 2022”</w:t>
            </w:r>
          </w:p>
          <w:p w14:paraId="19F968ED" w14:textId="77777777" w:rsidR="007D05FA" w:rsidRPr="007D05FA" w:rsidRDefault="007D05FA" w:rsidP="007D05FA">
            <w:pPr>
              <w:contextualSpacing/>
              <w:jc w:val="both"/>
              <w:rPr>
                <w:rFonts w:ascii="Palatino Linotype" w:hAnsi="Palatino Linotype" w:cs="Arial"/>
                <w:sz w:val="22"/>
                <w:lang w:val="es-ES" w:eastAsia="es-ES"/>
              </w:rPr>
            </w:pPr>
          </w:p>
        </w:tc>
      </w:tr>
      <w:tr w:rsidR="007D05FA" w14:paraId="19F968F3" w14:textId="77777777" w:rsidTr="007D05FA">
        <w:tc>
          <w:tcPr>
            <w:tcW w:w="2547" w:type="dxa"/>
            <w:vAlign w:val="center"/>
          </w:tcPr>
          <w:p w14:paraId="19F968EF" w14:textId="77777777" w:rsidR="007D05FA" w:rsidRPr="007D05FA" w:rsidRDefault="000E1FCC" w:rsidP="007D05FA">
            <w:pPr>
              <w:spacing w:line="360" w:lineRule="auto"/>
              <w:contextualSpacing/>
              <w:jc w:val="center"/>
              <w:rPr>
                <w:rFonts w:ascii="Palatino Linotype" w:hAnsi="Palatino Linotype" w:cs="Arial"/>
                <w:sz w:val="22"/>
                <w:lang w:val="es-ES" w:eastAsia="es-ES"/>
              </w:rPr>
            </w:pPr>
            <w:hyperlink r:id="rId15" w:history="1">
              <w:r w:rsidR="007D05FA" w:rsidRPr="007D05FA">
                <w:rPr>
                  <w:rStyle w:val="Hipervnculo"/>
                  <w:rFonts w:ascii="Palatino Linotype" w:hAnsi="Palatino Linotype" w:cs="Arial"/>
                  <w:b/>
                  <w:i/>
                  <w:color w:val="auto"/>
                  <w:sz w:val="22"/>
                  <w:u w:val="none"/>
                  <w:lang w:eastAsia="es-ES"/>
                </w:rPr>
                <w:t>00022</w:t>
              </w:r>
              <w:r w:rsidR="007D05FA" w:rsidRPr="007D05FA">
                <w:rPr>
                  <w:rStyle w:val="Hipervnculo"/>
                  <w:rFonts w:ascii="Palatino Linotype" w:hAnsi="Palatino Linotype" w:cs="Arial"/>
                  <w:b/>
                  <w:bCs/>
                  <w:i/>
                  <w:color w:val="auto"/>
                  <w:sz w:val="22"/>
                  <w:u w:val="none"/>
                  <w:lang w:eastAsia="es-ES"/>
                </w:rPr>
                <w:t>/RAYON/IP/202</w:t>
              </w:r>
              <w:r w:rsidR="007D05FA" w:rsidRPr="007D05FA">
                <w:rPr>
                  <w:rStyle w:val="Hipervnculo"/>
                  <w:rFonts w:ascii="Palatino Linotype" w:hAnsi="Palatino Linotype" w:cs="Arial"/>
                  <w:b/>
                  <w:i/>
                  <w:color w:val="auto"/>
                  <w:sz w:val="22"/>
                  <w:u w:val="none"/>
                  <w:lang w:eastAsia="es-ES"/>
                </w:rPr>
                <w:t>4</w:t>
              </w:r>
            </w:hyperlink>
          </w:p>
        </w:tc>
        <w:tc>
          <w:tcPr>
            <w:tcW w:w="6487" w:type="dxa"/>
          </w:tcPr>
          <w:p w14:paraId="19F968F0" w14:textId="77777777" w:rsidR="007D05FA" w:rsidRDefault="007D05FA" w:rsidP="007D05FA">
            <w:pPr>
              <w:contextualSpacing/>
              <w:jc w:val="both"/>
              <w:rPr>
                <w:rFonts w:ascii="Palatino Linotype" w:hAnsi="Palatino Linotype" w:cs="Arial"/>
                <w:i/>
                <w:sz w:val="22"/>
                <w:lang w:eastAsia="es-ES"/>
              </w:rPr>
            </w:pPr>
          </w:p>
          <w:p w14:paraId="19F968F1" w14:textId="77777777" w:rsidR="007D05FA" w:rsidRPr="007D05FA" w:rsidRDefault="007D05FA" w:rsidP="007D05FA">
            <w:pPr>
              <w:contextualSpacing/>
              <w:jc w:val="both"/>
              <w:rPr>
                <w:rFonts w:ascii="Palatino Linotype" w:hAnsi="Palatino Linotype" w:cs="Arial"/>
                <w:i/>
                <w:sz w:val="22"/>
                <w:lang w:eastAsia="es-ES"/>
              </w:rPr>
            </w:pPr>
            <w:r w:rsidRPr="007D05FA">
              <w:rPr>
                <w:rFonts w:ascii="Palatino Linotype" w:hAnsi="Palatino Linotype" w:cs="Arial"/>
                <w:i/>
                <w:sz w:val="22"/>
                <w:lang w:eastAsia="es-ES"/>
              </w:rPr>
              <w:t>“Solicito el informe de actividades rendido al cabildo municipal de los regidoras Irene Marin Bautista y Enrique Díaz, correspondiente al Tercer Trimestre de 2022”</w:t>
            </w:r>
          </w:p>
          <w:p w14:paraId="19F968F2" w14:textId="77777777" w:rsidR="007D05FA" w:rsidRPr="007D05FA" w:rsidRDefault="007D05FA" w:rsidP="007D05FA">
            <w:pPr>
              <w:contextualSpacing/>
              <w:jc w:val="both"/>
              <w:rPr>
                <w:rFonts w:ascii="Palatino Linotype" w:hAnsi="Palatino Linotype" w:cs="Arial"/>
                <w:sz w:val="22"/>
                <w:lang w:val="es-ES" w:eastAsia="es-ES"/>
              </w:rPr>
            </w:pPr>
          </w:p>
        </w:tc>
      </w:tr>
      <w:tr w:rsidR="007D05FA" w14:paraId="19F968F8" w14:textId="77777777" w:rsidTr="007D05FA">
        <w:tc>
          <w:tcPr>
            <w:tcW w:w="2547" w:type="dxa"/>
            <w:vAlign w:val="center"/>
          </w:tcPr>
          <w:p w14:paraId="19F968F4" w14:textId="77777777" w:rsidR="007D05FA" w:rsidRPr="007D05FA" w:rsidRDefault="000E1FCC" w:rsidP="007D05FA">
            <w:pPr>
              <w:spacing w:line="360" w:lineRule="auto"/>
              <w:contextualSpacing/>
              <w:jc w:val="center"/>
              <w:rPr>
                <w:rFonts w:ascii="Palatino Linotype" w:hAnsi="Palatino Linotype" w:cs="Arial"/>
                <w:sz w:val="22"/>
                <w:lang w:val="es-ES" w:eastAsia="es-ES"/>
              </w:rPr>
            </w:pPr>
            <w:hyperlink r:id="rId16" w:history="1">
              <w:r w:rsidR="007D05FA" w:rsidRPr="007D05FA">
                <w:rPr>
                  <w:rStyle w:val="Hipervnculo"/>
                  <w:rFonts w:ascii="Palatino Linotype" w:hAnsi="Palatino Linotype" w:cs="Arial"/>
                  <w:b/>
                  <w:i/>
                  <w:color w:val="auto"/>
                  <w:sz w:val="22"/>
                  <w:u w:val="none"/>
                  <w:lang w:eastAsia="es-ES"/>
                </w:rPr>
                <w:t>00023</w:t>
              </w:r>
              <w:r w:rsidR="007D05FA" w:rsidRPr="007D05FA">
                <w:rPr>
                  <w:rStyle w:val="Hipervnculo"/>
                  <w:rFonts w:ascii="Palatino Linotype" w:hAnsi="Palatino Linotype" w:cs="Arial"/>
                  <w:b/>
                  <w:bCs/>
                  <w:i/>
                  <w:color w:val="auto"/>
                  <w:sz w:val="22"/>
                  <w:u w:val="none"/>
                  <w:lang w:eastAsia="es-ES"/>
                </w:rPr>
                <w:t>/RAYON/IP/202</w:t>
              </w:r>
              <w:r w:rsidR="007D05FA" w:rsidRPr="007D05FA">
                <w:rPr>
                  <w:rStyle w:val="Hipervnculo"/>
                  <w:rFonts w:ascii="Palatino Linotype" w:hAnsi="Palatino Linotype" w:cs="Arial"/>
                  <w:b/>
                  <w:i/>
                  <w:color w:val="auto"/>
                  <w:sz w:val="22"/>
                  <w:u w:val="none"/>
                  <w:lang w:eastAsia="es-ES"/>
                </w:rPr>
                <w:t>4</w:t>
              </w:r>
            </w:hyperlink>
          </w:p>
        </w:tc>
        <w:tc>
          <w:tcPr>
            <w:tcW w:w="6487" w:type="dxa"/>
          </w:tcPr>
          <w:p w14:paraId="19F968F5" w14:textId="77777777" w:rsidR="007D05FA" w:rsidRDefault="007D05FA" w:rsidP="007D05FA">
            <w:pPr>
              <w:tabs>
                <w:tab w:val="left" w:pos="950"/>
              </w:tabs>
              <w:contextualSpacing/>
              <w:jc w:val="both"/>
              <w:rPr>
                <w:rFonts w:ascii="Palatino Linotype" w:hAnsi="Palatino Linotype" w:cs="Arial"/>
                <w:i/>
                <w:sz w:val="22"/>
                <w:lang w:eastAsia="es-ES"/>
              </w:rPr>
            </w:pPr>
          </w:p>
          <w:p w14:paraId="19F968F6" w14:textId="77777777" w:rsidR="007D05FA" w:rsidRPr="007D05FA" w:rsidRDefault="007D05FA" w:rsidP="007D05FA">
            <w:pPr>
              <w:tabs>
                <w:tab w:val="left" w:pos="950"/>
              </w:tabs>
              <w:contextualSpacing/>
              <w:jc w:val="both"/>
              <w:rPr>
                <w:rFonts w:ascii="Palatino Linotype" w:hAnsi="Palatino Linotype" w:cs="Arial"/>
                <w:i/>
                <w:sz w:val="22"/>
                <w:lang w:eastAsia="es-ES"/>
              </w:rPr>
            </w:pPr>
            <w:r w:rsidRPr="007D05FA">
              <w:rPr>
                <w:rFonts w:ascii="Palatino Linotype" w:hAnsi="Palatino Linotype" w:cs="Arial"/>
                <w:i/>
                <w:sz w:val="22"/>
                <w:lang w:eastAsia="es-ES"/>
              </w:rPr>
              <w:t xml:space="preserve">“Solicito el informe de actividades rendido al cabildo municipal de los regidoras Irene Marin Bautista y Enrique Díaz, correspondiente al CuartoTrimestre de 2022” </w:t>
            </w:r>
          </w:p>
          <w:p w14:paraId="19F968F7" w14:textId="77777777" w:rsidR="007D05FA" w:rsidRPr="007D05FA" w:rsidRDefault="007D05FA" w:rsidP="007D05FA">
            <w:pPr>
              <w:tabs>
                <w:tab w:val="left" w:pos="950"/>
              </w:tabs>
              <w:contextualSpacing/>
              <w:jc w:val="both"/>
              <w:rPr>
                <w:rFonts w:ascii="Palatino Linotype" w:hAnsi="Palatino Linotype" w:cs="Arial"/>
                <w:sz w:val="22"/>
                <w:lang w:val="es-ES" w:eastAsia="es-ES"/>
              </w:rPr>
            </w:pPr>
          </w:p>
        </w:tc>
      </w:tr>
      <w:tr w:rsidR="007D05FA" w14:paraId="19F968FD" w14:textId="77777777" w:rsidTr="007D05FA">
        <w:tc>
          <w:tcPr>
            <w:tcW w:w="2547" w:type="dxa"/>
            <w:vAlign w:val="center"/>
          </w:tcPr>
          <w:p w14:paraId="19F968F9" w14:textId="77777777" w:rsidR="007D05FA" w:rsidRPr="007D05FA" w:rsidRDefault="000E1FCC" w:rsidP="007D05FA">
            <w:pPr>
              <w:spacing w:line="360" w:lineRule="auto"/>
              <w:contextualSpacing/>
              <w:jc w:val="center"/>
              <w:rPr>
                <w:rFonts w:ascii="Palatino Linotype" w:hAnsi="Palatino Linotype" w:cs="Arial"/>
                <w:sz w:val="22"/>
                <w:lang w:val="es-ES" w:eastAsia="es-ES"/>
              </w:rPr>
            </w:pPr>
            <w:hyperlink r:id="rId17" w:history="1">
              <w:r w:rsidR="007D05FA" w:rsidRPr="007D05FA">
                <w:rPr>
                  <w:rStyle w:val="Hipervnculo"/>
                  <w:rFonts w:ascii="Palatino Linotype" w:hAnsi="Palatino Linotype" w:cs="Arial"/>
                  <w:b/>
                  <w:i/>
                  <w:color w:val="auto"/>
                  <w:sz w:val="22"/>
                  <w:u w:val="none"/>
                  <w:lang w:eastAsia="es-ES"/>
                </w:rPr>
                <w:t>00024</w:t>
              </w:r>
              <w:r w:rsidR="007D05FA" w:rsidRPr="007D05FA">
                <w:rPr>
                  <w:rStyle w:val="Hipervnculo"/>
                  <w:rFonts w:ascii="Palatino Linotype" w:hAnsi="Palatino Linotype" w:cs="Arial"/>
                  <w:b/>
                  <w:bCs/>
                  <w:i/>
                  <w:color w:val="auto"/>
                  <w:sz w:val="22"/>
                  <w:u w:val="none"/>
                  <w:lang w:eastAsia="es-ES"/>
                </w:rPr>
                <w:t>/RAYON/IP/202</w:t>
              </w:r>
              <w:r w:rsidR="007D05FA" w:rsidRPr="007D05FA">
                <w:rPr>
                  <w:rStyle w:val="Hipervnculo"/>
                  <w:rFonts w:ascii="Palatino Linotype" w:hAnsi="Palatino Linotype" w:cs="Arial"/>
                  <w:b/>
                  <w:i/>
                  <w:color w:val="auto"/>
                  <w:sz w:val="22"/>
                  <w:u w:val="none"/>
                  <w:lang w:eastAsia="es-ES"/>
                </w:rPr>
                <w:t>4</w:t>
              </w:r>
            </w:hyperlink>
          </w:p>
        </w:tc>
        <w:tc>
          <w:tcPr>
            <w:tcW w:w="6487" w:type="dxa"/>
          </w:tcPr>
          <w:p w14:paraId="19F968FA" w14:textId="77777777" w:rsidR="007D05FA" w:rsidRDefault="007D05FA" w:rsidP="007D05FA">
            <w:pPr>
              <w:contextualSpacing/>
              <w:jc w:val="both"/>
              <w:rPr>
                <w:rFonts w:ascii="Palatino Linotype" w:hAnsi="Palatino Linotype" w:cs="Arial"/>
                <w:i/>
                <w:sz w:val="22"/>
                <w:lang w:eastAsia="es-ES"/>
              </w:rPr>
            </w:pPr>
          </w:p>
          <w:p w14:paraId="19F968FB" w14:textId="77777777" w:rsidR="007D05FA" w:rsidRPr="007D05FA" w:rsidRDefault="007D05FA" w:rsidP="007D05FA">
            <w:pPr>
              <w:contextualSpacing/>
              <w:jc w:val="both"/>
              <w:rPr>
                <w:rFonts w:ascii="Palatino Linotype" w:hAnsi="Palatino Linotype" w:cs="Arial"/>
                <w:i/>
                <w:sz w:val="22"/>
                <w:lang w:eastAsia="es-ES"/>
              </w:rPr>
            </w:pPr>
            <w:r>
              <w:rPr>
                <w:rFonts w:ascii="Palatino Linotype" w:hAnsi="Palatino Linotype" w:cs="Arial"/>
                <w:i/>
                <w:sz w:val="22"/>
                <w:lang w:eastAsia="es-ES"/>
              </w:rPr>
              <w:t>“</w:t>
            </w:r>
            <w:r w:rsidRPr="007D05FA">
              <w:rPr>
                <w:rFonts w:ascii="Palatino Linotype" w:hAnsi="Palatino Linotype" w:cs="Arial"/>
                <w:i/>
                <w:sz w:val="22"/>
                <w:lang w:eastAsia="es-ES"/>
              </w:rPr>
              <w:t>Solicito el informe de actividades rendido al cabildo municipal de los regidores Irene Marin Bautista y Enrique Díaz, correspondiente al Primer, Segundo, Tercer y Cuarto Trimestre de 2023</w:t>
            </w:r>
            <w:r>
              <w:rPr>
                <w:rFonts w:ascii="Palatino Linotype" w:hAnsi="Palatino Linotype" w:cs="Arial"/>
                <w:i/>
                <w:sz w:val="22"/>
                <w:lang w:eastAsia="es-ES"/>
              </w:rPr>
              <w:t>”</w:t>
            </w:r>
          </w:p>
          <w:p w14:paraId="19F968FC" w14:textId="77777777" w:rsidR="007D05FA" w:rsidRPr="007D05FA" w:rsidRDefault="007D05FA" w:rsidP="007D05FA">
            <w:pPr>
              <w:contextualSpacing/>
              <w:jc w:val="both"/>
              <w:rPr>
                <w:rFonts w:ascii="Palatino Linotype" w:hAnsi="Palatino Linotype" w:cs="Arial"/>
                <w:sz w:val="22"/>
                <w:lang w:val="es-ES" w:eastAsia="es-ES"/>
              </w:rPr>
            </w:pPr>
          </w:p>
        </w:tc>
      </w:tr>
    </w:tbl>
    <w:p w14:paraId="19F968FE" w14:textId="77777777" w:rsidR="00E5101F" w:rsidRPr="00113AF7" w:rsidRDefault="00E5101F" w:rsidP="00E5101F">
      <w:pPr>
        <w:spacing w:line="360" w:lineRule="auto"/>
        <w:contextualSpacing/>
        <w:jc w:val="both"/>
        <w:rPr>
          <w:rFonts w:ascii="Palatino Linotype" w:hAnsi="Palatino Linotype" w:cs="Arial"/>
          <w:lang w:val="es-ES" w:eastAsia="es-ES"/>
        </w:rPr>
      </w:pPr>
    </w:p>
    <w:p w14:paraId="19F968FF" w14:textId="77777777" w:rsidR="00817DC2" w:rsidRPr="005F60C6" w:rsidRDefault="00817DC2" w:rsidP="005F60C6">
      <w:pPr>
        <w:spacing w:line="360" w:lineRule="auto"/>
        <w:ind w:right="539"/>
        <w:jc w:val="both"/>
        <w:rPr>
          <w:rFonts w:ascii="Palatino Linotype" w:hAnsi="Palatino Linotype"/>
          <w:b/>
        </w:rPr>
      </w:pPr>
    </w:p>
    <w:p w14:paraId="19F96900" w14:textId="77777777" w:rsidR="00E5101F" w:rsidRPr="00FF43D4" w:rsidRDefault="00E5101F" w:rsidP="00E5101F">
      <w:pPr>
        <w:pStyle w:val="Prrafodelista"/>
        <w:numPr>
          <w:ilvl w:val="0"/>
          <w:numId w:val="18"/>
        </w:numPr>
        <w:spacing w:line="360" w:lineRule="auto"/>
        <w:ind w:left="709" w:right="397"/>
        <w:jc w:val="both"/>
        <w:rPr>
          <w:rFonts w:ascii="Palatino Linotype" w:hAnsi="Palatino Linotype"/>
          <w:lang w:val="es-ES" w:eastAsia="es-ES"/>
        </w:rPr>
      </w:pPr>
      <w:r w:rsidRPr="005F60C6">
        <w:rPr>
          <w:rFonts w:ascii="Palatino Linotype" w:hAnsi="Palatino Linotype"/>
          <w:lang w:val="es-ES" w:eastAsia="es-ES"/>
        </w:rPr>
        <w:t xml:space="preserve">Se eligió como modalidad de entrega </w:t>
      </w:r>
      <w:r w:rsidR="007D05FA">
        <w:rPr>
          <w:rFonts w:ascii="Palatino Linotype" w:hAnsi="Palatino Linotype"/>
          <w:lang w:val="es-ES" w:eastAsia="es-ES"/>
        </w:rPr>
        <w:t xml:space="preserve">de las solicitudes </w:t>
      </w:r>
      <w:r w:rsidRPr="005F60C6">
        <w:rPr>
          <w:rFonts w:ascii="Palatino Linotype" w:hAnsi="Palatino Linotype"/>
          <w:lang w:val="es-ES" w:eastAsia="es-ES"/>
        </w:rPr>
        <w:t>a través de la plataforma digital Sistema de Acceso a la Información Mexiquense (SAIMEX).</w:t>
      </w:r>
    </w:p>
    <w:p w14:paraId="19F96901" w14:textId="77777777" w:rsidR="00E5101F" w:rsidRPr="006B56FF" w:rsidRDefault="00E5101F" w:rsidP="00E5101F">
      <w:pPr>
        <w:rPr>
          <w:rFonts w:ascii="Palatino Linotype" w:eastAsiaTheme="minorEastAsia" w:hAnsi="Palatino Linotype"/>
          <w:lang w:val="es-ES_tradnl" w:eastAsia="es-ES"/>
        </w:rPr>
      </w:pPr>
    </w:p>
    <w:p w14:paraId="19F96902" w14:textId="77777777" w:rsidR="005D26AC" w:rsidRPr="005D26AC" w:rsidRDefault="005D26AC" w:rsidP="00E5101F">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Pr>
          <w:rFonts w:ascii="Palatino Linotype" w:eastAsiaTheme="minorEastAsia" w:hAnsi="Palatino Linotype" w:cs="Arial"/>
          <w:lang w:val="es-ES_tradnl" w:eastAsia="es-ES"/>
        </w:rPr>
        <w:t xml:space="preserve">De las constancias que obran en el SAIEMX, se advierte que el </w:t>
      </w:r>
      <w:r>
        <w:rPr>
          <w:rFonts w:ascii="Palatino Linotype" w:eastAsiaTheme="minorEastAsia" w:hAnsi="Palatino Linotype" w:cs="Arial"/>
          <w:b/>
          <w:lang w:val="es-ES_tradnl" w:eastAsia="es-ES"/>
        </w:rPr>
        <w:t xml:space="preserve">SUJETO OBLIGADO </w:t>
      </w:r>
      <w:r>
        <w:rPr>
          <w:rFonts w:ascii="Palatino Linotype" w:eastAsiaTheme="minorEastAsia" w:hAnsi="Palatino Linotype" w:cs="Arial"/>
          <w:lang w:val="es-ES_tradnl" w:eastAsia="es-ES"/>
        </w:rPr>
        <w:t>no dio respuesta a las solicitudes de información que integran el presente proyecto.</w:t>
      </w:r>
    </w:p>
    <w:p w14:paraId="19F96903" w14:textId="77777777" w:rsidR="005D26AC" w:rsidRPr="005D26AC" w:rsidRDefault="005D26AC" w:rsidP="005D26AC">
      <w:pPr>
        <w:spacing w:line="360" w:lineRule="auto"/>
        <w:contextualSpacing/>
        <w:jc w:val="both"/>
        <w:rPr>
          <w:rFonts w:ascii="Palatino Linotype" w:eastAsiaTheme="minorEastAsia" w:hAnsi="Palatino Linotype" w:cs="Arial"/>
          <w:i/>
          <w:lang w:val="es-ES_tradnl" w:eastAsia="es-ES"/>
        </w:rPr>
      </w:pPr>
    </w:p>
    <w:p w14:paraId="19F96904" w14:textId="77777777" w:rsidR="007D05FA" w:rsidRPr="007D05FA" w:rsidRDefault="005D26AC" w:rsidP="007D05FA">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Pr>
          <w:rFonts w:ascii="Palatino Linotype" w:hAnsi="Palatino Linotype" w:cs="Arial"/>
          <w:lang w:val="es-ES" w:eastAsia="es-ES"/>
        </w:rPr>
        <w:t xml:space="preserve">En consecuencia de lo anterior, el </w:t>
      </w:r>
      <w:r>
        <w:rPr>
          <w:rFonts w:ascii="Palatino Linotype" w:hAnsi="Palatino Linotype" w:cs="Arial"/>
          <w:b/>
          <w:lang w:val="es-ES" w:eastAsia="es-ES"/>
        </w:rPr>
        <w:t>PARTICULAR,</w:t>
      </w:r>
      <w:r w:rsidR="009E5F63">
        <w:rPr>
          <w:rFonts w:ascii="Palatino Linotype" w:hAnsi="Palatino Linotype" w:cs="Arial"/>
          <w:lang w:val="es-ES" w:eastAsia="es-ES"/>
        </w:rPr>
        <w:t xml:space="preserve"> </w:t>
      </w:r>
      <w:r w:rsidR="00E5101F" w:rsidRPr="00113AF7">
        <w:rPr>
          <w:rFonts w:ascii="Palatino Linotype" w:hAnsi="Palatino Linotype" w:cs="Arial"/>
          <w:lang w:val="es-ES" w:eastAsia="es-ES"/>
        </w:rPr>
        <w:t xml:space="preserve">interpuso </w:t>
      </w:r>
      <w:r w:rsidR="008C6E0F">
        <w:rPr>
          <w:rFonts w:ascii="Palatino Linotype" w:hAnsi="Palatino Linotype" w:cs="Arial"/>
          <w:lang w:val="es-ES" w:eastAsia="es-ES"/>
        </w:rPr>
        <w:t xml:space="preserve">los recursos de revisión </w:t>
      </w:r>
      <w:r w:rsidR="00E5101F" w:rsidRPr="00113AF7">
        <w:rPr>
          <w:rFonts w:ascii="Palatino Linotype" w:hAnsi="Palatino Linotype" w:cs="Arial"/>
          <w:lang w:val="es-ES" w:eastAsia="es-ES"/>
        </w:rPr>
        <w:t>en contra de la respuesta, señalando como:</w:t>
      </w:r>
      <w:bookmarkStart w:id="1" w:name="_Toc462307683"/>
      <w:bookmarkStart w:id="2" w:name="_Toc472427085"/>
      <w:bookmarkStart w:id="3" w:name="_Toc472500652"/>
    </w:p>
    <w:tbl>
      <w:tblPr>
        <w:tblStyle w:val="Tablaconcuadrcula"/>
        <w:tblW w:w="0" w:type="auto"/>
        <w:tblLook w:val="04A0" w:firstRow="1" w:lastRow="0" w:firstColumn="1" w:lastColumn="0" w:noHBand="0" w:noVBand="1"/>
      </w:tblPr>
      <w:tblGrid>
        <w:gridCol w:w="3114"/>
        <w:gridCol w:w="5920"/>
      </w:tblGrid>
      <w:tr w:rsidR="007D05FA" w14:paraId="19F96907" w14:textId="77777777" w:rsidTr="0065675A">
        <w:tc>
          <w:tcPr>
            <w:tcW w:w="3114" w:type="dxa"/>
            <w:shd w:val="clear" w:color="auto" w:fill="D5DCE4" w:themeFill="text2" w:themeFillTint="33"/>
            <w:vAlign w:val="center"/>
          </w:tcPr>
          <w:p w14:paraId="19F96905" w14:textId="77777777" w:rsidR="007D05FA" w:rsidRPr="007D05FA" w:rsidRDefault="007D05FA" w:rsidP="0065675A">
            <w:pPr>
              <w:spacing w:line="360" w:lineRule="auto"/>
              <w:contextualSpacing/>
              <w:jc w:val="center"/>
              <w:rPr>
                <w:rFonts w:ascii="Palatino Linotype" w:hAnsi="Palatino Linotype" w:cs="Arial"/>
                <w:b/>
                <w:sz w:val="22"/>
                <w:szCs w:val="22"/>
                <w:lang w:val="es-ES" w:eastAsia="es-ES"/>
              </w:rPr>
            </w:pPr>
            <w:r w:rsidRPr="007D05FA">
              <w:rPr>
                <w:rFonts w:ascii="Palatino Linotype" w:hAnsi="Palatino Linotype" w:cs="Arial"/>
                <w:b/>
                <w:sz w:val="22"/>
                <w:szCs w:val="22"/>
                <w:lang w:val="es-ES_tradnl" w:eastAsia="es-ES"/>
              </w:rPr>
              <w:t>Recurso</w:t>
            </w:r>
          </w:p>
        </w:tc>
        <w:tc>
          <w:tcPr>
            <w:tcW w:w="5920" w:type="dxa"/>
            <w:shd w:val="clear" w:color="auto" w:fill="D5DCE4" w:themeFill="text2" w:themeFillTint="33"/>
            <w:vAlign w:val="center"/>
          </w:tcPr>
          <w:p w14:paraId="19F96906" w14:textId="77777777" w:rsidR="007D05FA" w:rsidRPr="007D05FA" w:rsidRDefault="007D05FA" w:rsidP="0065675A">
            <w:pPr>
              <w:spacing w:line="360" w:lineRule="auto"/>
              <w:contextualSpacing/>
              <w:jc w:val="center"/>
              <w:rPr>
                <w:rFonts w:ascii="Palatino Linotype" w:hAnsi="Palatino Linotype" w:cs="Arial"/>
                <w:b/>
                <w:sz w:val="22"/>
                <w:szCs w:val="22"/>
                <w:lang w:val="es-ES_tradnl" w:eastAsia="es-ES"/>
              </w:rPr>
            </w:pPr>
            <w:r w:rsidRPr="007D05FA">
              <w:rPr>
                <w:rFonts w:ascii="Palatino Linotype" w:hAnsi="Palatino Linotype" w:cs="Arial"/>
                <w:b/>
                <w:sz w:val="22"/>
                <w:szCs w:val="22"/>
                <w:lang w:val="es-ES_tradnl" w:eastAsia="es-ES"/>
              </w:rPr>
              <w:t>Inconformidad</w:t>
            </w:r>
          </w:p>
        </w:tc>
      </w:tr>
      <w:tr w:rsidR="007D05FA" w14:paraId="19F96910" w14:textId="77777777" w:rsidTr="0065675A">
        <w:tc>
          <w:tcPr>
            <w:tcW w:w="3114" w:type="dxa"/>
            <w:vAlign w:val="center"/>
          </w:tcPr>
          <w:p w14:paraId="19F96908" w14:textId="77777777" w:rsidR="007D05FA" w:rsidRPr="007D05FA" w:rsidRDefault="007D05FA" w:rsidP="0065675A">
            <w:pPr>
              <w:spacing w:line="360" w:lineRule="auto"/>
              <w:contextualSpacing/>
              <w:jc w:val="both"/>
              <w:rPr>
                <w:rFonts w:ascii="Palatino Linotype" w:hAnsi="Palatino Linotype" w:cs="Arial"/>
                <w:b/>
                <w:sz w:val="20"/>
                <w:lang w:eastAsia="es-ES"/>
              </w:rPr>
            </w:pPr>
          </w:p>
          <w:p w14:paraId="19F96909" w14:textId="77777777" w:rsidR="007D05FA" w:rsidRPr="007D05FA" w:rsidRDefault="007D05FA" w:rsidP="0065675A">
            <w:pPr>
              <w:spacing w:line="360" w:lineRule="auto"/>
              <w:contextualSpacing/>
              <w:jc w:val="both"/>
              <w:rPr>
                <w:rFonts w:ascii="Palatino Linotype" w:hAnsi="Palatino Linotype" w:cs="Arial"/>
                <w:sz w:val="20"/>
                <w:lang w:val="es-ES" w:eastAsia="es-ES"/>
              </w:rPr>
            </w:pPr>
            <w:r w:rsidRPr="007D05FA">
              <w:rPr>
                <w:rFonts w:ascii="Palatino Linotype" w:hAnsi="Palatino Linotype" w:cs="Arial"/>
                <w:b/>
                <w:sz w:val="20"/>
                <w:lang w:eastAsia="es-ES"/>
              </w:rPr>
              <w:t>1693/INFOEM/IP/RR/2024</w:t>
            </w:r>
          </w:p>
        </w:tc>
        <w:tc>
          <w:tcPr>
            <w:tcW w:w="5920" w:type="dxa"/>
          </w:tcPr>
          <w:p w14:paraId="19F9690A" w14:textId="77777777" w:rsidR="007D05FA" w:rsidRPr="007D05FA" w:rsidRDefault="007D05FA" w:rsidP="0065675A">
            <w:pPr>
              <w:spacing w:line="276" w:lineRule="auto"/>
              <w:contextualSpacing/>
              <w:jc w:val="both"/>
              <w:rPr>
                <w:rFonts w:ascii="Palatino Linotype" w:hAnsi="Palatino Linotype" w:cs="Arial"/>
                <w:b/>
                <w:sz w:val="20"/>
                <w:szCs w:val="22"/>
                <w:lang w:val="es-ES_tradnl" w:eastAsia="es-ES"/>
              </w:rPr>
            </w:pPr>
          </w:p>
          <w:p w14:paraId="19F9690B" w14:textId="77777777" w:rsidR="007D05FA" w:rsidRPr="007D05FA" w:rsidRDefault="007D05FA" w:rsidP="0065675A">
            <w:pPr>
              <w:spacing w:line="276" w:lineRule="auto"/>
              <w:contextualSpacing/>
              <w:jc w:val="both"/>
              <w:rPr>
                <w:rFonts w:ascii="Palatino Linotype" w:hAnsi="Palatino Linotype" w:cs="Arial"/>
                <w:b/>
                <w:sz w:val="20"/>
                <w:szCs w:val="22"/>
                <w:lang w:val="es-ES_tradnl" w:eastAsia="es-ES"/>
              </w:rPr>
            </w:pPr>
            <w:r w:rsidRPr="007D05FA">
              <w:rPr>
                <w:rFonts w:ascii="Palatino Linotype" w:hAnsi="Palatino Linotype" w:cs="Arial"/>
                <w:b/>
                <w:sz w:val="20"/>
                <w:szCs w:val="22"/>
                <w:lang w:val="es-ES_tradnl" w:eastAsia="es-ES"/>
              </w:rPr>
              <w:t>Acto impugnado:</w:t>
            </w:r>
          </w:p>
          <w:p w14:paraId="19F9690C" w14:textId="77777777" w:rsidR="007D05FA" w:rsidRPr="007D05FA" w:rsidRDefault="007D05FA" w:rsidP="0065675A">
            <w:pPr>
              <w:spacing w:line="276" w:lineRule="auto"/>
              <w:contextualSpacing/>
              <w:jc w:val="both"/>
              <w:rPr>
                <w:rFonts w:ascii="Palatino Linotype" w:hAnsi="Palatino Linotype" w:cs="Arial"/>
                <w:sz w:val="20"/>
                <w:szCs w:val="22"/>
                <w:lang w:val="es-ES_tradnl" w:eastAsia="es-ES"/>
              </w:rPr>
            </w:pPr>
            <w:r w:rsidRPr="007D05FA">
              <w:rPr>
                <w:rFonts w:ascii="Palatino Linotype" w:hAnsi="Palatino Linotype" w:cs="Arial"/>
                <w:sz w:val="20"/>
                <w:szCs w:val="22"/>
                <w:lang w:eastAsia="es-ES"/>
              </w:rPr>
              <w:t>LA NEGATIVA DE LA ENTREGA DE INFORMACIÓN DE LA SOLICITUD 00020/RAYON/IP/2024, DONDE SE SOLICITÓ el informe de actividades rendido al Cabildo Municipal del regidor Irene Marín Bautista correspondiente al primer trimestre de 2022</w:t>
            </w:r>
          </w:p>
          <w:p w14:paraId="19F9690D" w14:textId="77777777" w:rsidR="007D05FA" w:rsidRPr="007D05FA" w:rsidRDefault="007D05FA" w:rsidP="0065675A">
            <w:pPr>
              <w:spacing w:line="276" w:lineRule="auto"/>
              <w:contextualSpacing/>
              <w:jc w:val="both"/>
              <w:rPr>
                <w:rFonts w:ascii="Palatino Linotype" w:hAnsi="Palatino Linotype" w:cs="Arial"/>
                <w:b/>
                <w:sz w:val="20"/>
                <w:szCs w:val="22"/>
                <w:lang w:val="es-ES_tradnl" w:eastAsia="es-ES"/>
              </w:rPr>
            </w:pPr>
            <w:r w:rsidRPr="007D05FA">
              <w:rPr>
                <w:rFonts w:ascii="Palatino Linotype" w:hAnsi="Palatino Linotype" w:cs="Arial"/>
                <w:b/>
                <w:sz w:val="20"/>
                <w:szCs w:val="22"/>
                <w:lang w:val="es-ES_tradnl" w:eastAsia="es-ES"/>
              </w:rPr>
              <w:t>Razones o Motivos de Inconformidad:</w:t>
            </w:r>
          </w:p>
          <w:p w14:paraId="19F9690E" w14:textId="77777777" w:rsidR="007D05FA" w:rsidRPr="007D05FA" w:rsidRDefault="007D05FA" w:rsidP="0065675A">
            <w:pPr>
              <w:spacing w:line="276" w:lineRule="auto"/>
              <w:contextualSpacing/>
              <w:jc w:val="both"/>
              <w:rPr>
                <w:rFonts w:ascii="Palatino Linotype" w:hAnsi="Palatino Linotype" w:cs="Arial"/>
                <w:b/>
                <w:sz w:val="20"/>
                <w:szCs w:val="22"/>
                <w:lang w:val="es-ES_tradnl" w:eastAsia="es-ES"/>
              </w:rPr>
            </w:pPr>
          </w:p>
          <w:p w14:paraId="19F9690F" w14:textId="77777777" w:rsidR="007D05FA" w:rsidRPr="007D05FA" w:rsidRDefault="007D05FA" w:rsidP="0065675A">
            <w:pPr>
              <w:spacing w:line="276" w:lineRule="auto"/>
              <w:contextualSpacing/>
              <w:jc w:val="both"/>
              <w:rPr>
                <w:rFonts w:ascii="Palatino Linotype" w:hAnsi="Palatino Linotype" w:cs="Arial"/>
                <w:sz w:val="20"/>
                <w:szCs w:val="22"/>
                <w:lang w:val="es-ES" w:eastAsia="es-ES"/>
              </w:rPr>
            </w:pPr>
            <w:r w:rsidRPr="007D05FA">
              <w:rPr>
                <w:rFonts w:ascii="Palatino Linotype" w:hAnsi="Palatino Linotype" w:cs="Arial"/>
                <w:sz w:val="20"/>
                <w:szCs w:val="22"/>
                <w:lang w:val="es-ES" w:eastAsia="es-ES"/>
              </w:rPr>
              <w:t>SE VIOLETA MI DERECHO CONSTITUCIONAL DE ACCESO A LA INFORMACIÓN</w:t>
            </w:r>
          </w:p>
        </w:tc>
      </w:tr>
      <w:tr w:rsidR="007D05FA" w14:paraId="19F96919" w14:textId="77777777" w:rsidTr="0065675A">
        <w:tc>
          <w:tcPr>
            <w:tcW w:w="3114" w:type="dxa"/>
            <w:vAlign w:val="center"/>
          </w:tcPr>
          <w:p w14:paraId="19F96911" w14:textId="77777777" w:rsidR="007D05FA" w:rsidRPr="007D05FA" w:rsidRDefault="007D05FA" w:rsidP="0065675A">
            <w:pPr>
              <w:spacing w:line="360" w:lineRule="auto"/>
              <w:contextualSpacing/>
              <w:jc w:val="both"/>
              <w:rPr>
                <w:rFonts w:ascii="Palatino Linotype" w:hAnsi="Palatino Linotype" w:cs="Arial"/>
                <w:sz w:val="20"/>
                <w:lang w:val="es-ES" w:eastAsia="es-ES"/>
              </w:rPr>
            </w:pPr>
            <w:r w:rsidRPr="007D05FA">
              <w:rPr>
                <w:rFonts w:ascii="Palatino Linotype" w:hAnsi="Palatino Linotype" w:cs="Arial"/>
                <w:b/>
                <w:sz w:val="20"/>
                <w:lang w:eastAsia="es-ES"/>
              </w:rPr>
              <w:t>1694/INFOEM/IP/RR/2024</w:t>
            </w:r>
          </w:p>
        </w:tc>
        <w:tc>
          <w:tcPr>
            <w:tcW w:w="5920" w:type="dxa"/>
          </w:tcPr>
          <w:p w14:paraId="19F96912" w14:textId="77777777" w:rsidR="007D05FA" w:rsidRDefault="007D05FA" w:rsidP="0065675A">
            <w:pPr>
              <w:spacing w:line="276" w:lineRule="auto"/>
              <w:contextualSpacing/>
              <w:jc w:val="both"/>
              <w:rPr>
                <w:rFonts w:ascii="Palatino Linotype" w:hAnsi="Palatino Linotype" w:cs="Arial"/>
                <w:b/>
                <w:sz w:val="20"/>
                <w:szCs w:val="22"/>
                <w:lang w:val="es-ES_tradnl" w:eastAsia="es-ES"/>
              </w:rPr>
            </w:pPr>
          </w:p>
          <w:p w14:paraId="19F96913" w14:textId="77777777" w:rsidR="007D05FA" w:rsidRPr="007D05FA" w:rsidRDefault="007D05FA" w:rsidP="0065675A">
            <w:pPr>
              <w:spacing w:line="276" w:lineRule="auto"/>
              <w:contextualSpacing/>
              <w:jc w:val="both"/>
              <w:rPr>
                <w:rFonts w:ascii="Palatino Linotype" w:hAnsi="Palatino Linotype" w:cs="Arial"/>
                <w:b/>
                <w:i/>
                <w:sz w:val="20"/>
                <w:szCs w:val="22"/>
                <w:lang w:val="es-ES_tradnl" w:eastAsia="es-ES"/>
              </w:rPr>
            </w:pPr>
            <w:r w:rsidRPr="007D05FA">
              <w:rPr>
                <w:rFonts w:ascii="Palatino Linotype" w:hAnsi="Palatino Linotype" w:cs="Arial"/>
                <w:b/>
                <w:sz w:val="20"/>
                <w:szCs w:val="22"/>
                <w:lang w:val="es-ES_tradnl" w:eastAsia="es-ES"/>
              </w:rPr>
              <w:t>Acto impugnado</w:t>
            </w:r>
            <w:r w:rsidRPr="007D05FA">
              <w:rPr>
                <w:rFonts w:ascii="Palatino Linotype" w:hAnsi="Palatino Linotype" w:cs="Arial"/>
                <w:b/>
                <w:i/>
                <w:sz w:val="20"/>
                <w:szCs w:val="22"/>
                <w:lang w:val="es-ES_tradnl" w:eastAsia="es-ES"/>
              </w:rPr>
              <w:t>:</w:t>
            </w:r>
          </w:p>
          <w:p w14:paraId="19F96914" w14:textId="77777777" w:rsidR="007D05FA" w:rsidRPr="007D05FA" w:rsidRDefault="007D05FA" w:rsidP="0065675A">
            <w:pPr>
              <w:spacing w:line="276" w:lineRule="auto"/>
              <w:contextualSpacing/>
              <w:jc w:val="both"/>
              <w:rPr>
                <w:rFonts w:ascii="Palatino Linotype" w:hAnsi="Palatino Linotype" w:cs="Arial"/>
                <w:i/>
                <w:sz w:val="20"/>
                <w:szCs w:val="22"/>
                <w:lang w:eastAsia="es-ES"/>
              </w:rPr>
            </w:pPr>
            <w:r w:rsidRPr="007D05FA">
              <w:rPr>
                <w:rFonts w:ascii="Palatino Linotype" w:hAnsi="Palatino Linotype" w:cs="Arial"/>
                <w:i/>
                <w:sz w:val="20"/>
                <w:szCs w:val="22"/>
                <w:lang w:eastAsia="es-ES"/>
              </w:rPr>
              <w:t xml:space="preserve"> “LA NEGATIVA DE PROPORCIONAR LA INFORMACIÓN DE LA SOLICITUD 00021/RAYON/IP/2024, CORRESPONDIENTE A solicito el informe de actividades rendido al cabildo municipal de los regidoras Irene Marín Bautista y Enrique Díaz, correspondiente al Segundo Trimestre de 2022.” (Sic)</w:t>
            </w:r>
          </w:p>
          <w:p w14:paraId="19F96915" w14:textId="77777777" w:rsidR="007D05FA" w:rsidRPr="007D05FA" w:rsidRDefault="007D05FA" w:rsidP="0065675A">
            <w:pPr>
              <w:spacing w:line="276" w:lineRule="auto"/>
              <w:contextualSpacing/>
              <w:jc w:val="both"/>
              <w:rPr>
                <w:rFonts w:ascii="Palatino Linotype" w:hAnsi="Palatino Linotype" w:cs="Arial"/>
                <w:b/>
                <w:sz w:val="20"/>
                <w:szCs w:val="22"/>
                <w:lang w:val="es-ES_tradnl" w:eastAsia="es-ES"/>
              </w:rPr>
            </w:pPr>
          </w:p>
          <w:p w14:paraId="19F96916" w14:textId="77777777" w:rsidR="007D05FA" w:rsidRPr="007D05FA" w:rsidRDefault="007D05FA" w:rsidP="0065675A">
            <w:pPr>
              <w:spacing w:line="276" w:lineRule="auto"/>
              <w:contextualSpacing/>
              <w:jc w:val="both"/>
              <w:rPr>
                <w:rFonts w:ascii="Palatino Linotype" w:hAnsi="Palatino Linotype" w:cs="Arial"/>
                <w:b/>
                <w:sz w:val="20"/>
                <w:szCs w:val="22"/>
                <w:lang w:val="es-ES" w:eastAsia="es-ES"/>
              </w:rPr>
            </w:pPr>
            <w:r w:rsidRPr="007D05FA">
              <w:rPr>
                <w:rFonts w:ascii="Palatino Linotype" w:hAnsi="Palatino Linotype" w:cs="Arial"/>
                <w:b/>
                <w:sz w:val="20"/>
                <w:szCs w:val="22"/>
                <w:lang w:val="es-ES_tradnl" w:eastAsia="es-ES"/>
              </w:rPr>
              <w:t>Razones o Motivos de inconformidad:</w:t>
            </w:r>
            <w:r w:rsidRPr="007D05FA">
              <w:rPr>
                <w:rFonts w:ascii="Palatino Linotype" w:hAnsi="Palatino Linotype" w:cs="Arial"/>
                <w:b/>
                <w:sz w:val="20"/>
                <w:szCs w:val="22"/>
                <w:lang w:val="es-ES" w:eastAsia="es-ES"/>
              </w:rPr>
              <w:t xml:space="preserve"> </w:t>
            </w:r>
          </w:p>
          <w:p w14:paraId="19F96917" w14:textId="77777777" w:rsidR="007D05FA" w:rsidRPr="007D05FA" w:rsidRDefault="007D05FA" w:rsidP="0065675A">
            <w:pPr>
              <w:spacing w:line="276" w:lineRule="auto"/>
              <w:contextualSpacing/>
              <w:jc w:val="both"/>
              <w:rPr>
                <w:rFonts w:ascii="Palatino Linotype" w:hAnsi="Palatino Linotype" w:cs="Arial"/>
                <w:sz w:val="20"/>
                <w:szCs w:val="22"/>
                <w:lang w:eastAsia="es-ES"/>
              </w:rPr>
            </w:pPr>
            <w:r w:rsidRPr="007D05FA">
              <w:rPr>
                <w:rFonts w:ascii="Palatino Linotype" w:hAnsi="Palatino Linotype" w:cs="Arial"/>
                <w:b/>
                <w:i/>
                <w:sz w:val="20"/>
                <w:szCs w:val="22"/>
                <w:lang w:val="es-ES" w:eastAsia="es-ES"/>
              </w:rPr>
              <w:t>“</w:t>
            </w:r>
            <w:r w:rsidRPr="007D05FA">
              <w:rPr>
                <w:rFonts w:ascii="Palatino Linotype" w:hAnsi="Palatino Linotype" w:cs="Arial"/>
                <w:i/>
                <w:sz w:val="20"/>
                <w:szCs w:val="22"/>
                <w:lang w:val="es-ES" w:eastAsia="es-ES"/>
              </w:rPr>
              <w:t>SE VIOLENTA MI DERECHO CONSTITUCIONAL DE ACCESO A LA INFORMACIÓN</w:t>
            </w:r>
            <w:r w:rsidRPr="007D05FA">
              <w:rPr>
                <w:rFonts w:ascii="Palatino Linotype" w:hAnsi="Palatino Linotype" w:cs="Arial"/>
                <w:i/>
                <w:sz w:val="20"/>
                <w:szCs w:val="22"/>
                <w:lang w:eastAsia="es-ES"/>
              </w:rPr>
              <w:t xml:space="preserve">.” </w:t>
            </w:r>
            <w:r w:rsidRPr="007D05FA">
              <w:rPr>
                <w:rFonts w:ascii="Palatino Linotype" w:hAnsi="Palatino Linotype" w:cs="Arial"/>
                <w:sz w:val="20"/>
                <w:szCs w:val="22"/>
                <w:lang w:eastAsia="es-ES"/>
              </w:rPr>
              <w:t>(SIC.)</w:t>
            </w:r>
          </w:p>
          <w:p w14:paraId="19F96918" w14:textId="77777777" w:rsidR="007D05FA" w:rsidRPr="007D05FA" w:rsidRDefault="007D05FA" w:rsidP="0065675A">
            <w:pPr>
              <w:spacing w:line="276" w:lineRule="auto"/>
              <w:contextualSpacing/>
              <w:jc w:val="both"/>
              <w:rPr>
                <w:rFonts w:ascii="Palatino Linotype" w:hAnsi="Palatino Linotype" w:cs="Arial"/>
                <w:sz w:val="20"/>
                <w:szCs w:val="22"/>
                <w:lang w:val="es-ES" w:eastAsia="es-ES"/>
              </w:rPr>
            </w:pPr>
          </w:p>
        </w:tc>
      </w:tr>
      <w:tr w:rsidR="007D05FA" w14:paraId="19F96922" w14:textId="77777777" w:rsidTr="0065675A">
        <w:tc>
          <w:tcPr>
            <w:tcW w:w="3114" w:type="dxa"/>
            <w:vAlign w:val="center"/>
          </w:tcPr>
          <w:p w14:paraId="19F9691A" w14:textId="77777777" w:rsidR="007D05FA" w:rsidRPr="007D05FA" w:rsidRDefault="007D05FA" w:rsidP="0065675A">
            <w:pPr>
              <w:spacing w:line="360" w:lineRule="auto"/>
              <w:contextualSpacing/>
              <w:jc w:val="both"/>
              <w:rPr>
                <w:rFonts w:ascii="Palatino Linotype" w:hAnsi="Palatino Linotype" w:cs="Arial"/>
                <w:sz w:val="20"/>
                <w:lang w:val="es-ES" w:eastAsia="es-ES"/>
              </w:rPr>
            </w:pPr>
            <w:r w:rsidRPr="007D05FA">
              <w:rPr>
                <w:rFonts w:ascii="Palatino Linotype" w:hAnsi="Palatino Linotype" w:cs="Arial"/>
                <w:b/>
                <w:sz w:val="20"/>
                <w:lang w:eastAsia="es-ES"/>
              </w:rPr>
              <w:t>1695/INFOEM/IP/RR/2024</w:t>
            </w:r>
          </w:p>
        </w:tc>
        <w:tc>
          <w:tcPr>
            <w:tcW w:w="5920" w:type="dxa"/>
          </w:tcPr>
          <w:p w14:paraId="19F9691B" w14:textId="77777777" w:rsidR="007D05FA" w:rsidRDefault="007D05FA" w:rsidP="0065675A">
            <w:pPr>
              <w:spacing w:line="276" w:lineRule="auto"/>
              <w:contextualSpacing/>
              <w:jc w:val="both"/>
              <w:rPr>
                <w:rFonts w:ascii="Palatino Linotype" w:hAnsi="Palatino Linotype" w:cs="Arial"/>
                <w:b/>
                <w:sz w:val="20"/>
                <w:szCs w:val="22"/>
                <w:lang w:val="es-ES_tradnl" w:eastAsia="es-ES"/>
              </w:rPr>
            </w:pPr>
          </w:p>
          <w:p w14:paraId="19F9691C" w14:textId="77777777" w:rsidR="007D05FA" w:rsidRPr="007D05FA" w:rsidRDefault="007D05FA" w:rsidP="0065675A">
            <w:pPr>
              <w:spacing w:line="276" w:lineRule="auto"/>
              <w:contextualSpacing/>
              <w:jc w:val="both"/>
              <w:rPr>
                <w:rFonts w:ascii="Palatino Linotype" w:hAnsi="Palatino Linotype" w:cs="Arial"/>
                <w:b/>
                <w:i/>
                <w:sz w:val="20"/>
                <w:szCs w:val="22"/>
                <w:lang w:val="es-ES_tradnl" w:eastAsia="es-ES"/>
              </w:rPr>
            </w:pPr>
            <w:r w:rsidRPr="007D05FA">
              <w:rPr>
                <w:rFonts w:ascii="Palatino Linotype" w:hAnsi="Palatino Linotype" w:cs="Arial"/>
                <w:b/>
                <w:sz w:val="20"/>
                <w:szCs w:val="22"/>
                <w:lang w:val="es-ES_tradnl" w:eastAsia="es-ES"/>
              </w:rPr>
              <w:t>Acto impugnado</w:t>
            </w:r>
            <w:r w:rsidRPr="007D05FA">
              <w:rPr>
                <w:rFonts w:ascii="Palatino Linotype" w:hAnsi="Palatino Linotype" w:cs="Arial"/>
                <w:b/>
                <w:i/>
                <w:sz w:val="20"/>
                <w:szCs w:val="22"/>
                <w:lang w:val="es-ES_tradnl" w:eastAsia="es-ES"/>
              </w:rPr>
              <w:t>:</w:t>
            </w:r>
          </w:p>
          <w:p w14:paraId="19F9691D" w14:textId="77777777" w:rsidR="007D05FA" w:rsidRPr="007D05FA" w:rsidRDefault="007D05FA" w:rsidP="0065675A">
            <w:pPr>
              <w:spacing w:line="276" w:lineRule="auto"/>
              <w:contextualSpacing/>
              <w:jc w:val="both"/>
              <w:rPr>
                <w:rFonts w:ascii="Palatino Linotype" w:hAnsi="Palatino Linotype" w:cs="Arial"/>
                <w:b/>
                <w:i/>
                <w:sz w:val="20"/>
                <w:szCs w:val="22"/>
                <w:lang w:eastAsia="es-ES"/>
              </w:rPr>
            </w:pPr>
            <w:r w:rsidRPr="007D05FA">
              <w:rPr>
                <w:rFonts w:ascii="Palatino Linotype" w:hAnsi="Palatino Linotype" w:cs="Arial"/>
                <w:i/>
                <w:sz w:val="20"/>
                <w:szCs w:val="22"/>
                <w:lang w:eastAsia="es-ES"/>
              </w:rPr>
              <w:t xml:space="preserve"> “NEGATIVA DE LA ENTREGA DE INFORMACIÓN DE LA SOLICITUD 00022/RAYON/IP/2024, DONDE SE SOLICITÓ EL informe de actividades rendido al cabildo municipal de los regidoras Irene Marín Bautista y Enrique Díaz, correspondiente al Tercer Trimestre de 2022.” (Sic</w:t>
            </w:r>
            <w:r w:rsidRPr="007D05FA">
              <w:rPr>
                <w:rFonts w:ascii="Palatino Linotype" w:hAnsi="Palatino Linotype" w:cs="Arial"/>
                <w:b/>
                <w:i/>
                <w:sz w:val="20"/>
                <w:szCs w:val="22"/>
                <w:lang w:eastAsia="es-ES"/>
              </w:rPr>
              <w:t>)</w:t>
            </w:r>
          </w:p>
          <w:p w14:paraId="19F9691E" w14:textId="77777777" w:rsidR="007D05FA" w:rsidRPr="007D05FA" w:rsidRDefault="007D05FA" w:rsidP="0065675A">
            <w:pPr>
              <w:spacing w:line="276" w:lineRule="auto"/>
              <w:contextualSpacing/>
              <w:jc w:val="both"/>
              <w:rPr>
                <w:rFonts w:ascii="Palatino Linotype" w:hAnsi="Palatino Linotype" w:cs="Arial"/>
                <w:b/>
                <w:i/>
                <w:sz w:val="20"/>
                <w:szCs w:val="22"/>
                <w:lang w:val="es-ES" w:eastAsia="es-ES"/>
              </w:rPr>
            </w:pPr>
          </w:p>
          <w:p w14:paraId="19F9691F" w14:textId="77777777" w:rsidR="007D05FA" w:rsidRPr="007D05FA" w:rsidRDefault="007D05FA" w:rsidP="0065675A">
            <w:pPr>
              <w:spacing w:line="276" w:lineRule="auto"/>
              <w:contextualSpacing/>
              <w:jc w:val="both"/>
              <w:rPr>
                <w:rFonts w:ascii="Palatino Linotype" w:hAnsi="Palatino Linotype" w:cs="Arial"/>
                <w:b/>
                <w:sz w:val="20"/>
                <w:szCs w:val="22"/>
                <w:lang w:val="es-ES_tradnl" w:eastAsia="es-ES"/>
              </w:rPr>
            </w:pPr>
            <w:r w:rsidRPr="007D05FA">
              <w:rPr>
                <w:rFonts w:ascii="Palatino Linotype" w:hAnsi="Palatino Linotype" w:cs="Arial"/>
                <w:b/>
                <w:sz w:val="20"/>
                <w:szCs w:val="22"/>
                <w:lang w:val="es-ES_tradnl" w:eastAsia="es-ES"/>
              </w:rPr>
              <w:t>Razones o Motivos de inconformidad:</w:t>
            </w:r>
          </w:p>
          <w:p w14:paraId="19F96920" w14:textId="77777777" w:rsidR="007D05FA" w:rsidRPr="007D05FA" w:rsidRDefault="007D05FA" w:rsidP="0065675A">
            <w:pPr>
              <w:spacing w:line="276" w:lineRule="auto"/>
              <w:contextualSpacing/>
              <w:jc w:val="both"/>
              <w:rPr>
                <w:rFonts w:ascii="Palatino Linotype" w:hAnsi="Palatino Linotype" w:cs="Arial"/>
                <w:i/>
                <w:sz w:val="20"/>
                <w:szCs w:val="22"/>
                <w:lang w:eastAsia="es-ES"/>
              </w:rPr>
            </w:pPr>
            <w:r w:rsidRPr="007D05FA">
              <w:rPr>
                <w:rFonts w:ascii="Palatino Linotype" w:hAnsi="Palatino Linotype" w:cs="Arial"/>
                <w:sz w:val="20"/>
                <w:szCs w:val="22"/>
                <w:lang w:val="es-ES" w:eastAsia="es-ES"/>
              </w:rPr>
              <w:lastRenderedPageBreak/>
              <w:t xml:space="preserve"> </w:t>
            </w:r>
            <w:r w:rsidRPr="007D05FA">
              <w:rPr>
                <w:rFonts w:ascii="Palatino Linotype" w:hAnsi="Palatino Linotype" w:cs="Arial"/>
                <w:i/>
                <w:sz w:val="20"/>
                <w:szCs w:val="22"/>
                <w:lang w:val="es-ES" w:eastAsia="es-ES"/>
              </w:rPr>
              <w:t>“SE VIOLENTA MI DERECHO CONSTITUCIONAL DE ACCESO A LA INFORMACIÓN</w:t>
            </w:r>
            <w:r w:rsidRPr="007D05FA">
              <w:rPr>
                <w:rFonts w:ascii="Palatino Linotype" w:hAnsi="Palatino Linotype" w:cs="Arial"/>
                <w:i/>
                <w:sz w:val="20"/>
                <w:szCs w:val="22"/>
                <w:lang w:eastAsia="es-ES"/>
              </w:rPr>
              <w:t xml:space="preserve">.” </w:t>
            </w:r>
            <w:r w:rsidRPr="007D05FA">
              <w:rPr>
                <w:rFonts w:ascii="Palatino Linotype" w:hAnsi="Palatino Linotype" w:cs="Arial"/>
                <w:sz w:val="20"/>
                <w:szCs w:val="22"/>
                <w:lang w:eastAsia="es-ES"/>
              </w:rPr>
              <w:t>(SIC.)</w:t>
            </w:r>
          </w:p>
          <w:p w14:paraId="19F96921" w14:textId="77777777" w:rsidR="007D05FA" w:rsidRPr="007D05FA" w:rsidRDefault="007D05FA" w:rsidP="0065675A">
            <w:pPr>
              <w:spacing w:line="276" w:lineRule="auto"/>
              <w:contextualSpacing/>
              <w:jc w:val="both"/>
              <w:rPr>
                <w:rFonts w:ascii="Palatino Linotype" w:hAnsi="Palatino Linotype" w:cs="Arial"/>
                <w:sz w:val="20"/>
                <w:szCs w:val="22"/>
                <w:lang w:val="es-ES" w:eastAsia="es-ES"/>
              </w:rPr>
            </w:pPr>
          </w:p>
        </w:tc>
      </w:tr>
      <w:tr w:rsidR="007D05FA" w14:paraId="19F9692B" w14:textId="77777777" w:rsidTr="0065675A">
        <w:tc>
          <w:tcPr>
            <w:tcW w:w="3114" w:type="dxa"/>
            <w:vAlign w:val="center"/>
          </w:tcPr>
          <w:p w14:paraId="19F96923" w14:textId="77777777" w:rsidR="007D05FA" w:rsidRPr="007D05FA" w:rsidRDefault="007D05FA" w:rsidP="0065675A">
            <w:pPr>
              <w:spacing w:line="360" w:lineRule="auto"/>
              <w:contextualSpacing/>
              <w:jc w:val="both"/>
              <w:rPr>
                <w:rFonts w:ascii="Palatino Linotype" w:hAnsi="Palatino Linotype" w:cs="Arial"/>
                <w:sz w:val="20"/>
                <w:lang w:val="es-ES" w:eastAsia="es-ES"/>
              </w:rPr>
            </w:pPr>
            <w:r w:rsidRPr="007D05FA">
              <w:rPr>
                <w:rFonts w:ascii="Palatino Linotype" w:hAnsi="Palatino Linotype" w:cs="Arial"/>
                <w:b/>
                <w:sz w:val="20"/>
                <w:lang w:eastAsia="es-ES"/>
              </w:rPr>
              <w:lastRenderedPageBreak/>
              <w:t>1696/INFOEM/IP/RR/2024</w:t>
            </w:r>
          </w:p>
        </w:tc>
        <w:tc>
          <w:tcPr>
            <w:tcW w:w="5920" w:type="dxa"/>
          </w:tcPr>
          <w:p w14:paraId="19F96924" w14:textId="77777777" w:rsidR="007D05FA" w:rsidRDefault="007D05FA" w:rsidP="0065675A">
            <w:pPr>
              <w:spacing w:line="276" w:lineRule="auto"/>
              <w:contextualSpacing/>
              <w:jc w:val="both"/>
              <w:rPr>
                <w:rFonts w:ascii="Palatino Linotype" w:hAnsi="Palatino Linotype" w:cs="Arial"/>
                <w:b/>
                <w:sz w:val="20"/>
                <w:szCs w:val="22"/>
                <w:lang w:val="es-ES_tradnl" w:eastAsia="es-ES"/>
              </w:rPr>
            </w:pPr>
          </w:p>
          <w:p w14:paraId="19F96925" w14:textId="77777777" w:rsidR="007D05FA" w:rsidRPr="007D05FA" w:rsidRDefault="007D05FA" w:rsidP="0065675A">
            <w:pPr>
              <w:spacing w:line="276" w:lineRule="auto"/>
              <w:contextualSpacing/>
              <w:jc w:val="both"/>
              <w:rPr>
                <w:rFonts w:ascii="Palatino Linotype" w:hAnsi="Palatino Linotype" w:cs="Arial"/>
                <w:b/>
                <w:i/>
                <w:sz w:val="20"/>
                <w:szCs w:val="22"/>
                <w:lang w:val="es-ES_tradnl" w:eastAsia="es-ES"/>
              </w:rPr>
            </w:pPr>
            <w:r w:rsidRPr="007D05FA">
              <w:rPr>
                <w:rFonts w:ascii="Palatino Linotype" w:hAnsi="Palatino Linotype" w:cs="Arial"/>
                <w:b/>
                <w:sz w:val="20"/>
                <w:szCs w:val="22"/>
                <w:lang w:val="es-ES_tradnl" w:eastAsia="es-ES"/>
              </w:rPr>
              <w:t>Acto impugnado</w:t>
            </w:r>
            <w:r w:rsidRPr="007D05FA">
              <w:rPr>
                <w:rFonts w:ascii="Palatino Linotype" w:hAnsi="Palatino Linotype" w:cs="Arial"/>
                <w:b/>
                <w:i/>
                <w:sz w:val="20"/>
                <w:szCs w:val="22"/>
                <w:lang w:val="es-ES_tradnl" w:eastAsia="es-ES"/>
              </w:rPr>
              <w:t>:</w:t>
            </w:r>
          </w:p>
          <w:p w14:paraId="19F96926" w14:textId="77777777" w:rsidR="007D05FA" w:rsidRPr="007D05FA" w:rsidRDefault="007D05FA" w:rsidP="0065675A">
            <w:pPr>
              <w:spacing w:line="276" w:lineRule="auto"/>
              <w:contextualSpacing/>
              <w:jc w:val="both"/>
              <w:rPr>
                <w:rFonts w:ascii="Palatino Linotype" w:hAnsi="Palatino Linotype" w:cs="Arial"/>
                <w:i/>
                <w:sz w:val="20"/>
                <w:szCs w:val="22"/>
                <w:lang w:eastAsia="es-ES"/>
              </w:rPr>
            </w:pPr>
            <w:r w:rsidRPr="007D05FA">
              <w:rPr>
                <w:rFonts w:ascii="Palatino Linotype" w:hAnsi="Palatino Linotype" w:cs="Arial"/>
                <w:i/>
                <w:sz w:val="20"/>
                <w:szCs w:val="22"/>
                <w:lang w:eastAsia="es-ES"/>
              </w:rPr>
              <w:t xml:space="preserve"> “LA NEGATIVA DE ACCESO A LA INFORMACIÓN NUMERO 00023/RAYON/IP/2024, DONDE SE SOLICITÓ el informe de actividades rendido en cabildo municipal de los regidoras Irene Marín Bautista y Enrique Díaz, correspondiente al Cuarto Trimestre de 2022.” (Sic)</w:t>
            </w:r>
          </w:p>
          <w:p w14:paraId="19F96927" w14:textId="77777777" w:rsidR="007D05FA" w:rsidRPr="007D05FA" w:rsidRDefault="007D05FA" w:rsidP="0065675A">
            <w:pPr>
              <w:spacing w:line="276" w:lineRule="auto"/>
              <w:contextualSpacing/>
              <w:jc w:val="both"/>
              <w:rPr>
                <w:rFonts w:ascii="Palatino Linotype" w:hAnsi="Palatino Linotype" w:cs="Arial"/>
                <w:b/>
                <w:i/>
                <w:sz w:val="20"/>
                <w:szCs w:val="22"/>
                <w:lang w:val="es-ES" w:eastAsia="es-ES"/>
              </w:rPr>
            </w:pPr>
          </w:p>
          <w:p w14:paraId="19F96928" w14:textId="77777777" w:rsidR="007D05FA" w:rsidRPr="007D05FA" w:rsidRDefault="007D05FA" w:rsidP="0065675A">
            <w:pPr>
              <w:spacing w:line="276" w:lineRule="auto"/>
              <w:contextualSpacing/>
              <w:jc w:val="both"/>
              <w:rPr>
                <w:rFonts w:ascii="Palatino Linotype" w:hAnsi="Palatino Linotype" w:cs="Arial"/>
                <w:b/>
                <w:sz w:val="20"/>
                <w:szCs w:val="22"/>
                <w:lang w:val="es-ES" w:eastAsia="es-ES"/>
              </w:rPr>
            </w:pPr>
            <w:r w:rsidRPr="007D05FA">
              <w:rPr>
                <w:rFonts w:ascii="Palatino Linotype" w:hAnsi="Palatino Linotype" w:cs="Arial"/>
                <w:b/>
                <w:sz w:val="20"/>
                <w:szCs w:val="22"/>
                <w:lang w:val="es-ES_tradnl" w:eastAsia="es-ES"/>
              </w:rPr>
              <w:t>Razones o Motivos de inconformidad:</w:t>
            </w:r>
            <w:r w:rsidRPr="007D05FA">
              <w:rPr>
                <w:rFonts w:ascii="Palatino Linotype" w:hAnsi="Palatino Linotype" w:cs="Arial"/>
                <w:b/>
                <w:sz w:val="20"/>
                <w:szCs w:val="22"/>
                <w:lang w:val="es-ES" w:eastAsia="es-ES"/>
              </w:rPr>
              <w:t xml:space="preserve"> </w:t>
            </w:r>
          </w:p>
          <w:p w14:paraId="19F96929" w14:textId="77777777" w:rsidR="007D05FA" w:rsidRPr="007D05FA" w:rsidRDefault="007D05FA" w:rsidP="0065675A">
            <w:pPr>
              <w:spacing w:line="276" w:lineRule="auto"/>
              <w:contextualSpacing/>
              <w:jc w:val="both"/>
              <w:rPr>
                <w:rFonts w:ascii="Palatino Linotype" w:hAnsi="Palatino Linotype" w:cs="Arial"/>
                <w:i/>
                <w:sz w:val="20"/>
                <w:szCs w:val="22"/>
                <w:lang w:eastAsia="es-ES"/>
              </w:rPr>
            </w:pPr>
            <w:r w:rsidRPr="007D05FA">
              <w:rPr>
                <w:rFonts w:ascii="Palatino Linotype" w:hAnsi="Palatino Linotype" w:cs="Arial"/>
                <w:i/>
                <w:sz w:val="20"/>
                <w:szCs w:val="22"/>
                <w:lang w:val="es-ES" w:eastAsia="es-ES"/>
              </w:rPr>
              <w:t>“SE VIOLENTA MI DERECHO CONSTITUCIONAL DE ACCESO A LA INFORMACIÓN</w:t>
            </w:r>
            <w:r w:rsidRPr="007D05FA">
              <w:rPr>
                <w:rFonts w:ascii="Palatino Linotype" w:hAnsi="Palatino Linotype" w:cs="Arial"/>
                <w:i/>
                <w:sz w:val="20"/>
                <w:szCs w:val="22"/>
                <w:lang w:eastAsia="es-ES"/>
              </w:rPr>
              <w:t xml:space="preserve">.” </w:t>
            </w:r>
            <w:r w:rsidRPr="007D05FA">
              <w:rPr>
                <w:rFonts w:ascii="Palatino Linotype" w:hAnsi="Palatino Linotype" w:cs="Arial"/>
                <w:sz w:val="20"/>
                <w:szCs w:val="22"/>
                <w:lang w:eastAsia="es-ES"/>
              </w:rPr>
              <w:t>(SIC.)</w:t>
            </w:r>
          </w:p>
          <w:p w14:paraId="19F9692A" w14:textId="77777777" w:rsidR="007D05FA" w:rsidRPr="007D05FA" w:rsidRDefault="007D05FA" w:rsidP="0065675A">
            <w:pPr>
              <w:spacing w:line="276" w:lineRule="auto"/>
              <w:contextualSpacing/>
              <w:jc w:val="both"/>
              <w:rPr>
                <w:rFonts w:ascii="Palatino Linotype" w:hAnsi="Palatino Linotype" w:cs="Arial"/>
                <w:sz w:val="20"/>
                <w:szCs w:val="22"/>
                <w:lang w:val="es-ES" w:eastAsia="es-ES"/>
              </w:rPr>
            </w:pPr>
          </w:p>
        </w:tc>
      </w:tr>
      <w:tr w:rsidR="007D05FA" w14:paraId="19F96934" w14:textId="77777777" w:rsidTr="0065675A">
        <w:tc>
          <w:tcPr>
            <w:tcW w:w="3114" w:type="dxa"/>
            <w:vAlign w:val="center"/>
          </w:tcPr>
          <w:p w14:paraId="19F9692C" w14:textId="77777777" w:rsidR="007D05FA" w:rsidRPr="007D05FA" w:rsidRDefault="007D05FA" w:rsidP="0065675A">
            <w:pPr>
              <w:spacing w:line="360" w:lineRule="auto"/>
              <w:contextualSpacing/>
              <w:jc w:val="both"/>
              <w:rPr>
                <w:rFonts w:ascii="Palatino Linotype" w:hAnsi="Palatino Linotype" w:cs="Arial"/>
                <w:sz w:val="20"/>
                <w:lang w:val="es-ES" w:eastAsia="es-ES"/>
              </w:rPr>
            </w:pPr>
            <w:r w:rsidRPr="007D05FA">
              <w:rPr>
                <w:rFonts w:ascii="Palatino Linotype" w:hAnsi="Palatino Linotype" w:cs="Arial"/>
                <w:b/>
                <w:sz w:val="20"/>
                <w:lang w:eastAsia="es-ES"/>
              </w:rPr>
              <w:t>1697/INFOEM/IP/RR/2024</w:t>
            </w:r>
          </w:p>
        </w:tc>
        <w:tc>
          <w:tcPr>
            <w:tcW w:w="5920" w:type="dxa"/>
          </w:tcPr>
          <w:p w14:paraId="19F9692D" w14:textId="77777777" w:rsidR="007D05FA" w:rsidRDefault="007D05FA" w:rsidP="0065675A">
            <w:pPr>
              <w:spacing w:line="276" w:lineRule="auto"/>
              <w:contextualSpacing/>
              <w:jc w:val="both"/>
              <w:rPr>
                <w:rFonts w:ascii="Palatino Linotype" w:hAnsi="Palatino Linotype" w:cs="Arial"/>
                <w:b/>
                <w:sz w:val="20"/>
                <w:szCs w:val="22"/>
                <w:lang w:val="es-ES_tradnl" w:eastAsia="es-ES"/>
              </w:rPr>
            </w:pPr>
          </w:p>
          <w:p w14:paraId="19F9692E" w14:textId="77777777" w:rsidR="007D05FA" w:rsidRPr="007D05FA" w:rsidRDefault="007D05FA" w:rsidP="0065675A">
            <w:pPr>
              <w:spacing w:line="276" w:lineRule="auto"/>
              <w:contextualSpacing/>
              <w:jc w:val="both"/>
              <w:rPr>
                <w:rFonts w:ascii="Palatino Linotype" w:hAnsi="Palatino Linotype" w:cs="Arial"/>
                <w:b/>
                <w:i/>
                <w:sz w:val="20"/>
                <w:szCs w:val="22"/>
                <w:lang w:eastAsia="es-ES"/>
              </w:rPr>
            </w:pPr>
            <w:r w:rsidRPr="007D05FA">
              <w:rPr>
                <w:rFonts w:ascii="Palatino Linotype" w:hAnsi="Palatino Linotype" w:cs="Arial"/>
                <w:b/>
                <w:sz w:val="20"/>
                <w:szCs w:val="22"/>
                <w:lang w:val="es-ES_tradnl" w:eastAsia="es-ES"/>
              </w:rPr>
              <w:t>Acto impugnado</w:t>
            </w:r>
            <w:r w:rsidRPr="007D05FA">
              <w:rPr>
                <w:rFonts w:ascii="Palatino Linotype" w:hAnsi="Palatino Linotype" w:cs="Arial"/>
                <w:b/>
                <w:i/>
                <w:sz w:val="20"/>
                <w:szCs w:val="22"/>
                <w:lang w:val="es-ES_tradnl" w:eastAsia="es-ES"/>
              </w:rPr>
              <w:t>:</w:t>
            </w:r>
            <w:r w:rsidRPr="007D05FA">
              <w:rPr>
                <w:rFonts w:ascii="Palatino Linotype" w:hAnsi="Palatino Linotype" w:cs="Arial"/>
                <w:b/>
                <w:i/>
                <w:sz w:val="20"/>
                <w:szCs w:val="22"/>
                <w:lang w:eastAsia="es-ES"/>
              </w:rPr>
              <w:t xml:space="preserve"> </w:t>
            </w:r>
          </w:p>
          <w:p w14:paraId="19F9692F" w14:textId="77777777" w:rsidR="007D05FA" w:rsidRPr="007D05FA" w:rsidRDefault="007D05FA" w:rsidP="0065675A">
            <w:pPr>
              <w:spacing w:line="276" w:lineRule="auto"/>
              <w:contextualSpacing/>
              <w:jc w:val="both"/>
              <w:rPr>
                <w:rFonts w:ascii="Palatino Linotype" w:hAnsi="Palatino Linotype" w:cs="Arial"/>
                <w:i/>
                <w:sz w:val="20"/>
                <w:szCs w:val="22"/>
                <w:lang w:eastAsia="es-ES"/>
              </w:rPr>
            </w:pPr>
            <w:r w:rsidRPr="007D05FA">
              <w:rPr>
                <w:rFonts w:ascii="Palatino Linotype" w:hAnsi="Palatino Linotype" w:cs="Arial"/>
                <w:b/>
                <w:i/>
                <w:sz w:val="20"/>
                <w:szCs w:val="22"/>
                <w:lang w:eastAsia="es-ES"/>
              </w:rPr>
              <w:t>“</w:t>
            </w:r>
            <w:r w:rsidRPr="007D05FA">
              <w:rPr>
                <w:rFonts w:ascii="Palatino Linotype" w:hAnsi="Palatino Linotype" w:cs="Arial"/>
                <w:i/>
                <w:sz w:val="20"/>
                <w:szCs w:val="22"/>
                <w:lang w:eastAsia="es-ES"/>
              </w:rPr>
              <w:t>LA NEGATIVA DE INFORMACIÓN DE LA SOLICITUD NÚMERO 00024/RAYON/IP/2024, DONDE SE SOLICITÓ Solicito el informe de actividades referido al cabildo municipal de los regidores Irene Marín Bautista y Enrique Díaz, correspondiente al Primer, Segundo, Tercer y Cuarto Trimestre de 2023.” (Sic)</w:t>
            </w:r>
          </w:p>
          <w:p w14:paraId="19F96930" w14:textId="77777777" w:rsidR="007D05FA" w:rsidRPr="007D05FA" w:rsidRDefault="007D05FA" w:rsidP="0065675A">
            <w:pPr>
              <w:spacing w:line="276" w:lineRule="auto"/>
              <w:contextualSpacing/>
              <w:jc w:val="both"/>
              <w:rPr>
                <w:rFonts w:ascii="Palatino Linotype" w:hAnsi="Palatino Linotype" w:cs="Arial"/>
                <w:b/>
                <w:i/>
                <w:sz w:val="20"/>
                <w:szCs w:val="22"/>
                <w:lang w:eastAsia="es-ES"/>
              </w:rPr>
            </w:pPr>
          </w:p>
          <w:p w14:paraId="19F96931" w14:textId="77777777" w:rsidR="007D05FA" w:rsidRPr="007D05FA" w:rsidRDefault="007D05FA" w:rsidP="0065675A">
            <w:pPr>
              <w:spacing w:line="276" w:lineRule="auto"/>
              <w:contextualSpacing/>
              <w:jc w:val="both"/>
              <w:rPr>
                <w:rFonts w:ascii="Palatino Linotype" w:hAnsi="Palatino Linotype" w:cs="Arial"/>
                <w:b/>
                <w:sz w:val="20"/>
                <w:szCs w:val="22"/>
                <w:lang w:val="es-ES" w:eastAsia="es-ES"/>
              </w:rPr>
            </w:pPr>
            <w:r w:rsidRPr="007D05FA">
              <w:rPr>
                <w:rFonts w:ascii="Palatino Linotype" w:hAnsi="Palatino Linotype" w:cs="Arial"/>
                <w:b/>
                <w:sz w:val="20"/>
                <w:szCs w:val="22"/>
                <w:lang w:val="es-ES_tradnl" w:eastAsia="es-ES"/>
              </w:rPr>
              <w:t>Razones o Motivos de inconformidad:</w:t>
            </w:r>
            <w:r w:rsidRPr="007D05FA">
              <w:rPr>
                <w:rFonts w:ascii="Palatino Linotype" w:hAnsi="Palatino Linotype" w:cs="Arial"/>
                <w:b/>
                <w:sz w:val="20"/>
                <w:szCs w:val="22"/>
                <w:lang w:val="es-ES" w:eastAsia="es-ES"/>
              </w:rPr>
              <w:t xml:space="preserve"> </w:t>
            </w:r>
          </w:p>
          <w:p w14:paraId="19F96932" w14:textId="77777777" w:rsidR="007D05FA" w:rsidRPr="007D05FA" w:rsidRDefault="007D05FA" w:rsidP="0065675A">
            <w:pPr>
              <w:spacing w:line="276" w:lineRule="auto"/>
              <w:contextualSpacing/>
              <w:jc w:val="both"/>
              <w:rPr>
                <w:rFonts w:ascii="Palatino Linotype" w:hAnsi="Palatino Linotype" w:cs="Arial"/>
                <w:i/>
                <w:sz w:val="20"/>
                <w:szCs w:val="22"/>
                <w:lang w:eastAsia="es-ES"/>
              </w:rPr>
            </w:pPr>
            <w:r w:rsidRPr="007D05FA">
              <w:rPr>
                <w:rFonts w:ascii="Palatino Linotype" w:hAnsi="Palatino Linotype" w:cs="Arial"/>
                <w:i/>
                <w:sz w:val="20"/>
                <w:szCs w:val="22"/>
                <w:lang w:val="es-ES" w:eastAsia="es-ES"/>
              </w:rPr>
              <w:t>“SE VIOLENTA MI DERECHO CONSTITUCIONAL DE ACCESO A LA INFORMACIÓN</w:t>
            </w:r>
            <w:r w:rsidRPr="007D05FA">
              <w:rPr>
                <w:rFonts w:ascii="Palatino Linotype" w:hAnsi="Palatino Linotype" w:cs="Arial"/>
                <w:i/>
                <w:sz w:val="20"/>
                <w:szCs w:val="22"/>
                <w:lang w:eastAsia="es-ES"/>
              </w:rPr>
              <w:t>.” (Sic).</w:t>
            </w:r>
          </w:p>
          <w:p w14:paraId="19F96933" w14:textId="77777777" w:rsidR="007D05FA" w:rsidRPr="007D05FA" w:rsidRDefault="007D05FA" w:rsidP="0065675A">
            <w:pPr>
              <w:spacing w:line="276" w:lineRule="auto"/>
              <w:contextualSpacing/>
              <w:jc w:val="both"/>
              <w:rPr>
                <w:rFonts w:ascii="Palatino Linotype" w:hAnsi="Palatino Linotype" w:cs="Arial"/>
                <w:sz w:val="20"/>
                <w:szCs w:val="22"/>
                <w:lang w:val="es-ES" w:eastAsia="es-ES"/>
              </w:rPr>
            </w:pPr>
          </w:p>
        </w:tc>
      </w:tr>
    </w:tbl>
    <w:p w14:paraId="19F96935" w14:textId="77777777" w:rsidR="00FF43D4" w:rsidRPr="00113AF7" w:rsidRDefault="00FF43D4" w:rsidP="00FF43D4">
      <w:pPr>
        <w:spacing w:line="360" w:lineRule="auto"/>
        <w:contextualSpacing/>
        <w:jc w:val="both"/>
        <w:rPr>
          <w:rFonts w:ascii="Palatino Linotype" w:eastAsiaTheme="minorEastAsia" w:hAnsi="Palatino Linotype" w:cs="Arial"/>
          <w:i/>
          <w:lang w:val="es-ES_tradnl" w:eastAsia="es-ES"/>
        </w:rPr>
      </w:pPr>
    </w:p>
    <w:bookmarkEnd w:id="1"/>
    <w:bookmarkEnd w:id="2"/>
    <w:bookmarkEnd w:id="3"/>
    <w:p w14:paraId="19F96936" w14:textId="77777777" w:rsidR="00FF43D4" w:rsidRPr="001C66F5" w:rsidRDefault="00FF43D4" w:rsidP="00FF43D4">
      <w:pPr>
        <w:numPr>
          <w:ilvl w:val="0"/>
          <w:numId w:val="1"/>
        </w:numPr>
        <w:spacing w:line="360" w:lineRule="auto"/>
        <w:ind w:left="0" w:firstLine="0"/>
        <w:contextualSpacing/>
        <w:jc w:val="both"/>
        <w:rPr>
          <w:rFonts w:ascii="Palatino Linotype" w:hAnsi="Palatino Linotype"/>
          <w:b/>
          <w:lang w:val="es-ES"/>
        </w:rPr>
      </w:pPr>
      <w:r w:rsidRPr="001C66F5">
        <w:rPr>
          <w:rFonts w:ascii="Palatino Linotype" w:hAnsi="Palatino Linotype"/>
        </w:rPr>
        <w:t>Consecutivamente</w:t>
      </w:r>
      <w:r w:rsidRPr="001C66F5">
        <w:rPr>
          <w:rFonts w:ascii="Palatino Linotype" w:hAnsi="Palatino Linotype"/>
          <w:i/>
        </w:rPr>
        <w:t xml:space="preserve">, </w:t>
      </w:r>
      <w:r w:rsidRPr="001C66F5">
        <w:rPr>
          <w:rFonts w:ascii="Palatino Linotype" w:hAnsi="Palatino Linotype"/>
        </w:rPr>
        <w:t xml:space="preserve">con fundamento en lo dispuesto por el artículo 185 fracción I de la Ley de Transparencia y Acceso a la Información Pública del Estado de </w:t>
      </w:r>
      <w:r w:rsidRPr="001C66F5">
        <w:rPr>
          <w:rFonts w:ascii="Palatino Linotype" w:hAnsi="Palatino Linotype"/>
          <w:lang w:val="es-ES"/>
        </w:rPr>
        <w:t xml:space="preserve">México y Municipios, </w:t>
      </w:r>
      <w:r w:rsidRPr="001C66F5">
        <w:rPr>
          <w:rFonts w:ascii="Palatino Linotype" w:hAnsi="Palatino Linotype"/>
        </w:rPr>
        <w:t>los recursos de referencia, fueron turnados</w:t>
      </w:r>
      <w:r w:rsidRPr="001C66F5">
        <w:rPr>
          <w:rFonts w:ascii="Palatino Linotype" w:hAnsi="Palatino Linotype"/>
          <w:b/>
          <w:lang w:val="es-ES"/>
        </w:rPr>
        <w:t xml:space="preserve"> </w:t>
      </w:r>
      <w:r w:rsidRPr="001C66F5">
        <w:rPr>
          <w:rFonts w:ascii="Palatino Linotype" w:hAnsi="Palatino Linotype"/>
          <w:lang w:val="es-ES"/>
        </w:rPr>
        <w:t xml:space="preserve">a las </w:t>
      </w:r>
      <w:r w:rsidRPr="001C66F5">
        <w:rPr>
          <w:rFonts w:ascii="Palatino Linotype" w:hAnsi="Palatino Linotype"/>
          <w:b/>
          <w:lang w:val="es-ES"/>
        </w:rPr>
        <w:t>Comisionadas María del Rosario Mejía Ayala</w:t>
      </w:r>
      <w:r>
        <w:rPr>
          <w:rFonts w:ascii="Palatino Linotype" w:hAnsi="Palatino Linotype"/>
          <w:b/>
          <w:lang w:val="es-ES"/>
        </w:rPr>
        <w:t>,</w:t>
      </w:r>
      <w:r w:rsidRPr="001C66F5">
        <w:rPr>
          <w:rFonts w:ascii="Palatino Linotype" w:hAnsi="Palatino Linotype"/>
          <w:b/>
          <w:lang w:val="es-ES"/>
        </w:rPr>
        <w:t xml:space="preserve"> Guadalupe Ramírez Peña</w:t>
      </w:r>
      <w:r>
        <w:rPr>
          <w:rFonts w:ascii="Palatino Linotype" w:hAnsi="Palatino Linotype"/>
          <w:b/>
          <w:lang w:val="es-ES"/>
        </w:rPr>
        <w:t>, José Martínez Vilchis, Luis Gustavo Parra Noriega y Sharon</w:t>
      </w:r>
      <w:r w:rsidR="000D0AD6">
        <w:rPr>
          <w:rFonts w:ascii="Palatino Linotype" w:hAnsi="Palatino Linotype"/>
          <w:b/>
          <w:lang w:val="es-ES"/>
        </w:rPr>
        <w:t xml:space="preserve"> Cristina Morales Martínez</w:t>
      </w:r>
      <w:r w:rsidRPr="001C66F5">
        <w:rPr>
          <w:rFonts w:ascii="Palatino Linotype" w:hAnsi="Palatino Linotype"/>
          <w:b/>
          <w:lang w:val="es-ES"/>
        </w:rPr>
        <w:t xml:space="preserve"> , </w:t>
      </w:r>
      <w:r w:rsidRPr="001C66F5">
        <w:rPr>
          <w:rFonts w:ascii="Palatino Linotype" w:hAnsi="Palatino Linotype"/>
          <w:lang w:val="es-ES"/>
        </w:rPr>
        <w:t xml:space="preserve">con el objeto de su </w:t>
      </w:r>
      <w:r w:rsidRPr="001C66F5">
        <w:rPr>
          <w:rFonts w:ascii="Palatino Linotype" w:hAnsi="Palatino Linotype"/>
          <w:lang w:val="es-ES"/>
        </w:rPr>
        <w:lastRenderedPageBreak/>
        <w:t xml:space="preserve">análisis; </w:t>
      </w:r>
      <w:r w:rsidRPr="001C66F5">
        <w:rPr>
          <w:rFonts w:ascii="Palatino Linotype" w:hAnsi="Palatino Linotype"/>
        </w:rPr>
        <w:t>posteriormente el Pleno de este Órgano Autónomo, en la</w:t>
      </w:r>
      <w:r w:rsidRPr="001C66F5">
        <w:rPr>
          <w:rFonts w:ascii="Palatino Linotype" w:hAnsi="Palatino Linotype"/>
          <w:b/>
        </w:rPr>
        <w:t xml:space="preserve"> </w:t>
      </w:r>
      <w:r w:rsidR="000D0AD6">
        <w:rPr>
          <w:rFonts w:ascii="Palatino Linotype" w:hAnsi="Palatino Linotype"/>
          <w:b/>
        </w:rPr>
        <w:t>14</w:t>
      </w:r>
      <w:r w:rsidRPr="001C66F5">
        <w:rPr>
          <w:rFonts w:ascii="Palatino Linotype" w:hAnsi="Palatino Linotype"/>
          <w:b/>
        </w:rPr>
        <w:t xml:space="preserve">ª sesión ordinaria </w:t>
      </w:r>
      <w:r w:rsidRPr="001C66F5">
        <w:rPr>
          <w:rFonts w:ascii="Palatino Linotype" w:hAnsi="Palatino Linotype"/>
        </w:rPr>
        <w:t>de</w:t>
      </w:r>
      <w:r w:rsidRPr="001C66F5">
        <w:rPr>
          <w:rFonts w:ascii="Palatino Linotype" w:hAnsi="Palatino Linotype"/>
          <w:b/>
        </w:rPr>
        <w:t xml:space="preserve"> </w:t>
      </w:r>
      <w:r w:rsidR="000D0AD6">
        <w:rPr>
          <w:rFonts w:ascii="Palatino Linotype" w:hAnsi="Palatino Linotype"/>
          <w:b/>
        </w:rPr>
        <w:t>veinticuatro de abril</w:t>
      </w:r>
      <w:r w:rsidRPr="001C66F5">
        <w:rPr>
          <w:rFonts w:ascii="Palatino Linotype" w:hAnsi="Palatino Linotype"/>
          <w:b/>
        </w:rPr>
        <w:t xml:space="preserve"> de dos mil veinticuatro</w:t>
      </w:r>
      <w:r w:rsidRPr="001C66F5">
        <w:rPr>
          <w:rFonts w:ascii="Palatino Linotype" w:hAnsi="Palatino Linotype"/>
        </w:rPr>
        <w:t xml:space="preserve">; se decretó la acumulación de los recursos de revisión ya descritos, a efecto de que la Ponencia de la </w:t>
      </w:r>
      <w:r w:rsidRPr="001C66F5">
        <w:rPr>
          <w:rFonts w:ascii="Palatino Linotype" w:hAnsi="Palatino Linotype"/>
          <w:b/>
        </w:rPr>
        <w:t xml:space="preserve">Comisionada María del Rosario Mejía Ayala </w:t>
      </w:r>
      <w:r w:rsidRPr="001C66F5">
        <w:rPr>
          <w:rFonts w:ascii="Palatino Linotype" w:hAnsi="Palatino Linotype"/>
        </w:rPr>
        <w:t>formulara y presentara el proyecto de resolución correspondiente</w:t>
      </w:r>
      <w:r w:rsidR="007F382D">
        <w:rPr>
          <w:rFonts w:ascii="Palatino Linotype" w:hAnsi="Palatino Linotype"/>
        </w:rPr>
        <w:t>.</w:t>
      </w:r>
    </w:p>
    <w:p w14:paraId="19F96937" w14:textId="77777777" w:rsidR="00FF43D4" w:rsidRPr="00406194" w:rsidRDefault="00FF43D4" w:rsidP="00FF43D4">
      <w:pPr>
        <w:pStyle w:val="Prrafodelista"/>
        <w:tabs>
          <w:tab w:val="left" w:pos="0"/>
        </w:tabs>
        <w:spacing w:line="360" w:lineRule="auto"/>
        <w:ind w:left="0" w:right="49"/>
        <w:jc w:val="both"/>
        <w:rPr>
          <w:rFonts w:ascii="Palatino Linotype" w:hAnsi="Palatino Linotype"/>
          <w:lang w:val="es-ES"/>
        </w:rPr>
      </w:pPr>
    </w:p>
    <w:p w14:paraId="19F96938" w14:textId="77777777" w:rsidR="00FF43D4" w:rsidRPr="00406194" w:rsidRDefault="00FF43D4" w:rsidP="00FF43D4">
      <w:pPr>
        <w:pStyle w:val="Prrafodelista"/>
        <w:numPr>
          <w:ilvl w:val="0"/>
          <w:numId w:val="1"/>
        </w:numPr>
        <w:tabs>
          <w:tab w:val="left" w:pos="0"/>
        </w:tabs>
        <w:spacing w:line="360" w:lineRule="auto"/>
        <w:ind w:left="0" w:right="49" w:firstLine="0"/>
        <w:jc w:val="both"/>
        <w:rPr>
          <w:rFonts w:ascii="Palatino Linotype" w:hAnsi="Palatino Linotype"/>
        </w:rPr>
      </w:pPr>
      <w:r w:rsidRPr="00406194">
        <w:rPr>
          <w:rFonts w:ascii="Palatino Linotype" w:hAnsi="Palatino Linotype"/>
        </w:rPr>
        <w:t>Es así que,</w:t>
      </w:r>
      <w:r w:rsidRPr="00406194">
        <w:rPr>
          <w:rFonts w:ascii="Palatino Linotype" w:hAnsi="Palatino Linotype"/>
          <w:i/>
        </w:rPr>
        <w:t xml:space="preserve"> </w:t>
      </w:r>
      <w:r w:rsidRPr="00406194">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19F96939" w14:textId="77777777" w:rsidR="00FF43D4" w:rsidRPr="00406194" w:rsidRDefault="00FF43D4" w:rsidP="00FF43D4">
      <w:pPr>
        <w:pStyle w:val="Prrafodelista"/>
        <w:tabs>
          <w:tab w:val="left" w:pos="0"/>
        </w:tabs>
        <w:spacing w:line="360" w:lineRule="auto"/>
        <w:ind w:left="0" w:right="49"/>
        <w:jc w:val="both"/>
        <w:rPr>
          <w:rFonts w:ascii="Palatino Linotype" w:hAnsi="Palatino Linotype"/>
        </w:rPr>
      </w:pPr>
    </w:p>
    <w:p w14:paraId="19F9693A" w14:textId="77777777" w:rsidR="00FF43D4" w:rsidRPr="00406194" w:rsidRDefault="00FF43D4" w:rsidP="00FF43D4">
      <w:pPr>
        <w:tabs>
          <w:tab w:val="left" w:pos="567"/>
        </w:tabs>
        <w:spacing w:line="360" w:lineRule="auto"/>
        <w:ind w:left="567" w:right="616"/>
        <w:jc w:val="center"/>
        <w:rPr>
          <w:rFonts w:ascii="Palatino Linotype" w:hAnsi="Palatino Linotype"/>
          <w:b/>
          <w:i/>
        </w:rPr>
      </w:pPr>
      <w:r w:rsidRPr="00406194">
        <w:rPr>
          <w:rFonts w:ascii="Palatino Linotype" w:hAnsi="Palatino Linotype"/>
          <w:b/>
          <w:i/>
        </w:rPr>
        <w:t>Código de Procedimientos Administrativos del Estado de México.</w:t>
      </w:r>
    </w:p>
    <w:p w14:paraId="19F9693B" w14:textId="77777777" w:rsidR="00FF43D4" w:rsidRPr="00406194" w:rsidRDefault="00FF43D4" w:rsidP="00FF43D4">
      <w:pPr>
        <w:tabs>
          <w:tab w:val="left" w:pos="567"/>
          <w:tab w:val="left" w:pos="851"/>
        </w:tabs>
        <w:spacing w:line="276" w:lineRule="auto"/>
        <w:ind w:left="851" w:right="616"/>
        <w:jc w:val="both"/>
        <w:rPr>
          <w:rFonts w:ascii="Palatino Linotype" w:hAnsi="Palatino Linotype"/>
          <w:i/>
        </w:rPr>
      </w:pPr>
      <w:r w:rsidRPr="00406194">
        <w:rPr>
          <w:rFonts w:ascii="Palatino Linotype" w:hAnsi="Palatino Linotype"/>
          <w:b/>
          <w:i/>
        </w:rPr>
        <w:t>“Artículo 18.-</w:t>
      </w:r>
      <w:r w:rsidRPr="00406194">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9F9693C" w14:textId="77777777" w:rsidR="00FF43D4" w:rsidRPr="00406194" w:rsidRDefault="00FF43D4" w:rsidP="00FF43D4">
      <w:pPr>
        <w:tabs>
          <w:tab w:val="left" w:pos="567"/>
          <w:tab w:val="left" w:pos="851"/>
        </w:tabs>
        <w:spacing w:line="276" w:lineRule="auto"/>
        <w:ind w:left="851" w:right="616"/>
        <w:jc w:val="both"/>
        <w:rPr>
          <w:rFonts w:ascii="Palatino Linotype" w:hAnsi="Palatino Linotype"/>
          <w:i/>
        </w:rPr>
      </w:pPr>
    </w:p>
    <w:p w14:paraId="19F9693D" w14:textId="77777777" w:rsidR="00FF43D4" w:rsidRPr="00406194" w:rsidRDefault="00FF43D4" w:rsidP="00FF43D4">
      <w:pPr>
        <w:tabs>
          <w:tab w:val="left" w:pos="567"/>
        </w:tabs>
        <w:spacing w:line="360" w:lineRule="auto"/>
        <w:ind w:left="851" w:right="618"/>
        <w:jc w:val="both"/>
        <w:rPr>
          <w:rFonts w:ascii="Palatino Linotype" w:hAnsi="Palatino Linotype"/>
          <w:b/>
          <w:i/>
        </w:rPr>
      </w:pPr>
      <w:r w:rsidRPr="00406194">
        <w:rPr>
          <w:rFonts w:ascii="Palatino Linotype" w:hAnsi="Palatino Linotype"/>
          <w:b/>
          <w:i/>
        </w:rPr>
        <w:t>Ley de Transparencia y Acceso a la Información Pública del Estado de México y Municipios</w:t>
      </w:r>
    </w:p>
    <w:p w14:paraId="19F9693E" w14:textId="77777777" w:rsidR="00FF43D4" w:rsidRPr="00406194" w:rsidRDefault="00FF43D4" w:rsidP="00FF43D4">
      <w:pPr>
        <w:tabs>
          <w:tab w:val="left" w:pos="567"/>
        </w:tabs>
        <w:spacing w:line="360" w:lineRule="auto"/>
        <w:ind w:left="851" w:right="618"/>
        <w:jc w:val="both"/>
        <w:rPr>
          <w:rFonts w:ascii="Palatino Linotype" w:hAnsi="Palatino Linotype"/>
          <w:b/>
          <w:i/>
        </w:rPr>
      </w:pPr>
    </w:p>
    <w:p w14:paraId="19F9693F" w14:textId="77777777" w:rsidR="00FF43D4" w:rsidRPr="00406194" w:rsidRDefault="00FF43D4" w:rsidP="00FF43D4">
      <w:pPr>
        <w:tabs>
          <w:tab w:val="left" w:pos="567"/>
        </w:tabs>
        <w:spacing w:line="360" w:lineRule="auto"/>
        <w:ind w:left="851" w:right="618"/>
        <w:jc w:val="both"/>
        <w:rPr>
          <w:rFonts w:ascii="Palatino Linotype" w:hAnsi="Palatino Linotype"/>
          <w:i/>
        </w:rPr>
      </w:pPr>
      <w:r w:rsidRPr="00406194">
        <w:rPr>
          <w:rFonts w:ascii="Palatino Linotype" w:hAnsi="Palatino Linotype"/>
          <w:b/>
          <w:i/>
        </w:rPr>
        <w:lastRenderedPageBreak/>
        <w:t>“Artículo 195.</w:t>
      </w:r>
      <w:r w:rsidRPr="00406194">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19F96940" w14:textId="77777777" w:rsidR="000D0AD6" w:rsidRPr="000D0AD6" w:rsidRDefault="00FF43D4" w:rsidP="000D0AD6">
      <w:pPr>
        <w:tabs>
          <w:tab w:val="left" w:pos="567"/>
        </w:tabs>
        <w:spacing w:before="240" w:after="240" w:line="360" w:lineRule="auto"/>
        <w:ind w:left="851" w:right="-142"/>
        <w:contextualSpacing/>
        <w:jc w:val="both"/>
        <w:rPr>
          <w:rFonts w:ascii="Palatino Linotype" w:hAnsi="Palatino Linotype"/>
        </w:rPr>
      </w:pPr>
      <w:r w:rsidRPr="00406194">
        <w:rPr>
          <w:rFonts w:ascii="Palatino Linotype" w:hAnsi="Palatino Linotype"/>
        </w:rPr>
        <w:t xml:space="preserve"> (Énfasis añadido)</w:t>
      </w:r>
    </w:p>
    <w:p w14:paraId="19F96941" w14:textId="77777777" w:rsidR="00E5101F" w:rsidRPr="00113AF7" w:rsidRDefault="00E5101F" w:rsidP="00E5101F">
      <w:pPr>
        <w:spacing w:line="360" w:lineRule="auto"/>
        <w:contextualSpacing/>
        <w:jc w:val="both"/>
        <w:rPr>
          <w:rFonts w:ascii="Palatino Linotype" w:hAnsi="Palatino Linotype" w:cs="Arial"/>
          <w:lang w:val="es-AR" w:eastAsia="es-ES"/>
        </w:rPr>
      </w:pPr>
    </w:p>
    <w:p w14:paraId="19F96942" w14:textId="77777777" w:rsidR="00E5101F" w:rsidRPr="00B939FF" w:rsidRDefault="00FF43D4" w:rsidP="00FF43D4">
      <w:pPr>
        <w:numPr>
          <w:ilvl w:val="0"/>
          <w:numId w:val="1"/>
        </w:numPr>
        <w:spacing w:line="360" w:lineRule="auto"/>
        <w:ind w:left="0" w:firstLine="0"/>
        <w:contextualSpacing/>
        <w:jc w:val="both"/>
        <w:rPr>
          <w:rFonts w:ascii="Palatino Linotype" w:eastAsiaTheme="minorEastAsia" w:hAnsi="Palatino Linotype"/>
          <w:i/>
          <w:color w:val="000000"/>
          <w:lang w:val="es-ES_tradnl" w:eastAsia="es-ES"/>
        </w:rPr>
      </w:pPr>
      <w:r>
        <w:rPr>
          <w:rFonts w:ascii="Palatino Linotype" w:hAnsi="Palatino Linotype" w:cs="Arial"/>
          <w:lang w:val="es-ES" w:eastAsia="es-ES"/>
        </w:rPr>
        <w:t>La</w:t>
      </w:r>
      <w:r w:rsidR="00E5101F" w:rsidRPr="00113AF7">
        <w:rPr>
          <w:rFonts w:ascii="Palatino Linotype" w:hAnsi="Palatino Linotype" w:cs="Arial"/>
          <w:lang w:val="es-ES" w:eastAsia="es-ES"/>
        </w:rPr>
        <w:t xml:space="preserve"> Comisionado Ponente con fundamento en lo dispuesto por el artículo 185 fracción II de la ley de la materia, </w:t>
      </w:r>
      <w:r w:rsidR="00BF4922">
        <w:rPr>
          <w:rFonts w:ascii="Palatino Linotype" w:hAnsi="Palatino Linotype" w:cs="Arial"/>
          <w:lang w:val="es-ES" w:eastAsia="es-ES"/>
        </w:rPr>
        <w:t xml:space="preserve">dentro </w:t>
      </w:r>
      <w:r w:rsidR="00BE38D6">
        <w:rPr>
          <w:rFonts w:ascii="Palatino Linotype" w:hAnsi="Palatino Linotype" w:cs="Arial"/>
          <w:lang w:val="es-ES" w:eastAsia="es-ES"/>
        </w:rPr>
        <w:t>de los expedientes</w:t>
      </w:r>
      <w:r w:rsidR="00BF4922">
        <w:rPr>
          <w:rFonts w:ascii="Palatino Linotype" w:hAnsi="Palatino Linotype" w:cs="Arial"/>
          <w:lang w:val="es-ES" w:eastAsia="es-ES"/>
        </w:rPr>
        <w:t xml:space="preserve"> </w:t>
      </w:r>
      <w:r w:rsidR="00DD283D" w:rsidRPr="00DD283D">
        <w:rPr>
          <w:rFonts w:ascii="Palatino Linotype" w:hAnsi="Palatino Linotype" w:cs="Arial"/>
          <w:b/>
          <w:lang w:val="es-ES" w:eastAsia="es-ES"/>
        </w:rPr>
        <w:t>1693</w:t>
      </w:r>
      <w:r w:rsidR="00BF4922" w:rsidRPr="00612EBD">
        <w:rPr>
          <w:rFonts w:ascii="Palatino Linotype" w:eastAsiaTheme="minorEastAsia" w:hAnsi="Palatino Linotype" w:cs="Arial"/>
          <w:b/>
          <w:bCs/>
          <w:lang w:eastAsia="es-ES"/>
        </w:rPr>
        <w:t>/INFOEM/IP/RR/202</w:t>
      </w:r>
      <w:r w:rsidR="001803B3">
        <w:rPr>
          <w:rFonts w:ascii="Palatino Linotype" w:eastAsiaTheme="minorEastAsia" w:hAnsi="Palatino Linotype" w:cs="Arial"/>
          <w:b/>
          <w:bCs/>
          <w:lang w:eastAsia="es-ES"/>
        </w:rPr>
        <w:t>4</w:t>
      </w:r>
      <w:r w:rsidR="00BF2891">
        <w:rPr>
          <w:rFonts w:ascii="Palatino Linotype" w:eastAsiaTheme="minorEastAsia" w:hAnsi="Palatino Linotype" w:cs="Arial"/>
          <w:b/>
          <w:bCs/>
          <w:lang w:eastAsia="es-ES"/>
        </w:rPr>
        <w:t xml:space="preserve">, </w:t>
      </w:r>
      <w:r w:rsidR="008F65F7" w:rsidRPr="00DD283D">
        <w:rPr>
          <w:rFonts w:ascii="Palatino Linotype" w:hAnsi="Palatino Linotype" w:cs="Arial"/>
          <w:b/>
          <w:lang w:val="es-ES" w:eastAsia="es-ES"/>
        </w:rPr>
        <w:t>169</w:t>
      </w:r>
      <w:r w:rsidR="008F65F7">
        <w:rPr>
          <w:rFonts w:ascii="Palatino Linotype" w:hAnsi="Palatino Linotype" w:cs="Arial"/>
          <w:b/>
          <w:lang w:val="es-ES" w:eastAsia="es-ES"/>
        </w:rPr>
        <w:t>4</w:t>
      </w:r>
      <w:r w:rsidR="008F65F7" w:rsidRPr="00612EBD">
        <w:rPr>
          <w:rFonts w:ascii="Palatino Linotype" w:eastAsiaTheme="minorEastAsia" w:hAnsi="Palatino Linotype" w:cs="Arial"/>
          <w:b/>
          <w:bCs/>
          <w:lang w:eastAsia="es-ES"/>
        </w:rPr>
        <w:t>/INFOEM/IP/RR/202</w:t>
      </w:r>
      <w:r w:rsidR="008F65F7">
        <w:rPr>
          <w:rFonts w:ascii="Palatino Linotype" w:eastAsiaTheme="minorEastAsia" w:hAnsi="Palatino Linotype" w:cs="Arial"/>
          <w:b/>
          <w:bCs/>
          <w:lang w:eastAsia="es-ES"/>
        </w:rPr>
        <w:t xml:space="preserve">4, </w:t>
      </w:r>
      <w:r w:rsidR="008F65F7" w:rsidRPr="00DD283D">
        <w:rPr>
          <w:rFonts w:ascii="Palatino Linotype" w:hAnsi="Palatino Linotype" w:cs="Arial"/>
          <w:b/>
          <w:lang w:val="es-ES" w:eastAsia="es-ES"/>
        </w:rPr>
        <w:t>169</w:t>
      </w:r>
      <w:r w:rsidR="008F65F7">
        <w:rPr>
          <w:rFonts w:ascii="Palatino Linotype" w:hAnsi="Palatino Linotype" w:cs="Arial"/>
          <w:b/>
          <w:lang w:val="es-ES" w:eastAsia="es-ES"/>
        </w:rPr>
        <w:t>5</w:t>
      </w:r>
      <w:r w:rsidR="008F65F7" w:rsidRPr="00612EBD">
        <w:rPr>
          <w:rFonts w:ascii="Palatino Linotype" w:eastAsiaTheme="minorEastAsia" w:hAnsi="Palatino Linotype" w:cs="Arial"/>
          <w:b/>
          <w:bCs/>
          <w:lang w:eastAsia="es-ES"/>
        </w:rPr>
        <w:t>/INFOEM/IP/RR/202</w:t>
      </w:r>
      <w:r w:rsidR="008F65F7">
        <w:rPr>
          <w:rFonts w:ascii="Palatino Linotype" w:eastAsiaTheme="minorEastAsia" w:hAnsi="Palatino Linotype" w:cs="Arial"/>
          <w:b/>
          <w:bCs/>
          <w:lang w:eastAsia="es-ES"/>
        </w:rPr>
        <w:t xml:space="preserve">4, </w:t>
      </w:r>
      <w:r w:rsidR="008F65F7" w:rsidRPr="00DD283D">
        <w:rPr>
          <w:rFonts w:ascii="Palatino Linotype" w:hAnsi="Palatino Linotype" w:cs="Arial"/>
          <w:b/>
          <w:lang w:val="es-ES" w:eastAsia="es-ES"/>
        </w:rPr>
        <w:t>169</w:t>
      </w:r>
      <w:r w:rsidR="008F65F7">
        <w:rPr>
          <w:rFonts w:ascii="Palatino Linotype" w:hAnsi="Palatino Linotype" w:cs="Arial"/>
          <w:b/>
          <w:lang w:val="es-ES" w:eastAsia="es-ES"/>
        </w:rPr>
        <w:t>6</w:t>
      </w:r>
      <w:r w:rsidR="008F65F7" w:rsidRPr="00612EBD">
        <w:rPr>
          <w:rFonts w:ascii="Palatino Linotype" w:eastAsiaTheme="minorEastAsia" w:hAnsi="Palatino Linotype" w:cs="Arial"/>
          <w:b/>
          <w:bCs/>
          <w:lang w:eastAsia="es-ES"/>
        </w:rPr>
        <w:t>/INFOEM/IP/RR/202</w:t>
      </w:r>
      <w:r w:rsidR="008F65F7">
        <w:rPr>
          <w:rFonts w:ascii="Palatino Linotype" w:eastAsiaTheme="minorEastAsia" w:hAnsi="Palatino Linotype" w:cs="Arial"/>
          <w:b/>
          <w:bCs/>
          <w:lang w:eastAsia="es-ES"/>
        </w:rPr>
        <w:t xml:space="preserve">4 </w:t>
      </w:r>
      <w:r w:rsidR="008F65F7">
        <w:rPr>
          <w:rFonts w:ascii="Palatino Linotype" w:eastAsiaTheme="minorEastAsia" w:hAnsi="Palatino Linotype" w:cs="Arial"/>
          <w:bCs/>
          <w:lang w:eastAsia="es-ES"/>
        </w:rPr>
        <w:t xml:space="preserve">y </w:t>
      </w:r>
      <w:r w:rsidR="008F65F7" w:rsidRPr="00DD283D">
        <w:rPr>
          <w:rFonts w:ascii="Palatino Linotype" w:hAnsi="Palatino Linotype" w:cs="Arial"/>
          <w:b/>
          <w:lang w:val="es-ES" w:eastAsia="es-ES"/>
        </w:rPr>
        <w:t>169</w:t>
      </w:r>
      <w:r w:rsidR="008F65F7">
        <w:rPr>
          <w:rFonts w:ascii="Palatino Linotype" w:hAnsi="Palatino Linotype" w:cs="Arial"/>
          <w:b/>
          <w:lang w:val="es-ES" w:eastAsia="es-ES"/>
        </w:rPr>
        <w:t>7</w:t>
      </w:r>
      <w:r w:rsidR="008F65F7" w:rsidRPr="00612EBD">
        <w:rPr>
          <w:rFonts w:ascii="Palatino Linotype" w:eastAsiaTheme="minorEastAsia" w:hAnsi="Palatino Linotype" w:cs="Arial"/>
          <w:b/>
          <w:bCs/>
          <w:lang w:eastAsia="es-ES"/>
        </w:rPr>
        <w:t>/INFOEM/IP/RR/202</w:t>
      </w:r>
      <w:r w:rsidR="008F65F7">
        <w:rPr>
          <w:rFonts w:ascii="Palatino Linotype" w:eastAsiaTheme="minorEastAsia" w:hAnsi="Palatino Linotype" w:cs="Arial"/>
          <w:b/>
          <w:bCs/>
          <w:lang w:eastAsia="es-ES"/>
        </w:rPr>
        <w:t>4,</w:t>
      </w:r>
      <w:r w:rsidR="00BF4922">
        <w:rPr>
          <w:rFonts w:ascii="Palatino Linotype" w:eastAsiaTheme="minorEastAsia" w:hAnsi="Palatino Linotype" w:cs="Arial"/>
          <w:b/>
          <w:bCs/>
          <w:lang w:eastAsia="es-ES"/>
        </w:rPr>
        <w:t xml:space="preserve"> </w:t>
      </w:r>
      <w:r w:rsidR="00E5101F" w:rsidRPr="00113AF7">
        <w:rPr>
          <w:rFonts w:ascii="Palatino Linotype" w:hAnsi="Palatino Linotype" w:cs="Arial"/>
          <w:lang w:val="es-ES" w:eastAsia="es-ES"/>
        </w:rPr>
        <w:t>a través de</w:t>
      </w:r>
      <w:r w:rsidR="00F53A17">
        <w:rPr>
          <w:rFonts w:ascii="Palatino Linotype" w:hAnsi="Palatino Linotype" w:cs="Arial"/>
          <w:lang w:val="es-ES" w:eastAsia="es-ES"/>
        </w:rPr>
        <w:t xml:space="preserve"> </w:t>
      </w:r>
      <w:r w:rsidR="00E5101F" w:rsidRPr="00113AF7">
        <w:rPr>
          <w:rFonts w:ascii="Palatino Linotype" w:hAnsi="Palatino Linotype" w:cs="Arial"/>
          <w:lang w:val="es-ES" w:eastAsia="es-ES"/>
        </w:rPr>
        <w:t>l</w:t>
      </w:r>
      <w:r w:rsidR="00F53A17">
        <w:rPr>
          <w:rFonts w:ascii="Palatino Linotype" w:hAnsi="Palatino Linotype" w:cs="Arial"/>
          <w:lang w:val="es-ES" w:eastAsia="es-ES"/>
        </w:rPr>
        <w:t>os</w:t>
      </w:r>
      <w:r w:rsidR="00E5101F" w:rsidRPr="00113AF7">
        <w:rPr>
          <w:rFonts w:ascii="Palatino Linotype" w:hAnsi="Palatino Linotype" w:cs="Arial"/>
          <w:lang w:val="es-ES" w:eastAsia="es-ES"/>
        </w:rPr>
        <w:t xml:space="preserve"> acuerdo</w:t>
      </w:r>
      <w:r w:rsidR="00F53A17">
        <w:rPr>
          <w:rFonts w:ascii="Palatino Linotype" w:hAnsi="Palatino Linotype" w:cs="Arial"/>
          <w:lang w:val="es-ES" w:eastAsia="es-ES"/>
        </w:rPr>
        <w:t>s</w:t>
      </w:r>
      <w:r w:rsidR="00E5101F" w:rsidRPr="00113AF7">
        <w:rPr>
          <w:rFonts w:ascii="Palatino Linotype" w:hAnsi="Palatino Linotype" w:cs="Arial"/>
          <w:lang w:val="es-ES" w:eastAsia="es-ES"/>
        </w:rPr>
        <w:t xml:space="preserve"> de admisión de</w:t>
      </w:r>
      <w:r w:rsidR="00F53A17">
        <w:rPr>
          <w:rFonts w:ascii="Palatino Linotype" w:hAnsi="Palatino Linotype" w:cs="Arial"/>
          <w:lang w:val="es-ES" w:eastAsia="es-ES"/>
        </w:rPr>
        <w:t xml:space="preserve"> fechas tres (03), </w:t>
      </w:r>
      <w:r>
        <w:rPr>
          <w:rFonts w:ascii="Palatino Linotype" w:hAnsi="Palatino Linotype" w:cs="Arial"/>
          <w:lang w:val="es-ES" w:eastAsia="es-ES"/>
        </w:rPr>
        <w:t>ocho (08) y diez (10) todas ello</w:t>
      </w:r>
      <w:r w:rsidR="00F53A17">
        <w:rPr>
          <w:rFonts w:ascii="Palatino Linotype" w:hAnsi="Palatino Linotype" w:cs="Arial"/>
          <w:lang w:val="es-ES" w:eastAsia="es-ES"/>
        </w:rPr>
        <w:t>s del mes de abril de dos mil veinticuatro</w:t>
      </w:r>
      <w:r w:rsidR="00E5101F" w:rsidRPr="00113AF7">
        <w:rPr>
          <w:rFonts w:ascii="Palatino Linotype" w:hAnsi="Palatino Linotype" w:cs="Arial"/>
          <w:lang w:val="es-ES" w:eastAsia="es-ES"/>
        </w:rPr>
        <w:t xml:space="preserve">, puso a disposición de las partes el expediente electrónico </w:t>
      </w:r>
      <w:r w:rsidR="00E5101F" w:rsidRPr="00113AF7">
        <w:rPr>
          <w:rFonts w:ascii="Palatino Linotype" w:hAnsi="Palatino Linotype" w:cs="Arial"/>
          <w:lang w:val="es-ES_tradnl" w:eastAsia="es-ES"/>
        </w:rPr>
        <w:t xml:space="preserve">vía </w:t>
      </w:r>
      <w:r w:rsidR="00E5101F" w:rsidRPr="00113AF7">
        <w:rPr>
          <w:rFonts w:ascii="Palatino Linotype" w:hAnsi="Palatino Linotype" w:cs="Arial"/>
          <w:b/>
          <w:lang w:val="es-ES" w:eastAsia="es-ES"/>
        </w:rPr>
        <w:t xml:space="preserve">SAIMEX </w:t>
      </w:r>
      <w:r w:rsidR="00E5101F" w:rsidRPr="00113AF7">
        <w:rPr>
          <w:rFonts w:ascii="Palatino Linotype"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E5101F" w:rsidRPr="00113AF7">
        <w:rPr>
          <w:rFonts w:ascii="Palatino Linotype" w:hAnsi="Palatino Linotype" w:cs="Arial"/>
          <w:b/>
          <w:lang w:val="es-ES" w:eastAsia="es-ES"/>
        </w:rPr>
        <w:t>SUJETO OBLIGADO</w:t>
      </w:r>
      <w:r w:rsidR="00E5101F" w:rsidRPr="00113AF7">
        <w:rPr>
          <w:rFonts w:ascii="Palatino Linotype" w:hAnsi="Palatino Linotype" w:cs="Arial"/>
          <w:lang w:val="es-ES" w:eastAsia="es-ES"/>
        </w:rPr>
        <w:t xml:space="preserve"> presentara el informe justificado procedente. </w:t>
      </w:r>
    </w:p>
    <w:p w14:paraId="19F96943" w14:textId="77777777" w:rsidR="00BF4922" w:rsidRDefault="00BF4922" w:rsidP="00E5101F">
      <w:pPr>
        <w:spacing w:line="360" w:lineRule="auto"/>
        <w:contextualSpacing/>
        <w:jc w:val="both"/>
        <w:rPr>
          <w:rFonts w:ascii="Palatino Linotype" w:eastAsiaTheme="minorEastAsia" w:hAnsi="Palatino Linotype" w:cs="Arial"/>
          <w:b/>
          <w:bCs/>
          <w:lang w:eastAsia="es-ES"/>
        </w:rPr>
      </w:pPr>
    </w:p>
    <w:p w14:paraId="19F96944" w14:textId="77777777" w:rsidR="000D0AD6" w:rsidRPr="000D0AD6" w:rsidRDefault="00E5101F" w:rsidP="00E5101F">
      <w:pPr>
        <w:numPr>
          <w:ilvl w:val="0"/>
          <w:numId w:val="1"/>
        </w:numPr>
        <w:spacing w:line="360" w:lineRule="auto"/>
        <w:ind w:left="0" w:firstLine="0"/>
        <w:contextualSpacing/>
        <w:jc w:val="both"/>
        <w:rPr>
          <w:rFonts w:ascii="Palatino Linotype" w:eastAsiaTheme="minorEastAsia" w:hAnsi="Palatino Linotype"/>
          <w:i/>
          <w:color w:val="000000"/>
          <w:lang w:val="es-ES_tradnl" w:eastAsia="es-ES"/>
        </w:rPr>
      </w:pPr>
      <w:r w:rsidRPr="00113AF7">
        <w:rPr>
          <w:rFonts w:ascii="Palatino Linotype" w:hAnsi="Palatino Linotype" w:cs="Arial"/>
          <w:lang w:val="es-ES" w:eastAsia="es-ES"/>
        </w:rPr>
        <w:t>De las constancias en el expediente electrónico SAIMEX,</w:t>
      </w:r>
      <w:r w:rsidR="00BC1348">
        <w:rPr>
          <w:rFonts w:ascii="Palatino Linotype" w:hAnsi="Palatino Linotype" w:cs="Arial"/>
          <w:lang w:val="es-ES" w:eastAsia="es-ES"/>
        </w:rPr>
        <w:t xml:space="preserve"> </w:t>
      </w:r>
      <w:r w:rsidR="000D0AD6">
        <w:rPr>
          <w:rFonts w:ascii="Palatino Linotype" w:hAnsi="Palatino Linotype" w:cs="Arial"/>
          <w:lang w:val="es-ES" w:eastAsia="es-ES"/>
        </w:rPr>
        <w:t xml:space="preserve">se </w:t>
      </w:r>
      <w:r w:rsidR="005D26AC">
        <w:rPr>
          <w:rFonts w:ascii="Palatino Linotype" w:hAnsi="Palatino Linotype" w:cs="Arial"/>
          <w:lang w:val="es-ES" w:eastAsia="es-ES"/>
        </w:rPr>
        <w:t>desprende</w:t>
      </w:r>
      <w:r w:rsidR="000D0AD6">
        <w:rPr>
          <w:rFonts w:ascii="Palatino Linotype" w:hAnsi="Palatino Linotype" w:cs="Arial"/>
          <w:lang w:val="es-ES" w:eastAsia="es-ES"/>
        </w:rPr>
        <w:t xml:space="preserve"> lo siguiente:</w:t>
      </w:r>
    </w:p>
    <w:p w14:paraId="19F96945" w14:textId="77777777" w:rsidR="000D0AD6" w:rsidRDefault="000D0AD6" w:rsidP="000D0AD6">
      <w:pPr>
        <w:pStyle w:val="Prrafodelista"/>
        <w:rPr>
          <w:rFonts w:ascii="Palatino Linotype" w:eastAsiaTheme="minorEastAsia" w:hAnsi="Palatino Linotype"/>
          <w:i/>
          <w:color w:val="000000"/>
          <w:lang w:val="es-ES_tradnl" w:eastAsia="es-ES"/>
        </w:rPr>
      </w:pPr>
    </w:p>
    <w:tbl>
      <w:tblPr>
        <w:tblStyle w:val="Tablaconcuadrcula"/>
        <w:tblW w:w="0" w:type="auto"/>
        <w:jc w:val="center"/>
        <w:tblLook w:val="04A0" w:firstRow="1" w:lastRow="0" w:firstColumn="1" w:lastColumn="0" w:noHBand="0" w:noVBand="1"/>
      </w:tblPr>
      <w:tblGrid>
        <w:gridCol w:w="2830"/>
        <w:gridCol w:w="6204"/>
      </w:tblGrid>
      <w:tr w:rsidR="000D0AD6" w:rsidRPr="008B4DF0" w14:paraId="19F96948" w14:textId="77777777" w:rsidTr="007D05FA">
        <w:trPr>
          <w:jc w:val="center"/>
        </w:trPr>
        <w:tc>
          <w:tcPr>
            <w:tcW w:w="2830" w:type="dxa"/>
            <w:shd w:val="clear" w:color="auto" w:fill="D5DCE4" w:themeFill="text2" w:themeFillTint="33"/>
          </w:tcPr>
          <w:p w14:paraId="19F96946" w14:textId="77777777" w:rsidR="000D0AD6" w:rsidRPr="008B4DF0" w:rsidRDefault="008B4DF0" w:rsidP="008B4DF0">
            <w:pPr>
              <w:spacing w:line="276" w:lineRule="auto"/>
              <w:contextualSpacing/>
              <w:jc w:val="center"/>
              <w:rPr>
                <w:rFonts w:ascii="Palatino Linotype" w:eastAsiaTheme="minorEastAsia" w:hAnsi="Palatino Linotype"/>
                <w:b/>
                <w:color w:val="000000"/>
                <w:sz w:val="22"/>
                <w:szCs w:val="22"/>
                <w:lang w:val="es-ES_tradnl" w:eastAsia="es-ES"/>
              </w:rPr>
            </w:pPr>
            <w:r>
              <w:rPr>
                <w:rFonts w:ascii="Palatino Linotype" w:eastAsiaTheme="minorEastAsia" w:hAnsi="Palatino Linotype"/>
                <w:b/>
                <w:color w:val="000000"/>
                <w:sz w:val="22"/>
                <w:szCs w:val="22"/>
                <w:lang w:val="es-ES_tradnl" w:eastAsia="es-ES"/>
              </w:rPr>
              <w:t>Recurso de R</w:t>
            </w:r>
            <w:r w:rsidR="000D0AD6" w:rsidRPr="008B4DF0">
              <w:rPr>
                <w:rFonts w:ascii="Palatino Linotype" w:eastAsiaTheme="minorEastAsia" w:hAnsi="Palatino Linotype"/>
                <w:b/>
                <w:color w:val="000000"/>
                <w:sz w:val="22"/>
                <w:szCs w:val="22"/>
                <w:lang w:val="es-ES_tradnl" w:eastAsia="es-ES"/>
              </w:rPr>
              <w:t>evisión</w:t>
            </w:r>
          </w:p>
        </w:tc>
        <w:tc>
          <w:tcPr>
            <w:tcW w:w="6204" w:type="dxa"/>
            <w:shd w:val="clear" w:color="auto" w:fill="D5DCE4" w:themeFill="text2" w:themeFillTint="33"/>
          </w:tcPr>
          <w:p w14:paraId="19F96947" w14:textId="77777777" w:rsidR="000D0AD6" w:rsidRPr="008B4DF0" w:rsidRDefault="000D0AD6" w:rsidP="008B4DF0">
            <w:pPr>
              <w:spacing w:line="276" w:lineRule="auto"/>
              <w:contextualSpacing/>
              <w:jc w:val="center"/>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_tradnl" w:eastAsia="es-ES"/>
              </w:rPr>
              <w:t>Manifestaciones</w:t>
            </w:r>
          </w:p>
        </w:tc>
      </w:tr>
      <w:tr w:rsidR="000D0AD6" w:rsidRPr="008B4DF0" w14:paraId="19F96953" w14:textId="77777777" w:rsidTr="007D05FA">
        <w:trPr>
          <w:jc w:val="center"/>
        </w:trPr>
        <w:tc>
          <w:tcPr>
            <w:tcW w:w="2830" w:type="dxa"/>
            <w:vAlign w:val="center"/>
          </w:tcPr>
          <w:p w14:paraId="19F96949" w14:textId="77777777" w:rsidR="000D0AD6" w:rsidRPr="008B4DF0" w:rsidRDefault="000D0AD6" w:rsidP="008B4DF0">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color w:val="000000"/>
                <w:sz w:val="22"/>
                <w:szCs w:val="22"/>
                <w:lang w:val="es-ES" w:eastAsia="es-ES"/>
              </w:rPr>
              <w:t>1693/INFOEM/IP/RR/2024</w:t>
            </w:r>
          </w:p>
        </w:tc>
        <w:tc>
          <w:tcPr>
            <w:tcW w:w="6204" w:type="dxa"/>
          </w:tcPr>
          <w:p w14:paraId="19F9694A" w14:textId="77777777" w:rsidR="007D05FA" w:rsidRDefault="007D05FA" w:rsidP="008B4DF0">
            <w:pPr>
              <w:spacing w:line="276" w:lineRule="auto"/>
              <w:contextualSpacing/>
              <w:jc w:val="both"/>
              <w:rPr>
                <w:rFonts w:ascii="Palatino Linotype" w:eastAsiaTheme="minorEastAsia" w:hAnsi="Palatino Linotype"/>
                <w:bCs/>
                <w:color w:val="000000"/>
                <w:sz w:val="22"/>
                <w:szCs w:val="22"/>
                <w:lang w:eastAsia="es-ES"/>
              </w:rPr>
            </w:pPr>
          </w:p>
          <w:p w14:paraId="19F9694B" w14:textId="77777777" w:rsidR="004D3544" w:rsidRPr="008B4DF0" w:rsidRDefault="004D3544" w:rsidP="008B4DF0">
            <w:pPr>
              <w:spacing w:line="276" w:lineRule="auto"/>
              <w:contextualSpacing/>
              <w:jc w:val="both"/>
              <w:rPr>
                <w:rFonts w:ascii="Palatino Linotype" w:eastAsiaTheme="minorEastAsia" w:hAnsi="Palatino Linotype"/>
                <w:bCs/>
                <w:color w:val="000000"/>
                <w:sz w:val="22"/>
                <w:szCs w:val="22"/>
                <w:lang w:eastAsia="es-ES"/>
              </w:rPr>
            </w:pPr>
            <w:r w:rsidRPr="008B4DF0">
              <w:rPr>
                <w:rFonts w:ascii="Palatino Linotype" w:eastAsiaTheme="minorEastAsia" w:hAnsi="Palatino Linotype"/>
                <w:bCs/>
                <w:color w:val="000000"/>
                <w:sz w:val="22"/>
                <w:szCs w:val="22"/>
                <w:lang w:eastAsia="es-ES"/>
              </w:rPr>
              <w:t>El Sujeto Obligado, realizo manifestaciones el doce y quince de abril de dos mil veinticuatro, mismos que fueron puestos a la vista del Recurrente el veinticuatro de septiembre de dos mil veinticuatro, por medio de los archivos siguientes:</w:t>
            </w:r>
          </w:p>
          <w:p w14:paraId="19F9694C" w14:textId="77777777" w:rsidR="004D3544" w:rsidRPr="008B4DF0" w:rsidRDefault="004D3544" w:rsidP="008B4DF0">
            <w:pPr>
              <w:spacing w:line="276" w:lineRule="auto"/>
              <w:contextualSpacing/>
              <w:jc w:val="both"/>
              <w:rPr>
                <w:rFonts w:ascii="Palatino Linotype" w:eastAsiaTheme="minorEastAsia" w:hAnsi="Palatino Linotype"/>
                <w:bCs/>
                <w:color w:val="000000"/>
                <w:sz w:val="22"/>
                <w:szCs w:val="22"/>
                <w:lang w:eastAsia="es-ES"/>
              </w:rPr>
            </w:pPr>
          </w:p>
          <w:p w14:paraId="19F9694D" w14:textId="77777777" w:rsidR="000D0AD6" w:rsidRPr="008B4DF0" w:rsidRDefault="000D0AD6" w:rsidP="008B4DF0">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bCs/>
                <w:i/>
                <w:color w:val="000000"/>
                <w:sz w:val="22"/>
                <w:szCs w:val="22"/>
                <w:lang w:eastAsia="es-ES"/>
              </w:rPr>
              <w:lastRenderedPageBreak/>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w:t>
            </w:r>
            <w:r w:rsidR="004D3544" w:rsidRPr="008B4DF0">
              <w:rPr>
                <w:rFonts w:ascii="Palatino Linotype" w:eastAsiaTheme="minorEastAsia" w:hAnsi="Palatino Linotype"/>
                <w:bCs/>
                <w:color w:val="000000"/>
                <w:sz w:val="22"/>
                <w:szCs w:val="22"/>
                <w:lang w:eastAsia="es-ES"/>
              </w:rPr>
              <w:t>blica y Coordinadora de Mejora R</w:t>
            </w:r>
            <w:r w:rsidRPr="008B4DF0">
              <w:rPr>
                <w:rFonts w:ascii="Palatino Linotype" w:eastAsiaTheme="minorEastAsia" w:hAnsi="Palatino Linotype"/>
                <w:bCs/>
                <w:color w:val="000000"/>
                <w:sz w:val="22"/>
                <w:szCs w:val="22"/>
                <w:lang w:eastAsia="es-ES"/>
              </w:rPr>
              <w:t xml:space="preserve">egulatoria del Ayuntamiento de Rayón, por el que solicitó al Director, Titular y/o Coordinador del Ayuntamiento </w:t>
            </w:r>
            <w:r w:rsidR="004D3544" w:rsidRPr="008B4DF0">
              <w:rPr>
                <w:rFonts w:ascii="Palatino Linotype" w:eastAsiaTheme="minorEastAsia" w:hAnsi="Palatino Linotype"/>
                <w:bCs/>
                <w:color w:val="000000"/>
                <w:sz w:val="22"/>
                <w:szCs w:val="22"/>
                <w:lang w:eastAsia="es-ES"/>
              </w:rPr>
              <w:t>de respuesta conforme corresponda</w:t>
            </w:r>
          </w:p>
          <w:p w14:paraId="19F9694E" w14:textId="77777777" w:rsidR="000D0AD6" w:rsidRPr="008B4DF0" w:rsidRDefault="000D0AD6" w:rsidP="008B4DF0">
            <w:pPr>
              <w:spacing w:line="276" w:lineRule="auto"/>
              <w:contextualSpacing/>
              <w:jc w:val="both"/>
              <w:rPr>
                <w:rFonts w:ascii="Palatino Linotype" w:eastAsiaTheme="minorEastAsia" w:hAnsi="Palatino Linotype"/>
                <w:i/>
                <w:color w:val="000000"/>
                <w:sz w:val="22"/>
                <w:szCs w:val="22"/>
                <w:lang w:val="es-ES" w:eastAsia="es-ES"/>
              </w:rPr>
            </w:pPr>
          </w:p>
          <w:p w14:paraId="19F9694F" w14:textId="77777777" w:rsidR="000D0AD6" w:rsidRPr="008B4DF0" w:rsidRDefault="000D0AD6" w:rsidP="008B4DF0">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50" w14:textId="77777777" w:rsidR="004D3544" w:rsidRPr="008B4DF0" w:rsidRDefault="004D3544" w:rsidP="008B4DF0">
            <w:pPr>
              <w:spacing w:line="276" w:lineRule="auto"/>
              <w:contextualSpacing/>
              <w:jc w:val="both"/>
              <w:rPr>
                <w:rFonts w:ascii="Palatino Linotype" w:eastAsiaTheme="minorEastAsia" w:hAnsi="Palatino Linotype"/>
                <w:bCs/>
                <w:i/>
                <w:color w:val="000000"/>
                <w:sz w:val="22"/>
                <w:szCs w:val="22"/>
                <w:lang w:eastAsia="es-ES"/>
              </w:rPr>
            </w:pPr>
          </w:p>
          <w:p w14:paraId="19F96951" w14:textId="77777777" w:rsidR="000D0AD6" w:rsidRPr="008B4DF0" w:rsidRDefault="000D0AD6" w:rsidP="008B4DF0">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52" w14:textId="77777777" w:rsidR="000D0AD6" w:rsidRPr="008B4DF0" w:rsidRDefault="000D0AD6" w:rsidP="008B4DF0">
            <w:pPr>
              <w:spacing w:line="276" w:lineRule="auto"/>
              <w:contextualSpacing/>
              <w:jc w:val="both"/>
              <w:rPr>
                <w:rFonts w:ascii="Palatino Linotype" w:eastAsiaTheme="minorEastAsia" w:hAnsi="Palatino Linotype"/>
                <w:i/>
                <w:color w:val="000000"/>
                <w:sz w:val="22"/>
                <w:szCs w:val="22"/>
                <w:lang w:val="es-ES_tradnl" w:eastAsia="es-ES"/>
              </w:rPr>
            </w:pPr>
          </w:p>
        </w:tc>
      </w:tr>
      <w:tr w:rsidR="000D0AD6" w:rsidRPr="008B4DF0" w14:paraId="19F96960" w14:textId="77777777" w:rsidTr="007D05FA">
        <w:trPr>
          <w:jc w:val="center"/>
        </w:trPr>
        <w:tc>
          <w:tcPr>
            <w:tcW w:w="2830" w:type="dxa"/>
            <w:vAlign w:val="center"/>
          </w:tcPr>
          <w:p w14:paraId="19F96954" w14:textId="77777777" w:rsidR="000D0AD6" w:rsidRPr="008B4DF0" w:rsidRDefault="000D0AD6" w:rsidP="008B4DF0">
            <w:pPr>
              <w:spacing w:line="276" w:lineRule="auto"/>
              <w:contextualSpacing/>
              <w:jc w:val="both"/>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 w:eastAsia="es-ES"/>
              </w:rPr>
              <w:lastRenderedPageBreak/>
              <w:t>1694/INFOEM/IP/RR/2024</w:t>
            </w:r>
          </w:p>
        </w:tc>
        <w:tc>
          <w:tcPr>
            <w:tcW w:w="6204" w:type="dxa"/>
          </w:tcPr>
          <w:p w14:paraId="19F96955" w14:textId="77777777" w:rsidR="007D05FA" w:rsidRDefault="007D05FA" w:rsidP="008B4DF0">
            <w:pPr>
              <w:spacing w:line="276" w:lineRule="auto"/>
              <w:contextualSpacing/>
              <w:jc w:val="both"/>
              <w:rPr>
                <w:rFonts w:ascii="Palatino Linotype" w:eastAsiaTheme="minorEastAsia" w:hAnsi="Palatino Linotype"/>
                <w:bCs/>
                <w:color w:val="000000"/>
                <w:sz w:val="22"/>
                <w:szCs w:val="22"/>
                <w:lang w:eastAsia="es-ES"/>
              </w:rPr>
            </w:pPr>
          </w:p>
          <w:p w14:paraId="19F96956" w14:textId="77777777" w:rsidR="004D3544" w:rsidRPr="008B4DF0" w:rsidRDefault="004D3544" w:rsidP="008B4DF0">
            <w:pPr>
              <w:spacing w:line="276" w:lineRule="auto"/>
              <w:contextualSpacing/>
              <w:jc w:val="both"/>
              <w:rPr>
                <w:rFonts w:ascii="Palatino Linotype" w:eastAsiaTheme="minorEastAsia" w:hAnsi="Palatino Linotype"/>
                <w:bCs/>
                <w:color w:val="000000"/>
                <w:sz w:val="22"/>
                <w:szCs w:val="22"/>
                <w:lang w:eastAsia="es-ES"/>
              </w:rPr>
            </w:pPr>
            <w:r w:rsidRPr="008B4DF0">
              <w:rPr>
                <w:rFonts w:ascii="Palatino Linotype" w:eastAsiaTheme="minorEastAsia" w:hAnsi="Palatino Linotype"/>
                <w:bCs/>
                <w:color w:val="000000"/>
                <w:sz w:val="22"/>
                <w:szCs w:val="22"/>
                <w:lang w:eastAsia="es-ES"/>
              </w:rPr>
              <w:t>El Sujeto Obligado, realizo manifestaciones el nueve y quince de abril de dos mil veinticuatro, mismos que fueron puestos a la vista del Recurrente el veinticuatro de septiembre de dos mil veinticuatro, por medio de los archivos siguientes:</w:t>
            </w:r>
          </w:p>
          <w:p w14:paraId="19F96957" w14:textId="77777777" w:rsidR="004D3544" w:rsidRPr="008B4DF0" w:rsidRDefault="004D3544" w:rsidP="008B4DF0">
            <w:pPr>
              <w:spacing w:line="276" w:lineRule="auto"/>
              <w:contextualSpacing/>
              <w:jc w:val="both"/>
              <w:rPr>
                <w:rFonts w:ascii="Palatino Linotype" w:eastAsiaTheme="minorEastAsia" w:hAnsi="Palatino Linotype"/>
                <w:bCs/>
                <w:color w:val="000000"/>
                <w:sz w:val="22"/>
                <w:szCs w:val="22"/>
                <w:lang w:eastAsia="es-ES"/>
              </w:rPr>
            </w:pPr>
          </w:p>
          <w:p w14:paraId="19F96958" w14:textId="77777777" w:rsidR="004D3544" w:rsidRPr="008B4DF0" w:rsidRDefault="004D3544" w:rsidP="008B4DF0">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w:t>
            </w:r>
            <w:r w:rsidRPr="008B4DF0">
              <w:rPr>
                <w:rFonts w:ascii="Palatino Linotype" w:eastAsiaTheme="minorEastAsia" w:hAnsi="Palatino Linotype"/>
                <w:bCs/>
                <w:color w:val="000000"/>
                <w:sz w:val="22"/>
                <w:szCs w:val="22"/>
                <w:lang w:eastAsia="es-ES"/>
              </w:rPr>
              <w:lastRenderedPageBreak/>
              <w:t>Coordinadora de Mejora Regulatoria del Ayuntamiento de Rayón, por el que solicitó al Director, Titular y/o Coordinador del Ayuntamiento de respuesta conforme corresponda</w:t>
            </w:r>
          </w:p>
          <w:p w14:paraId="19F96959" w14:textId="77777777" w:rsidR="004D3544" w:rsidRPr="008B4DF0" w:rsidRDefault="004D3544" w:rsidP="008B4DF0">
            <w:pPr>
              <w:spacing w:line="276" w:lineRule="auto"/>
              <w:contextualSpacing/>
              <w:jc w:val="both"/>
              <w:rPr>
                <w:rFonts w:ascii="Palatino Linotype" w:eastAsiaTheme="minorEastAsia" w:hAnsi="Palatino Linotype"/>
                <w:i/>
                <w:color w:val="000000"/>
                <w:sz w:val="22"/>
                <w:szCs w:val="22"/>
                <w:lang w:val="es-ES" w:eastAsia="es-ES"/>
              </w:rPr>
            </w:pPr>
          </w:p>
          <w:p w14:paraId="19F9695A" w14:textId="77777777" w:rsidR="004D3544" w:rsidRPr="008B4DF0" w:rsidRDefault="004D3544" w:rsidP="008B4DF0">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5B" w14:textId="77777777" w:rsidR="004D3544" w:rsidRPr="008B4DF0" w:rsidRDefault="004D3544" w:rsidP="008B4DF0">
            <w:pPr>
              <w:spacing w:line="276" w:lineRule="auto"/>
              <w:contextualSpacing/>
              <w:jc w:val="both"/>
              <w:rPr>
                <w:rFonts w:ascii="Palatino Linotype" w:eastAsiaTheme="minorEastAsia" w:hAnsi="Palatino Linotype"/>
                <w:bCs/>
                <w:i/>
                <w:color w:val="000000"/>
                <w:sz w:val="22"/>
                <w:szCs w:val="22"/>
                <w:lang w:eastAsia="es-ES"/>
              </w:rPr>
            </w:pPr>
          </w:p>
          <w:p w14:paraId="19F9695C" w14:textId="77777777" w:rsidR="004D3544" w:rsidRPr="008B4DF0" w:rsidRDefault="004D3544" w:rsidP="008B4DF0">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5D" w14:textId="77777777" w:rsidR="000D0AD6" w:rsidRPr="008B4DF0" w:rsidRDefault="000D0AD6" w:rsidP="008B4DF0">
            <w:pPr>
              <w:spacing w:line="276" w:lineRule="auto"/>
              <w:contextualSpacing/>
              <w:jc w:val="both"/>
              <w:rPr>
                <w:rFonts w:ascii="Palatino Linotype" w:eastAsiaTheme="minorEastAsia" w:hAnsi="Palatino Linotype"/>
                <w:i/>
                <w:color w:val="000000"/>
                <w:sz w:val="22"/>
                <w:szCs w:val="22"/>
                <w:lang w:val="es-ES_tradnl" w:eastAsia="es-ES"/>
              </w:rPr>
            </w:pPr>
          </w:p>
          <w:p w14:paraId="19F9695E" w14:textId="77777777" w:rsidR="004D3544" w:rsidRPr="008B4DF0" w:rsidRDefault="004D3544" w:rsidP="008B4DF0">
            <w:pPr>
              <w:spacing w:line="276" w:lineRule="auto"/>
              <w:contextualSpacing/>
              <w:jc w:val="both"/>
              <w:rPr>
                <w:rFonts w:ascii="Palatino Linotype" w:eastAsiaTheme="minorEastAsia" w:hAnsi="Palatino Linotype"/>
                <w:i/>
                <w:color w:val="000000"/>
                <w:sz w:val="22"/>
                <w:szCs w:val="22"/>
                <w:lang w:val="es-ES_tradnl" w:eastAsia="es-ES"/>
              </w:rPr>
            </w:pPr>
            <w:r w:rsidRPr="008B4DF0">
              <w:rPr>
                <w:rFonts w:ascii="Palatino Linotype" w:eastAsiaTheme="minorEastAsia" w:hAnsi="Palatino Linotype"/>
                <w:color w:val="000000"/>
                <w:sz w:val="22"/>
                <w:szCs w:val="22"/>
                <w:lang w:val="es-ES_tradnl" w:eastAsia="es-ES"/>
              </w:rPr>
              <w:t xml:space="preserve">El Recurrente, el doce de abril de dos mil veinticuatro, remitió el archivo </w:t>
            </w:r>
            <w:r w:rsidRPr="008B4DF0">
              <w:rPr>
                <w:rFonts w:ascii="Palatino Linotype" w:eastAsiaTheme="minorEastAsia" w:hAnsi="Palatino Linotype"/>
                <w:b/>
                <w:i/>
                <w:color w:val="000000"/>
                <w:sz w:val="22"/>
                <w:szCs w:val="22"/>
                <w:lang w:val="es-ES_tradnl" w:eastAsia="es-ES"/>
              </w:rPr>
              <w:t>SECRETARIO.jpg</w:t>
            </w:r>
            <w:r w:rsidRPr="008B4DF0">
              <w:rPr>
                <w:rFonts w:ascii="Palatino Linotype" w:eastAsiaTheme="minorEastAsia" w:hAnsi="Palatino Linotype"/>
                <w:color w:val="000000"/>
                <w:sz w:val="22"/>
                <w:szCs w:val="22"/>
                <w:lang w:val="es-ES_tradnl" w:eastAsia="es-ES"/>
              </w:rPr>
              <w:t xml:space="preserve">, del que se desprende </w:t>
            </w:r>
            <w:r w:rsidRPr="008B4DF0">
              <w:rPr>
                <w:rFonts w:ascii="Palatino Linotype" w:eastAsiaTheme="minorEastAsia" w:hAnsi="Palatino Linotype" w:cs="Arial"/>
                <w:bCs/>
                <w:sz w:val="22"/>
                <w:szCs w:val="22"/>
                <w:lang w:eastAsia="es-ES"/>
              </w:rPr>
              <w:t xml:space="preserve">el oficio de dos de abril de dos mil veinticuatro, firmado por la Titular de Transparencia y Acceso a la Información Pública y Coordinadora de Mejora regulatoria del Ayuntamiento de Rayón, por el que solicitó al Director, Titular y/o Coordinador del Ayuntamiento ya mencionado, </w:t>
            </w:r>
            <w:r w:rsidR="00B64682" w:rsidRPr="008B4DF0">
              <w:rPr>
                <w:rFonts w:ascii="Palatino Linotype" w:eastAsiaTheme="minorEastAsia" w:hAnsi="Palatino Linotype" w:cs="Arial"/>
                <w:bCs/>
                <w:sz w:val="22"/>
                <w:szCs w:val="22"/>
                <w:lang w:eastAsia="es-ES"/>
              </w:rPr>
              <w:t xml:space="preserve">de respuesta a las solicitudes de información en comento </w:t>
            </w:r>
          </w:p>
          <w:p w14:paraId="19F9695F" w14:textId="77777777" w:rsidR="004D3544" w:rsidRPr="008B4DF0" w:rsidRDefault="004D3544" w:rsidP="008B4DF0">
            <w:pPr>
              <w:spacing w:line="276" w:lineRule="auto"/>
              <w:contextualSpacing/>
              <w:jc w:val="both"/>
              <w:rPr>
                <w:rFonts w:ascii="Palatino Linotype" w:eastAsiaTheme="minorEastAsia" w:hAnsi="Palatino Linotype"/>
                <w:color w:val="000000"/>
                <w:sz w:val="22"/>
                <w:szCs w:val="22"/>
                <w:lang w:val="es-ES_tradnl" w:eastAsia="es-ES"/>
              </w:rPr>
            </w:pPr>
          </w:p>
        </w:tc>
      </w:tr>
      <w:tr w:rsidR="000D0AD6" w:rsidRPr="008B4DF0" w14:paraId="19F9696C" w14:textId="77777777" w:rsidTr="007D05FA">
        <w:trPr>
          <w:jc w:val="center"/>
        </w:trPr>
        <w:tc>
          <w:tcPr>
            <w:tcW w:w="2830" w:type="dxa"/>
            <w:vAlign w:val="center"/>
          </w:tcPr>
          <w:p w14:paraId="19F96961" w14:textId="77777777" w:rsidR="000D0AD6" w:rsidRPr="008B4DF0" w:rsidRDefault="000D0AD6" w:rsidP="008B4DF0">
            <w:pPr>
              <w:spacing w:line="276" w:lineRule="auto"/>
              <w:contextualSpacing/>
              <w:jc w:val="both"/>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 w:eastAsia="es-ES"/>
              </w:rPr>
              <w:lastRenderedPageBreak/>
              <w:t>1695/INFOEM/IP/RR/2024</w:t>
            </w:r>
          </w:p>
        </w:tc>
        <w:tc>
          <w:tcPr>
            <w:tcW w:w="6204" w:type="dxa"/>
          </w:tcPr>
          <w:p w14:paraId="19F96962" w14:textId="77777777" w:rsidR="007D05FA" w:rsidRDefault="007D05FA" w:rsidP="008B4DF0">
            <w:pPr>
              <w:spacing w:line="276" w:lineRule="auto"/>
              <w:contextualSpacing/>
              <w:jc w:val="both"/>
              <w:rPr>
                <w:rFonts w:ascii="Palatino Linotype" w:eastAsiaTheme="minorEastAsia" w:hAnsi="Palatino Linotype"/>
                <w:bCs/>
                <w:color w:val="000000"/>
                <w:sz w:val="22"/>
                <w:szCs w:val="22"/>
                <w:lang w:eastAsia="es-ES"/>
              </w:rPr>
            </w:pPr>
          </w:p>
          <w:p w14:paraId="19F96963" w14:textId="77777777" w:rsidR="00B64682" w:rsidRPr="008B4DF0" w:rsidRDefault="00B64682" w:rsidP="008B4DF0">
            <w:pPr>
              <w:spacing w:line="276" w:lineRule="auto"/>
              <w:contextualSpacing/>
              <w:jc w:val="both"/>
              <w:rPr>
                <w:rFonts w:ascii="Palatino Linotype" w:eastAsiaTheme="minorEastAsia" w:hAnsi="Palatino Linotype"/>
                <w:bCs/>
                <w:color w:val="000000"/>
                <w:sz w:val="22"/>
                <w:szCs w:val="22"/>
                <w:lang w:eastAsia="es-ES"/>
              </w:rPr>
            </w:pPr>
            <w:r w:rsidRPr="008B4DF0">
              <w:rPr>
                <w:rFonts w:ascii="Palatino Linotype" w:eastAsiaTheme="minorEastAsia" w:hAnsi="Palatino Linotype"/>
                <w:bCs/>
                <w:color w:val="000000"/>
                <w:sz w:val="22"/>
                <w:szCs w:val="22"/>
                <w:lang w:eastAsia="es-ES"/>
              </w:rPr>
              <w:t xml:space="preserve">El Sujeto Obligado, realizo manifestaciones el diez y quince de abril de dos mil veinticuatro, mismos que fueron puestos a la </w:t>
            </w:r>
            <w:r w:rsidRPr="008B4DF0">
              <w:rPr>
                <w:rFonts w:ascii="Palatino Linotype" w:eastAsiaTheme="minorEastAsia" w:hAnsi="Palatino Linotype"/>
                <w:bCs/>
                <w:color w:val="000000"/>
                <w:sz w:val="22"/>
                <w:szCs w:val="22"/>
                <w:lang w:eastAsia="es-ES"/>
              </w:rPr>
              <w:lastRenderedPageBreak/>
              <w:t>vista del Recurrente el quince de abril de dos mil veinticuatro, por medio de los archivos siguientes:</w:t>
            </w:r>
          </w:p>
          <w:p w14:paraId="19F96964" w14:textId="77777777" w:rsidR="00B64682" w:rsidRPr="008B4DF0" w:rsidRDefault="00B64682" w:rsidP="008B4DF0">
            <w:pPr>
              <w:spacing w:line="276" w:lineRule="auto"/>
              <w:contextualSpacing/>
              <w:jc w:val="both"/>
              <w:rPr>
                <w:rFonts w:ascii="Palatino Linotype" w:eastAsiaTheme="minorEastAsia" w:hAnsi="Palatino Linotype"/>
                <w:bCs/>
                <w:color w:val="000000"/>
                <w:sz w:val="22"/>
                <w:szCs w:val="22"/>
                <w:lang w:eastAsia="es-ES"/>
              </w:rPr>
            </w:pPr>
          </w:p>
          <w:p w14:paraId="19F96965" w14:textId="77777777" w:rsidR="00B64682" w:rsidRPr="008B4DF0" w:rsidRDefault="00B64682" w:rsidP="008B4DF0">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66"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 w:eastAsia="es-ES"/>
              </w:rPr>
            </w:pPr>
          </w:p>
          <w:p w14:paraId="19F96967" w14:textId="77777777" w:rsidR="00B64682" w:rsidRPr="008B4DF0" w:rsidRDefault="00B64682" w:rsidP="008B4DF0">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68" w14:textId="77777777" w:rsidR="00B64682" w:rsidRPr="008B4DF0" w:rsidRDefault="00B64682" w:rsidP="008B4DF0">
            <w:pPr>
              <w:spacing w:line="276" w:lineRule="auto"/>
              <w:contextualSpacing/>
              <w:jc w:val="both"/>
              <w:rPr>
                <w:rFonts w:ascii="Palatino Linotype" w:eastAsiaTheme="minorEastAsia" w:hAnsi="Palatino Linotype"/>
                <w:bCs/>
                <w:i/>
                <w:color w:val="000000"/>
                <w:sz w:val="22"/>
                <w:szCs w:val="22"/>
                <w:lang w:eastAsia="es-ES"/>
              </w:rPr>
            </w:pPr>
          </w:p>
          <w:p w14:paraId="19F96969"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6A"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_tradnl" w:eastAsia="es-ES"/>
              </w:rPr>
            </w:pPr>
          </w:p>
          <w:p w14:paraId="19F9696B" w14:textId="77777777" w:rsidR="000D0AD6" w:rsidRPr="008B4DF0" w:rsidRDefault="00B64682" w:rsidP="008B4DF0">
            <w:pPr>
              <w:spacing w:line="276" w:lineRule="auto"/>
              <w:contextualSpacing/>
              <w:jc w:val="both"/>
              <w:rPr>
                <w:rFonts w:ascii="Palatino Linotype" w:eastAsiaTheme="minorEastAsia" w:hAnsi="Palatino Linotype"/>
                <w:i/>
                <w:color w:val="000000"/>
                <w:sz w:val="22"/>
                <w:szCs w:val="22"/>
                <w:lang w:val="es-ES_tradnl" w:eastAsia="es-ES"/>
              </w:rPr>
            </w:pPr>
            <w:r w:rsidRPr="008B4DF0">
              <w:rPr>
                <w:rFonts w:ascii="Palatino Linotype" w:eastAsiaTheme="minorEastAsia" w:hAnsi="Palatino Linotype"/>
                <w:color w:val="000000"/>
                <w:sz w:val="22"/>
                <w:szCs w:val="22"/>
                <w:lang w:val="es-ES_tradnl" w:eastAsia="es-ES"/>
              </w:rPr>
              <w:t>El Recurrente, no realizo manifestaciones conforme a su derecho conviniera y asistiera</w:t>
            </w:r>
          </w:p>
        </w:tc>
      </w:tr>
      <w:tr w:rsidR="00B64682" w:rsidRPr="008B4DF0" w14:paraId="19F9697A" w14:textId="77777777" w:rsidTr="007D05FA">
        <w:trPr>
          <w:jc w:val="center"/>
        </w:trPr>
        <w:tc>
          <w:tcPr>
            <w:tcW w:w="2830" w:type="dxa"/>
            <w:vAlign w:val="center"/>
          </w:tcPr>
          <w:p w14:paraId="19F9696D" w14:textId="77777777" w:rsidR="00B64682" w:rsidRPr="008B4DF0" w:rsidRDefault="00B64682" w:rsidP="008B4DF0">
            <w:pPr>
              <w:spacing w:line="276" w:lineRule="auto"/>
              <w:contextualSpacing/>
              <w:jc w:val="both"/>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_tradnl" w:eastAsia="es-ES"/>
              </w:rPr>
              <w:lastRenderedPageBreak/>
              <w:t>1696/INFOEM/IP/RR/2024</w:t>
            </w:r>
          </w:p>
        </w:tc>
        <w:tc>
          <w:tcPr>
            <w:tcW w:w="6204" w:type="dxa"/>
          </w:tcPr>
          <w:p w14:paraId="19F9696E" w14:textId="77777777" w:rsidR="007D05FA" w:rsidRDefault="007D05FA" w:rsidP="008B4DF0">
            <w:pPr>
              <w:spacing w:line="276" w:lineRule="auto"/>
              <w:contextualSpacing/>
              <w:jc w:val="both"/>
              <w:rPr>
                <w:rFonts w:ascii="Palatino Linotype" w:eastAsiaTheme="minorEastAsia" w:hAnsi="Palatino Linotype"/>
                <w:bCs/>
                <w:color w:val="000000"/>
                <w:sz w:val="22"/>
                <w:szCs w:val="22"/>
                <w:lang w:eastAsia="es-ES"/>
              </w:rPr>
            </w:pPr>
          </w:p>
          <w:p w14:paraId="19F9696F" w14:textId="77777777" w:rsidR="00B64682" w:rsidRPr="008B4DF0" w:rsidRDefault="00B64682" w:rsidP="008B4DF0">
            <w:pPr>
              <w:spacing w:line="276" w:lineRule="auto"/>
              <w:contextualSpacing/>
              <w:jc w:val="both"/>
              <w:rPr>
                <w:rFonts w:ascii="Palatino Linotype" w:eastAsiaTheme="minorEastAsia" w:hAnsi="Palatino Linotype"/>
                <w:bCs/>
                <w:color w:val="000000"/>
                <w:sz w:val="22"/>
                <w:szCs w:val="22"/>
                <w:lang w:eastAsia="es-ES"/>
              </w:rPr>
            </w:pPr>
            <w:r w:rsidRPr="008B4DF0">
              <w:rPr>
                <w:rFonts w:ascii="Palatino Linotype" w:eastAsiaTheme="minorEastAsia" w:hAnsi="Palatino Linotype"/>
                <w:bCs/>
                <w:color w:val="000000"/>
                <w:sz w:val="22"/>
                <w:szCs w:val="22"/>
                <w:lang w:eastAsia="es-ES"/>
              </w:rPr>
              <w:t xml:space="preserve">El Sujeto Obligado, realizo manifestaciones el diez y quince de abril de dos mil veinticuatro, mismos que fueron puestos a la </w:t>
            </w:r>
            <w:r w:rsidRPr="008B4DF0">
              <w:rPr>
                <w:rFonts w:ascii="Palatino Linotype" w:eastAsiaTheme="minorEastAsia" w:hAnsi="Palatino Linotype"/>
                <w:bCs/>
                <w:color w:val="000000"/>
                <w:sz w:val="22"/>
                <w:szCs w:val="22"/>
                <w:lang w:eastAsia="es-ES"/>
              </w:rPr>
              <w:lastRenderedPageBreak/>
              <w:t>vista del Recurrente el veinticuatro de septiembre de dos mil veinticuatro, por medio de los archivos siguientes:</w:t>
            </w:r>
          </w:p>
          <w:p w14:paraId="19F96970" w14:textId="77777777" w:rsidR="00B64682" w:rsidRPr="008B4DF0" w:rsidRDefault="00B64682" w:rsidP="008B4DF0">
            <w:pPr>
              <w:spacing w:line="276" w:lineRule="auto"/>
              <w:contextualSpacing/>
              <w:jc w:val="both"/>
              <w:rPr>
                <w:rFonts w:ascii="Palatino Linotype" w:eastAsiaTheme="minorEastAsia" w:hAnsi="Palatino Linotype"/>
                <w:bCs/>
                <w:color w:val="000000"/>
                <w:sz w:val="22"/>
                <w:szCs w:val="22"/>
                <w:lang w:eastAsia="es-ES"/>
              </w:rPr>
            </w:pPr>
          </w:p>
          <w:p w14:paraId="19F96971" w14:textId="77777777" w:rsidR="00B64682" w:rsidRPr="008B4DF0" w:rsidRDefault="00B64682" w:rsidP="008B4DF0">
            <w:pPr>
              <w:spacing w:line="276" w:lineRule="auto"/>
              <w:contextualSpacing/>
              <w:jc w:val="both"/>
              <w:rPr>
                <w:rFonts w:ascii="Palatino Linotype" w:eastAsiaTheme="minorEastAsia" w:hAnsi="Palatino Linotype"/>
                <w:bCs/>
                <w:color w:val="000000"/>
                <w:sz w:val="22"/>
                <w:szCs w:val="22"/>
                <w:lang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72" w14:textId="77777777" w:rsidR="0068625D" w:rsidRPr="008B4DF0" w:rsidRDefault="0068625D" w:rsidP="008B4DF0">
            <w:pPr>
              <w:spacing w:line="276" w:lineRule="auto"/>
              <w:contextualSpacing/>
              <w:jc w:val="both"/>
              <w:rPr>
                <w:rFonts w:ascii="Palatino Linotype" w:eastAsiaTheme="minorEastAsia" w:hAnsi="Palatino Linotype"/>
                <w:color w:val="000000"/>
                <w:sz w:val="22"/>
                <w:szCs w:val="22"/>
                <w:lang w:val="es-ES_tradnl" w:eastAsia="es-ES"/>
              </w:rPr>
            </w:pPr>
          </w:p>
          <w:p w14:paraId="19F96973" w14:textId="77777777" w:rsidR="00B64682" w:rsidRPr="008B4DF0" w:rsidRDefault="0068625D" w:rsidP="008B4DF0">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74" w14:textId="77777777" w:rsidR="00B64682" w:rsidRPr="008B4DF0" w:rsidRDefault="00B64682" w:rsidP="008B4DF0">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75" w14:textId="77777777" w:rsidR="00B64682" w:rsidRPr="008B4DF0" w:rsidRDefault="00B64682" w:rsidP="008B4DF0">
            <w:pPr>
              <w:spacing w:line="276" w:lineRule="auto"/>
              <w:contextualSpacing/>
              <w:jc w:val="both"/>
              <w:rPr>
                <w:rFonts w:ascii="Palatino Linotype" w:eastAsiaTheme="minorEastAsia" w:hAnsi="Palatino Linotype"/>
                <w:bCs/>
                <w:i/>
                <w:color w:val="000000"/>
                <w:sz w:val="22"/>
                <w:szCs w:val="22"/>
                <w:lang w:eastAsia="es-ES"/>
              </w:rPr>
            </w:pPr>
          </w:p>
          <w:p w14:paraId="19F96976"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77"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_tradnl" w:eastAsia="es-ES"/>
              </w:rPr>
            </w:pPr>
          </w:p>
          <w:p w14:paraId="19F96978" w14:textId="77777777" w:rsidR="00B64682" w:rsidRPr="008B4DF0" w:rsidRDefault="00B64682" w:rsidP="008B4DF0">
            <w:pPr>
              <w:spacing w:line="276" w:lineRule="auto"/>
              <w:contextualSpacing/>
              <w:rPr>
                <w:rFonts w:ascii="Palatino Linotype" w:eastAsiaTheme="minorEastAsia" w:hAnsi="Palatino Linotype"/>
                <w:i/>
                <w:color w:val="000000"/>
                <w:sz w:val="22"/>
                <w:szCs w:val="22"/>
                <w:lang w:val="es-ES_tradnl" w:eastAsia="es-ES"/>
              </w:rPr>
            </w:pPr>
            <w:r w:rsidRPr="008B4DF0">
              <w:rPr>
                <w:rFonts w:ascii="Palatino Linotype" w:eastAsiaTheme="minorEastAsia" w:hAnsi="Palatino Linotype"/>
                <w:color w:val="000000"/>
                <w:sz w:val="22"/>
                <w:szCs w:val="22"/>
                <w:lang w:val="es-ES_tradnl" w:eastAsia="es-ES"/>
              </w:rPr>
              <w:lastRenderedPageBreak/>
              <w:t xml:space="preserve">El Recurrente, no realizo manifestaciones conforme a su derecho conviniera y asistencia </w:t>
            </w:r>
          </w:p>
          <w:p w14:paraId="19F96979" w14:textId="77777777" w:rsidR="00B64682" w:rsidRPr="008B4DF0" w:rsidRDefault="00B64682" w:rsidP="008B4DF0">
            <w:pPr>
              <w:spacing w:line="276" w:lineRule="auto"/>
              <w:contextualSpacing/>
              <w:jc w:val="both"/>
              <w:rPr>
                <w:rFonts w:ascii="Palatino Linotype" w:eastAsiaTheme="minorEastAsia" w:hAnsi="Palatino Linotype"/>
                <w:color w:val="000000"/>
                <w:sz w:val="22"/>
                <w:szCs w:val="22"/>
                <w:lang w:val="es-ES_tradnl" w:eastAsia="es-ES"/>
              </w:rPr>
            </w:pPr>
          </w:p>
        </w:tc>
      </w:tr>
      <w:tr w:rsidR="00B64682" w:rsidRPr="008B4DF0" w14:paraId="19F96987" w14:textId="77777777" w:rsidTr="007D05FA">
        <w:trPr>
          <w:jc w:val="center"/>
        </w:trPr>
        <w:tc>
          <w:tcPr>
            <w:tcW w:w="2830" w:type="dxa"/>
          </w:tcPr>
          <w:p w14:paraId="19F9697B" w14:textId="77777777" w:rsidR="00B64682" w:rsidRPr="008B4DF0" w:rsidRDefault="00B64682" w:rsidP="008B4DF0">
            <w:pPr>
              <w:spacing w:line="276" w:lineRule="auto"/>
              <w:contextualSpacing/>
              <w:jc w:val="both"/>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 w:eastAsia="es-ES"/>
              </w:rPr>
              <w:lastRenderedPageBreak/>
              <w:t>1697/INFOEM/IP/RR/2024</w:t>
            </w:r>
          </w:p>
        </w:tc>
        <w:tc>
          <w:tcPr>
            <w:tcW w:w="6204" w:type="dxa"/>
          </w:tcPr>
          <w:p w14:paraId="19F9697C" w14:textId="77777777" w:rsidR="007D05FA" w:rsidRDefault="007D05FA" w:rsidP="008B4DF0">
            <w:pPr>
              <w:spacing w:line="276" w:lineRule="auto"/>
              <w:contextualSpacing/>
              <w:jc w:val="both"/>
              <w:rPr>
                <w:rFonts w:ascii="Palatino Linotype" w:eastAsiaTheme="minorEastAsia" w:hAnsi="Palatino Linotype"/>
                <w:bCs/>
                <w:color w:val="000000"/>
                <w:sz w:val="22"/>
                <w:szCs w:val="22"/>
                <w:lang w:eastAsia="es-ES"/>
              </w:rPr>
            </w:pPr>
          </w:p>
          <w:p w14:paraId="19F9697D" w14:textId="77777777" w:rsidR="00B64682" w:rsidRPr="008B4DF0" w:rsidRDefault="00B64682" w:rsidP="008B4DF0">
            <w:pPr>
              <w:spacing w:line="276" w:lineRule="auto"/>
              <w:contextualSpacing/>
              <w:jc w:val="both"/>
              <w:rPr>
                <w:rFonts w:ascii="Palatino Linotype" w:eastAsiaTheme="minorEastAsia" w:hAnsi="Palatino Linotype"/>
                <w:bCs/>
                <w:color w:val="000000"/>
                <w:sz w:val="22"/>
                <w:szCs w:val="22"/>
                <w:lang w:eastAsia="es-ES"/>
              </w:rPr>
            </w:pPr>
            <w:r w:rsidRPr="008B4DF0">
              <w:rPr>
                <w:rFonts w:ascii="Palatino Linotype" w:eastAsiaTheme="minorEastAsia" w:hAnsi="Palatino Linotype"/>
                <w:bCs/>
                <w:color w:val="000000"/>
                <w:sz w:val="22"/>
                <w:szCs w:val="22"/>
                <w:lang w:eastAsia="es-ES"/>
              </w:rPr>
              <w:t>El Sujeto Obligado, realizo manifestaciones el diez y dieciséis de abril de dos mil veinticuatro, mismos que fueron puestos a la vista del Recurrente el dieciséis de abril de dos mil veinticuatro, por medio de los archivos siguientes:</w:t>
            </w:r>
          </w:p>
          <w:p w14:paraId="19F9697E" w14:textId="77777777" w:rsidR="00B64682" w:rsidRPr="008B4DF0" w:rsidRDefault="00B64682" w:rsidP="008B4DF0">
            <w:pPr>
              <w:spacing w:line="276" w:lineRule="auto"/>
              <w:contextualSpacing/>
              <w:jc w:val="both"/>
              <w:rPr>
                <w:rFonts w:ascii="Palatino Linotype" w:eastAsiaTheme="minorEastAsia" w:hAnsi="Palatino Linotype"/>
                <w:bCs/>
                <w:color w:val="000000"/>
                <w:sz w:val="22"/>
                <w:szCs w:val="22"/>
                <w:lang w:eastAsia="es-ES"/>
              </w:rPr>
            </w:pPr>
          </w:p>
          <w:p w14:paraId="19F9697F" w14:textId="77777777" w:rsidR="00B64682" w:rsidRPr="008B4DF0" w:rsidRDefault="00B64682" w:rsidP="008B4DF0">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80"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 w:eastAsia="es-ES"/>
              </w:rPr>
            </w:pPr>
          </w:p>
          <w:p w14:paraId="19F96981" w14:textId="77777777" w:rsidR="00B64682" w:rsidRPr="008B4DF0" w:rsidRDefault="00B64682" w:rsidP="008B4DF0">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82" w14:textId="77777777" w:rsidR="00B64682" w:rsidRPr="008B4DF0" w:rsidRDefault="00B64682" w:rsidP="008B4DF0">
            <w:pPr>
              <w:spacing w:line="276" w:lineRule="auto"/>
              <w:contextualSpacing/>
              <w:jc w:val="both"/>
              <w:rPr>
                <w:rFonts w:ascii="Palatino Linotype" w:eastAsiaTheme="minorEastAsia" w:hAnsi="Palatino Linotype"/>
                <w:bCs/>
                <w:i/>
                <w:color w:val="000000"/>
                <w:sz w:val="22"/>
                <w:szCs w:val="22"/>
                <w:lang w:eastAsia="es-ES"/>
              </w:rPr>
            </w:pPr>
          </w:p>
          <w:p w14:paraId="19F96983"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84"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_tradnl" w:eastAsia="es-ES"/>
              </w:rPr>
            </w:pPr>
          </w:p>
          <w:p w14:paraId="19F96985" w14:textId="77777777" w:rsidR="00B64682" w:rsidRPr="008B4DF0" w:rsidRDefault="00B64682" w:rsidP="008B4DF0">
            <w:pPr>
              <w:spacing w:line="276" w:lineRule="auto"/>
              <w:contextualSpacing/>
              <w:rPr>
                <w:rFonts w:ascii="Palatino Linotype" w:eastAsiaTheme="minorEastAsia" w:hAnsi="Palatino Linotype"/>
                <w:i/>
                <w:color w:val="000000"/>
                <w:sz w:val="22"/>
                <w:szCs w:val="22"/>
                <w:lang w:val="es-ES_tradnl" w:eastAsia="es-ES"/>
              </w:rPr>
            </w:pPr>
            <w:r w:rsidRPr="008B4DF0">
              <w:rPr>
                <w:rFonts w:ascii="Palatino Linotype" w:eastAsiaTheme="minorEastAsia" w:hAnsi="Palatino Linotype"/>
                <w:color w:val="000000"/>
                <w:sz w:val="22"/>
                <w:szCs w:val="22"/>
                <w:lang w:val="es-ES_tradnl" w:eastAsia="es-ES"/>
              </w:rPr>
              <w:lastRenderedPageBreak/>
              <w:t xml:space="preserve">El Recurrente, no realizo manifestaciones conforme a su derecho conviniera y asistencia </w:t>
            </w:r>
          </w:p>
          <w:p w14:paraId="19F96986" w14:textId="77777777" w:rsidR="00B64682" w:rsidRPr="008B4DF0" w:rsidRDefault="00B64682" w:rsidP="008B4DF0">
            <w:pPr>
              <w:spacing w:line="276" w:lineRule="auto"/>
              <w:contextualSpacing/>
              <w:jc w:val="both"/>
              <w:rPr>
                <w:rFonts w:ascii="Palatino Linotype" w:eastAsiaTheme="minorEastAsia" w:hAnsi="Palatino Linotype"/>
                <w:i/>
                <w:color w:val="000000"/>
                <w:sz w:val="22"/>
                <w:szCs w:val="22"/>
                <w:lang w:val="es-ES_tradnl" w:eastAsia="es-ES"/>
              </w:rPr>
            </w:pPr>
          </w:p>
        </w:tc>
      </w:tr>
    </w:tbl>
    <w:p w14:paraId="19F96988" w14:textId="77777777" w:rsidR="000D0AD6" w:rsidRPr="000D0AD6" w:rsidRDefault="000D0AD6" w:rsidP="000D0AD6">
      <w:pPr>
        <w:spacing w:line="360" w:lineRule="auto"/>
        <w:contextualSpacing/>
        <w:jc w:val="both"/>
        <w:rPr>
          <w:rFonts w:ascii="Palatino Linotype" w:eastAsiaTheme="minorEastAsia" w:hAnsi="Palatino Linotype"/>
          <w:i/>
          <w:color w:val="000000"/>
          <w:lang w:val="es-ES_tradnl" w:eastAsia="es-ES"/>
        </w:rPr>
      </w:pPr>
    </w:p>
    <w:p w14:paraId="19F96989" w14:textId="77777777" w:rsidR="00B64682" w:rsidRDefault="00B64682" w:rsidP="00B64682">
      <w:pPr>
        <w:numPr>
          <w:ilvl w:val="0"/>
          <w:numId w:val="1"/>
        </w:numPr>
        <w:spacing w:line="360" w:lineRule="auto"/>
        <w:ind w:left="0" w:firstLine="0"/>
        <w:contextualSpacing/>
        <w:jc w:val="both"/>
        <w:rPr>
          <w:rFonts w:ascii="Palatino Linotype" w:hAnsi="Palatino Linotype" w:cs="Arial"/>
          <w:lang w:val="es-ES" w:eastAsia="es-ES"/>
        </w:rPr>
      </w:pPr>
      <w:r>
        <w:rPr>
          <w:rFonts w:ascii="Palatino Linotype" w:hAnsi="Palatino Linotype" w:cs="Arial"/>
          <w:lang w:val="es-ES" w:eastAsia="es-ES"/>
        </w:rPr>
        <w:t xml:space="preserve">El </w:t>
      </w:r>
      <w:r>
        <w:rPr>
          <w:rFonts w:ascii="Palatino Linotype" w:hAnsi="Palatino Linotype" w:cs="Arial"/>
          <w:b/>
          <w:lang w:val="es-ES" w:eastAsia="es-ES"/>
        </w:rPr>
        <w:t xml:space="preserve">veinticuatro de </w:t>
      </w:r>
      <w:r w:rsidR="005D26AC">
        <w:rPr>
          <w:rFonts w:ascii="Palatino Linotype" w:hAnsi="Palatino Linotype" w:cs="Arial"/>
          <w:b/>
          <w:lang w:val="es-ES" w:eastAsia="es-ES"/>
        </w:rPr>
        <w:t>septiembre</w:t>
      </w:r>
      <w:r>
        <w:rPr>
          <w:rFonts w:ascii="Palatino Linotype" w:hAnsi="Palatino Linotype" w:cs="Arial"/>
          <w:b/>
          <w:lang w:val="es-ES" w:eastAsia="es-ES"/>
        </w:rPr>
        <w:t xml:space="preserve"> de dos mil veinticuatro, </w:t>
      </w:r>
      <w:r>
        <w:rPr>
          <w:rFonts w:ascii="Palatino Linotype" w:hAnsi="Palatino Linotype" w:cs="Arial"/>
          <w:lang w:val="es-ES" w:eastAsia="es-ES"/>
        </w:rPr>
        <w:t>se notificó el acuerdo de acumulación de los recursos que nos ocupan.</w:t>
      </w:r>
    </w:p>
    <w:p w14:paraId="19F9698A" w14:textId="77777777" w:rsidR="00B64682" w:rsidRPr="00B64682" w:rsidRDefault="00B64682" w:rsidP="00B64682">
      <w:pPr>
        <w:spacing w:line="360" w:lineRule="auto"/>
        <w:contextualSpacing/>
        <w:jc w:val="both"/>
        <w:rPr>
          <w:rFonts w:ascii="Palatino Linotype" w:hAnsi="Palatino Linotype" w:cs="Arial"/>
          <w:lang w:val="es-ES" w:eastAsia="es-ES"/>
        </w:rPr>
      </w:pPr>
    </w:p>
    <w:p w14:paraId="19F9698B" w14:textId="77777777" w:rsidR="0090076E" w:rsidRPr="0090076E"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Pr>
          <w:rFonts w:ascii="Palatino Linotype" w:hAnsi="Palatino Linotype"/>
          <w:color w:val="000000" w:themeColor="text1"/>
        </w:rPr>
        <w:t xml:space="preserve">El </w:t>
      </w:r>
      <w:r w:rsidR="0068625D">
        <w:rPr>
          <w:rFonts w:ascii="Palatino Linotype" w:hAnsi="Palatino Linotype"/>
          <w:b/>
          <w:color w:val="000000" w:themeColor="text1"/>
        </w:rPr>
        <w:t xml:space="preserve">once de junio y </w:t>
      </w:r>
      <w:r>
        <w:rPr>
          <w:rFonts w:ascii="Palatino Linotype" w:hAnsi="Palatino Linotype"/>
          <w:b/>
          <w:color w:val="000000" w:themeColor="text1"/>
        </w:rPr>
        <w:t xml:space="preserve">veinticuatro de septiembre de dos mil veinticuatro, </w:t>
      </w:r>
      <w:r>
        <w:rPr>
          <w:rFonts w:ascii="Palatino Linotype" w:hAnsi="Palatino Linotype"/>
          <w:color w:val="000000" w:themeColor="text1"/>
        </w:rPr>
        <w:t xml:space="preserve"> se notificó el acuerdo por medio del cual se amplió el plazo para resolver los presentes recursos</w:t>
      </w:r>
      <w:r w:rsidR="005D26AC">
        <w:rPr>
          <w:rFonts w:ascii="Palatino Linotype" w:hAnsi="Palatino Linotype"/>
          <w:color w:val="000000" w:themeColor="text1"/>
        </w:rPr>
        <w:t>.</w:t>
      </w:r>
    </w:p>
    <w:p w14:paraId="19F9698C" w14:textId="77777777" w:rsidR="0090076E" w:rsidRDefault="0090076E" w:rsidP="0090076E">
      <w:pPr>
        <w:pStyle w:val="Prrafodelista"/>
        <w:rPr>
          <w:rFonts w:ascii="Palatino Linotype" w:hAnsi="Palatino Linotype"/>
          <w:color w:val="000000" w:themeColor="text1"/>
        </w:rPr>
      </w:pPr>
    </w:p>
    <w:p w14:paraId="19F9698D" w14:textId="77777777" w:rsidR="0090076E" w:rsidRPr="00F50CBC"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F50CBC">
        <w:rPr>
          <w:rFonts w:ascii="Palatino Linotype" w:hAnsi="Palatino Linotype"/>
          <w:color w:val="000000" w:themeColor="text1"/>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9F9698E" w14:textId="77777777" w:rsidR="0090076E" w:rsidRPr="00E762E7" w:rsidRDefault="0090076E" w:rsidP="0090076E">
      <w:pPr>
        <w:pStyle w:val="Prrafodelista"/>
        <w:spacing w:line="360" w:lineRule="auto"/>
        <w:ind w:left="0"/>
        <w:contextualSpacing w:val="0"/>
        <w:jc w:val="both"/>
        <w:rPr>
          <w:rFonts w:ascii="Palatino Linotype" w:hAnsi="Palatino Linotype"/>
          <w:b/>
          <w:color w:val="000000" w:themeColor="text1"/>
        </w:rPr>
      </w:pPr>
    </w:p>
    <w:p w14:paraId="19F9698F" w14:textId="77777777" w:rsidR="0090076E" w:rsidRPr="00551D6B"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r>
        <w:rPr>
          <w:rFonts w:ascii="Palatino Linotype" w:hAnsi="Palatino Linotype"/>
          <w:color w:val="000000" w:themeColor="text1"/>
        </w:rPr>
        <w:t>.</w:t>
      </w:r>
    </w:p>
    <w:p w14:paraId="19F96990" w14:textId="77777777" w:rsidR="0090076E" w:rsidRPr="00E762E7" w:rsidRDefault="0090076E" w:rsidP="0090076E">
      <w:pPr>
        <w:pStyle w:val="Prrafodelista"/>
        <w:spacing w:line="360" w:lineRule="auto"/>
        <w:ind w:left="0"/>
        <w:jc w:val="both"/>
        <w:rPr>
          <w:rFonts w:ascii="Palatino Linotype" w:hAnsi="Palatino Linotype"/>
          <w:b/>
          <w:color w:val="000000" w:themeColor="text1"/>
        </w:rPr>
      </w:pPr>
    </w:p>
    <w:p w14:paraId="19F96991" w14:textId="77777777" w:rsidR="0090076E" w:rsidRPr="00E762E7"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Pr>
          <w:rFonts w:ascii="Palatino Linotype" w:hAnsi="Palatino Linotype"/>
          <w:color w:val="000000" w:themeColor="text1"/>
        </w:rPr>
        <w:t>.</w:t>
      </w:r>
    </w:p>
    <w:p w14:paraId="19F96992" w14:textId="77777777" w:rsidR="0090076E" w:rsidRPr="00E762E7" w:rsidRDefault="0090076E" w:rsidP="0090076E">
      <w:pPr>
        <w:pStyle w:val="Prrafodelista"/>
        <w:rPr>
          <w:rFonts w:ascii="Palatino Linotype" w:hAnsi="Palatino Linotype"/>
          <w:b/>
          <w:color w:val="000000" w:themeColor="text1"/>
        </w:rPr>
      </w:pPr>
    </w:p>
    <w:p w14:paraId="19F96993" w14:textId="77777777" w:rsidR="0090076E" w:rsidRPr="00E762E7"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r>
        <w:rPr>
          <w:rFonts w:ascii="Palatino Linotype" w:hAnsi="Palatino Linotype"/>
          <w:color w:val="000000" w:themeColor="text1"/>
        </w:rPr>
        <w:t>.</w:t>
      </w:r>
    </w:p>
    <w:p w14:paraId="19F96994" w14:textId="77777777" w:rsidR="0090076E" w:rsidRPr="00E762E7" w:rsidRDefault="0090076E" w:rsidP="0090076E">
      <w:pPr>
        <w:pStyle w:val="Prrafodelista"/>
        <w:rPr>
          <w:rFonts w:ascii="Palatino Linotype" w:hAnsi="Palatino Linotype"/>
          <w:b/>
          <w:color w:val="000000" w:themeColor="text1"/>
        </w:rPr>
      </w:pPr>
    </w:p>
    <w:p w14:paraId="19F96995" w14:textId="77777777" w:rsidR="0090076E" w:rsidRPr="00551D6B" w:rsidRDefault="0090076E" w:rsidP="0090076E">
      <w:pPr>
        <w:numPr>
          <w:ilvl w:val="0"/>
          <w:numId w:val="1"/>
        </w:numPr>
        <w:spacing w:line="360" w:lineRule="auto"/>
        <w:ind w:left="0" w:firstLine="0"/>
        <w:contextualSpacing/>
        <w:jc w:val="both"/>
        <w:rPr>
          <w:rFonts w:ascii="Palatino Linotype" w:hAnsi="Palatino Linotype"/>
          <w:b/>
          <w:color w:val="000000" w:themeColor="text1"/>
          <w:sz w:val="22"/>
          <w:szCs w:val="22"/>
          <w:lang w:val="es-ES" w:eastAsia="en-US"/>
        </w:rPr>
      </w:pPr>
      <w:r w:rsidRPr="00551D6B">
        <w:rPr>
          <w:rFonts w:ascii="Palatino Linotype" w:hAnsi="Palatino Linotype"/>
          <w:color w:val="000000" w:themeColor="text1"/>
          <w:sz w:val="22"/>
          <w:szCs w:val="22"/>
          <w:lang w:eastAsia="en-US"/>
        </w:rPr>
        <w:t>Por ello, excepcionalmente, si un asunto es resuelto con posterioridad a los plazos señalados por la norma debe analizarse la razonabilidad de dicha dilación atendiendo a los siguientes criterios:</w:t>
      </w:r>
    </w:p>
    <w:p w14:paraId="19F96996" w14:textId="77777777" w:rsidR="0090076E" w:rsidRPr="00551D6B" w:rsidRDefault="0090076E" w:rsidP="0090076E">
      <w:pPr>
        <w:numPr>
          <w:ilvl w:val="0"/>
          <w:numId w:val="19"/>
        </w:numPr>
        <w:spacing w:line="360" w:lineRule="auto"/>
        <w:contextualSpacing/>
        <w:jc w:val="both"/>
        <w:rPr>
          <w:rFonts w:ascii="Palatino Linotype" w:hAnsi="Palatino Linotype"/>
          <w:sz w:val="22"/>
          <w:szCs w:val="22"/>
        </w:rPr>
      </w:pPr>
      <w:r w:rsidRPr="00551D6B">
        <w:rPr>
          <w:rFonts w:ascii="Palatino Linotype" w:hAnsi="Palatino Linotype"/>
          <w:sz w:val="22"/>
          <w:szCs w:val="22"/>
        </w:rPr>
        <w:t xml:space="preserve">Complejidad del Asunto: La complejidad de la prueba, la pluralidad de sujetos procesales, el tiempo transcurrido, las características y contexto del recurso. </w:t>
      </w:r>
    </w:p>
    <w:p w14:paraId="19F96997" w14:textId="77777777" w:rsidR="0090076E" w:rsidRPr="00551D6B" w:rsidRDefault="0090076E" w:rsidP="0090076E">
      <w:pPr>
        <w:numPr>
          <w:ilvl w:val="0"/>
          <w:numId w:val="19"/>
        </w:numPr>
        <w:spacing w:line="360" w:lineRule="auto"/>
        <w:contextualSpacing/>
        <w:jc w:val="both"/>
        <w:rPr>
          <w:rFonts w:ascii="Palatino Linotype" w:hAnsi="Palatino Linotype"/>
          <w:sz w:val="22"/>
          <w:szCs w:val="22"/>
        </w:rPr>
      </w:pPr>
      <w:r w:rsidRPr="00551D6B">
        <w:rPr>
          <w:rFonts w:ascii="Palatino Linotype" w:hAnsi="Palatino Linotype"/>
          <w:sz w:val="22"/>
          <w:szCs w:val="22"/>
        </w:rPr>
        <w:t>Actividad Procesal del interesado. Acciones u omisiones del interesado.</w:t>
      </w:r>
    </w:p>
    <w:p w14:paraId="19F96998" w14:textId="77777777" w:rsidR="0090076E" w:rsidRPr="00551D6B" w:rsidRDefault="0090076E" w:rsidP="0090076E">
      <w:pPr>
        <w:numPr>
          <w:ilvl w:val="0"/>
          <w:numId w:val="19"/>
        </w:numPr>
        <w:spacing w:line="360" w:lineRule="auto"/>
        <w:contextualSpacing/>
        <w:jc w:val="both"/>
        <w:rPr>
          <w:rFonts w:ascii="Palatino Linotype" w:hAnsi="Palatino Linotype"/>
          <w:sz w:val="22"/>
          <w:szCs w:val="22"/>
        </w:rPr>
      </w:pPr>
      <w:r w:rsidRPr="00551D6B">
        <w:rPr>
          <w:rFonts w:ascii="Palatino Linotype" w:hAnsi="Palatino Linotype"/>
          <w:sz w:val="22"/>
          <w:szCs w:val="22"/>
        </w:rPr>
        <w:t>Conducta de la Autoridad: Las Acciones u omisiones realizadas en el procedimiento. Así como si la autoridad actuó con la debida diligencia.</w:t>
      </w:r>
    </w:p>
    <w:p w14:paraId="19F96999" w14:textId="77777777" w:rsidR="0090076E" w:rsidRPr="00551D6B" w:rsidRDefault="0090076E" w:rsidP="0090076E">
      <w:pPr>
        <w:spacing w:line="360" w:lineRule="auto"/>
        <w:ind w:left="851" w:hanging="284"/>
        <w:jc w:val="both"/>
        <w:rPr>
          <w:rFonts w:ascii="Palatino Linotype" w:hAnsi="Palatino Linotype"/>
          <w:sz w:val="22"/>
          <w:szCs w:val="22"/>
        </w:rPr>
      </w:pPr>
      <w:r w:rsidRPr="00551D6B">
        <w:rPr>
          <w:rFonts w:ascii="Palatino Linotype" w:hAnsi="Palatino Linotype"/>
          <w:sz w:val="22"/>
          <w:szCs w:val="22"/>
        </w:rPr>
        <w:t>d) La afectación generada en la situación jurídica de la persona involucrada en el proceso: Violación a sus derechos humanos.</w:t>
      </w:r>
    </w:p>
    <w:p w14:paraId="19F9699A" w14:textId="77777777" w:rsidR="0090076E" w:rsidRPr="00551D6B" w:rsidRDefault="0090076E" w:rsidP="0090076E">
      <w:pPr>
        <w:ind w:left="708"/>
        <w:rPr>
          <w:rFonts w:ascii="Palatino Linotype" w:hAnsi="Palatino Linotype"/>
          <w:b/>
          <w:color w:val="000000" w:themeColor="text1"/>
          <w:sz w:val="22"/>
          <w:szCs w:val="22"/>
          <w:lang w:val="es-ES" w:eastAsia="en-US"/>
        </w:rPr>
      </w:pPr>
    </w:p>
    <w:p w14:paraId="19F9699B" w14:textId="77777777" w:rsidR="0090076E" w:rsidRPr="00341578"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2602D2">
        <w:rPr>
          <w:rFonts w:ascii="Palatino Linotype" w:hAnsi="Palatino Linotype"/>
          <w:color w:val="000000" w:themeColor="text1"/>
        </w:rPr>
        <w:lastRenderedPageBreak/>
        <w:t>relación con la actuación del funcionario, como ha acontecido en el caso que nos ocupa</w:t>
      </w:r>
      <w:r>
        <w:rPr>
          <w:rFonts w:ascii="Palatino Linotype" w:hAnsi="Palatino Linotype"/>
          <w:color w:val="000000" w:themeColor="text1"/>
        </w:rPr>
        <w:t>.</w:t>
      </w:r>
    </w:p>
    <w:p w14:paraId="19F9699C" w14:textId="77777777" w:rsidR="0090076E" w:rsidRPr="00341578" w:rsidRDefault="0090076E" w:rsidP="0090076E">
      <w:pPr>
        <w:pStyle w:val="Prrafodelista"/>
        <w:spacing w:line="360" w:lineRule="auto"/>
        <w:ind w:left="0"/>
        <w:jc w:val="both"/>
        <w:rPr>
          <w:rFonts w:ascii="Palatino Linotype" w:hAnsi="Palatino Linotype"/>
          <w:b/>
          <w:color w:val="000000" w:themeColor="text1"/>
        </w:rPr>
      </w:pPr>
    </w:p>
    <w:p w14:paraId="19F9699D" w14:textId="77777777" w:rsidR="0090076E" w:rsidRPr="00341578"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 xml:space="preserve">Argumento que encuentra sustento en la jurisprudencia P./J. 32/92 emitida por el Pleno de la Suprema Corte de Justicia de la Nación de rubro </w:t>
      </w:r>
      <w:r w:rsidRPr="002602D2">
        <w:rPr>
          <w:rFonts w:ascii="Palatino Linotype" w:hAnsi="Palatino Linotype"/>
          <w:i/>
          <w:color w:val="000000" w:themeColor="text1"/>
        </w:rPr>
        <w:t xml:space="preserve">“TÉRMINOS PROCESALES. PARA DETERMINAR SI UN FUNCIONARIO JUDICIAL ACTUÓ </w:t>
      </w:r>
      <w:r w:rsidRPr="002602D2">
        <w:rPr>
          <w:rFonts w:ascii="Palatino Linotype" w:hAnsi="Palatino Linotype"/>
          <w:color w:val="000000" w:themeColor="text1"/>
        </w:rPr>
        <w:t>INDEBIDAMENTE</w:t>
      </w:r>
      <w:r w:rsidRPr="002602D2">
        <w:rPr>
          <w:rFonts w:ascii="Palatino Linotype" w:hAnsi="Palatino Linotype"/>
          <w:i/>
          <w:color w:val="000000" w:themeColor="text1"/>
        </w:rPr>
        <w:t xml:space="preserve"> POR NO RESPETARLOS SE DEBE ATENDER AL PRESUPUESTO QUE CONSIDERÓ EL LEGISLADOR AL FIJARLOS Y LAS CARACTERÍSTICAS DEL CASO.”</w:t>
      </w:r>
      <w:r w:rsidRPr="002602D2">
        <w:rPr>
          <w:rFonts w:ascii="Palatino Linotype" w:hAnsi="Palatino Linotype"/>
          <w:color w:val="000000" w:themeColor="text1"/>
        </w:rPr>
        <w:t>, visible en la Gaceta del Seminario Judicial de la Federación con el registro digital 205635</w:t>
      </w:r>
      <w:r>
        <w:rPr>
          <w:rFonts w:ascii="Palatino Linotype" w:hAnsi="Palatino Linotype"/>
          <w:color w:val="000000" w:themeColor="text1"/>
        </w:rPr>
        <w:t>.</w:t>
      </w:r>
    </w:p>
    <w:p w14:paraId="19F9699E" w14:textId="77777777" w:rsidR="0090076E" w:rsidRPr="00341578" w:rsidRDefault="0090076E" w:rsidP="0090076E">
      <w:pPr>
        <w:pStyle w:val="Prrafodelista"/>
        <w:rPr>
          <w:rFonts w:ascii="Palatino Linotype" w:hAnsi="Palatino Linotype"/>
          <w:b/>
          <w:color w:val="000000" w:themeColor="text1"/>
        </w:rPr>
      </w:pPr>
    </w:p>
    <w:p w14:paraId="19F9699F" w14:textId="77777777" w:rsidR="0090076E" w:rsidRPr="00341578"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ascii="Palatino Linotype" w:hAnsi="Palatino Linotype"/>
          <w:color w:val="000000" w:themeColor="text1"/>
        </w:rPr>
        <w:t>.</w:t>
      </w:r>
    </w:p>
    <w:p w14:paraId="19F969A0" w14:textId="77777777" w:rsidR="0090076E" w:rsidRPr="00341578" w:rsidRDefault="0090076E" w:rsidP="0090076E">
      <w:pPr>
        <w:pStyle w:val="Prrafodelista"/>
        <w:rPr>
          <w:rFonts w:ascii="Palatino Linotype" w:hAnsi="Palatino Linotype"/>
          <w:b/>
          <w:color w:val="000000" w:themeColor="text1"/>
        </w:rPr>
      </w:pPr>
    </w:p>
    <w:p w14:paraId="19F969A1" w14:textId="77777777" w:rsidR="0090076E" w:rsidRPr="00341578"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lastRenderedPageBreak/>
        <w:t>Por ello, este organismo garante comprometido con la tutela de los derechos humanos confiados, señala que este exceso del plazo legal para resolver el presente asunto, resulta de carácter excepcional</w:t>
      </w:r>
      <w:r>
        <w:rPr>
          <w:rFonts w:ascii="Palatino Linotype" w:hAnsi="Palatino Linotype"/>
          <w:color w:val="000000" w:themeColor="text1"/>
        </w:rPr>
        <w:t>.</w:t>
      </w:r>
    </w:p>
    <w:p w14:paraId="19F969A2" w14:textId="77777777" w:rsidR="0090076E" w:rsidRPr="00341578" w:rsidRDefault="0090076E" w:rsidP="0090076E">
      <w:pPr>
        <w:pStyle w:val="Prrafodelista"/>
        <w:rPr>
          <w:rFonts w:ascii="Palatino Linotype" w:hAnsi="Palatino Linotype"/>
          <w:b/>
          <w:color w:val="000000" w:themeColor="text1"/>
        </w:rPr>
      </w:pPr>
    </w:p>
    <w:p w14:paraId="19F969A3" w14:textId="77777777" w:rsidR="0090076E" w:rsidRPr="00660630"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Al respecto, también son de considerar los criterios sostenidos por el Cuarto Tribunal Colegiado en Materia Administrativa del Primer Circuito, cuyos rubros y datos de identificación son los siguientes</w:t>
      </w:r>
      <w:r>
        <w:rPr>
          <w:rFonts w:ascii="Palatino Linotype" w:hAnsi="Palatino Linotype"/>
          <w:color w:val="000000" w:themeColor="text1"/>
        </w:rPr>
        <w:t>:</w:t>
      </w:r>
    </w:p>
    <w:p w14:paraId="19F969A4" w14:textId="77777777" w:rsidR="0090076E" w:rsidRDefault="0090076E" w:rsidP="0090076E">
      <w:pPr>
        <w:pStyle w:val="Prrafodelista"/>
        <w:rPr>
          <w:rFonts w:ascii="Palatino Linotype" w:hAnsi="Palatino Linotype"/>
          <w:b/>
          <w:color w:val="000000" w:themeColor="text1"/>
        </w:rPr>
      </w:pPr>
    </w:p>
    <w:p w14:paraId="19F969A5" w14:textId="77777777" w:rsidR="0090076E" w:rsidRPr="00341578" w:rsidRDefault="0090076E" w:rsidP="0090076E">
      <w:pPr>
        <w:spacing w:line="360" w:lineRule="auto"/>
        <w:contextualSpacing/>
        <w:jc w:val="both"/>
        <w:rPr>
          <w:rFonts w:ascii="Palatino Linotype" w:hAnsi="Palatino Linotype"/>
          <w:b/>
          <w:color w:val="000000" w:themeColor="text1"/>
        </w:rPr>
      </w:pPr>
    </w:p>
    <w:p w14:paraId="19F969A6" w14:textId="77777777" w:rsidR="0090076E" w:rsidRPr="002602D2" w:rsidRDefault="0090076E" w:rsidP="0090076E">
      <w:pPr>
        <w:spacing w:line="360" w:lineRule="auto"/>
        <w:ind w:left="425" w:right="476"/>
        <w:jc w:val="both"/>
        <w:rPr>
          <w:rFonts w:ascii="Palatino Linotype" w:hAnsi="Palatino Linotype"/>
          <w:sz w:val="22"/>
          <w:szCs w:val="22"/>
        </w:rPr>
      </w:pPr>
      <w:r w:rsidRPr="002602D2">
        <w:rPr>
          <w:rFonts w:ascii="Palatino Linotype" w:hAnsi="Palatino Linotype"/>
          <w:i/>
          <w:sz w:val="22"/>
          <w:szCs w:val="22"/>
        </w:rPr>
        <w:t>“PLAZO RAZONABLE PARA RESOLVER. DIMENSIÓN Y EFECTOS DE ESTE CONCEPTO CUANDO SE ADUCE EXCESIVA CARGA DE TRABAJO.”</w:t>
      </w:r>
      <w:r w:rsidRPr="002602D2">
        <w:rPr>
          <w:rFonts w:ascii="Palatino Linotype" w:hAnsi="Palatino Linotype"/>
          <w:sz w:val="22"/>
          <w:szCs w:val="22"/>
        </w:rPr>
        <w:t xml:space="preserve"> consultable en el Seminario Judicial de la Federación y su gaceta, con el registro digital 2002351.</w:t>
      </w:r>
    </w:p>
    <w:p w14:paraId="19F969A7" w14:textId="77777777" w:rsidR="0090076E" w:rsidRPr="002602D2" w:rsidRDefault="0090076E" w:rsidP="0090076E">
      <w:pPr>
        <w:spacing w:line="360" w:lineRule="auto"/>
        <w:ind w:left="425" w:right="476"/>
        <w:jc w:val="both"/>
        <w:rPr>
          <w:rFonts w:ascii="Palatino Linotype" w:hAnsi="Palatino Linotype"/>
          <w:b/>
          <w:sz w:val="22"/>
          <w:szCs w:val="22"/>
        </w:rPr>
      </w:pPr>
    </w:p>
    <w:p w14:paraId="19F969A8" w14:textId="77777777" w:rsidR="0090076E" w:rsidRDefault="0090076E" w:rsidP="0090076E">
      <w:pPr>
        <w:spacing w:line="360" w:lineRule="auto"/>
        <w:ind w:left="425" w:right="476"/>
        <w:jc w:val="both"/>
        <w:rPr>
          <w:rFonts w:ascii="Palatino Linotype" w:hAnsi="Palatino Linotype"/>
          <w:sz w:val="22"/>
          <w:szCs w:val="22"/>
        </w:rPr>
      </w:pPr>
      <w:r w:rsidRPr="002602D2">
        <w:rPr>
          <w:rFonts w:ascii="Palatino Linotype" w:hAnsi="Palatino Linotype"/>
          <w:i/>
          <w:sz w:val="22"/>
          <w:szCs w:val="22"/>
        </w:rPr>
        <w:t>“PLAZO RAZONABLE PARA RESOLVER. CONCEPTO Y ELEMENTOS QUE LO INTEGRAN A LA LUZ DEL DERECHO INTERNACIONAL DE LOS DERECHOS HUMANOS.”</w:t>
      </w:r>
      <w:r w:rsidRPr="002602D2">
        <w:rPr>
          <w:rFonts w:ascii="Palatino Linotype" w:hAnsi="Palatino Linotype"/>
          <w:sz w:val="22"/>
          <w:szCs w:val="22"/>
        </w:rPr>
        <w:t>, visible en el Seminario Judicial de la Federación y su gaceta, con el registro digital 2002350.”</w:t>
      </w:r>
    </w:p>
    <w:p w14:paraId="19F969A9" w14:textId="77777777" w:rsidR="0090076E" w:rsidRDefault="0090076E" w:rsidP="0090076E"/>
    <w:p w14:paraId="19F969AA" w14:textId="77777777" w:rsidR="005D26AC" w:rsidRPr="005D26AC" w:rsidRDefault="005D26AC" w:rsidP="005D26AC">
      <w:pPr>
        <w:numPr>
          <w:ilvl w:val="0"/>
          <w:numId w:val="1"/>
        </w:numPr>
        <w:spacing w:line="360" w:lineRule="auto"/>
        <w:ind w:left="0" w:firstLine="0"/>
        <w:contextualSpacing/>
        <w:jc w:val="both"/>
        <w:rPr>
          <w:rFonts w:ascii="Palatino Linotype" w:hAnsi="Palatino Linotype" w:cs="Arial"/>
          <w:lang w:val="es-ES" w:eastAsia="es-ES"/>
        </w:rPr>
      </w:pPr>
      <w:r w:rsidRPr="005D26AC">
        <w:rPr>
          <w:rFonts w:ascii="Palatino Linotype" w:hAnsi="Palatino Linotype" w:cs="Arial"/>
          <w:lang w:val="es-ES" w:eastAsia="es-ES"/>
        </w:rPr>
        <w:t>Finalmente, mediante acuerdo</w:t>
      </w:r>
      <w:r w:rsidR="0068625D">
        <w:rPr>
          <w:rFonts w:ascii="Palatino Linotype" w:hAnsi="Palatino Linotype" w:cs="Arial"/>
          <w:lang w:val="es-ES" w:eastAsia="es-ES"/>
        </w:rPr>
        <w:t xml:space="preserve"> notificado el</w:t>
      </w:r>
      <w:r w:rsidRPr="005D26AC">
        <w:rPr>
          <w:rFonts w:ascii="Palatino Linotype" w:hAnsi="Palatino Linotype" w:cs="Arial"/>
          <w:lang w:val="es-ES" w:eastAsia="es-ES"/>
        </w:rPr>
        <w:t xml:space="preserve"> </w:t>
      </w:r>
      <w:r w:rsidRPr="0068625D">
        <w:rPr>
          <w:rFonts w:ascii="Palatino Linotype" w:hAnsi="Palatino Linotype" w:cs="Arial"/>
          <w:b/>
          <w:lang w:val="es-ES" w:eastAsia="es-ES"/>
        </w:rPr>
        <w:t>d</w:t>
      </w:r>
      <w:r w:rsidR="0068625D">
        <w:rPr>
          <w:rFonts w:ascii="Palatino Linotype" w:hAnsi="Palatino Linotype" w:cs="Arial"/>
          <w:b/>
          <w:lang w:val="es-ES" w:eastAsia="es-ES"/>
        </w:rPr>
        <w:t xml:space="preserve">iecinueve de abril, veinticuatro y treinta de septiembre </w:t>
      </w:r>
      <w:r w:rsidRPr="0068625D">
        <w:rPr>
          <w:rFonts w:ascii="Palatino Linotype" w:hAnsi="Palatino Linotype" w:cs="Arial"/>
          <w:b/>
          <w:lang w:val="es-ES" w:eastAsia="es-ES"/>
        </w:rPr>
        <w:t>de septiembre de dos mil veinticuatro</w:t>
      </w:r>
      <w:r w:rsidRPr="005D26AC">
        <w:rPr>
          <w:rFonts w:ascii="Palatino Linotype" w:hAnsi="Palatino Linotype" w:cs="Arial"/>
          <w:lang w:val="es-ES" w:eastAsia="es-ES"/>
        </w:rPr>
        <w:t>, se  decretó el cierre de instrucción, por lo que no habiendo más que hacer constar, y--------------------------------</w:t>
      </w:r>
    </w:p>
    <w:p w14:paraId="19F969AB" w14:textId="77777777" w:rsidR="00E5101F" w:rsidRDefault="00E5101F" w:rsidP="00E5101F">
      <w:pPr>
        <w:spacing w:line="360" w:lineRule="auto"/>
        <w:ind w:right="113"/>
        <w:contextualSpacing/>
        <w:jc w:val="both"/>
        <w:rPr>
          <w:rFonts w:ascii="Palatino Linotype" w:hAnsi="Palatino Linotype"/>
        </w:rPr>
      </w:pPr>
    </w:p>
    <w:p w14:paraId="19F969AC" w14:textId="77777777" w:rsidR="008B4DF0" w:rsidRPr="00733E70" w:rsidRDefault="008B4DF0" w:rsidP="008B4DF0">
      <w:pPr>
        <w:pStyle w:val="Ttulo1"/>
        <w:jc w:val="center"/>
        <w:rPr>
          <w:rFonts w:ascii="Palatino Linotype" w:eastAsia="Palatino Linotype" w:hAnsi="Palatino Linotype" w:cs="Palatino Linotype"/>
          <w:b/>
          <w:color w:val="000000"/>
          <w:sz w:val="24"/>
          <w:szCs w:val="24"/>
        </w:rPr>
      </w:pPr>
      <w:r w:rsidRPr="00733E70">
        <w:rPr>
          <w:rFonts w:ascii="Palatino Linotype" w:eastAsia="Palatino Linotype" w:hAnsi="Palatino Linotype" w:cs="Palatino Linotype"/>
          <w:b/>
          <w:color w:val="000000"/>
          <w:sz w:val="24"/>
          <w:szCs w:val="24"/>
        </w:rPr>
        <w:t xml:space="preserve">CONSIDERANDO </w:t>
      </w:r>
    </w:p>
    <w:p w14:paraId="19F969AD" w14:textId="77777777" w:rsidR="008B4DF0" w:rsidRPr="00733E70" w:rsidRDefault="008B4DF0" w:rsidP="008B4DF0"/>
    <w:p w14:paraId="19F969AE" w14:textId="77777777" w:rsidR="008B4DF0" w:rsidRDefault="008B4DF0" w:rsidP="008B4DF0">
      <w:pPr>
        <w:pStyle w:val="Ttulo2"/>
        <w:rPr>
          <w:rFonts w:ascii="Palatino Linotype" w:eastAsia="Palatino Linotype" w:hAnsi="Palatino Linotype" w:cs="Palatino Linotype"/>
          <w:b/>
          <w:color w:val="000000"/>
          <w:sz w:val="24"/>
          <w:szCs w:val="24"/>
        </w:rPr>
      </w:pPr>
      <w:bookmarkStart w:id="4" w:name="_heading=h.3znysh7" w:colFirst="0" w:colLast="0"/>
      <w:bookmarkEnd w:id="4"/>
      <w:r w:rsidRPr="00733E70">
        <w:rPr>
          <w:rFonts w:ascii="Palatino Linotype" w:eastAsia="Palatino Linotype" w:hAnsi="Palatino Linotype" w:cs="Palatino Linotype"/>
          <w:b/>
          <w:color w:val="000000"/>
          <w:sz w:val="24"/>
          <w:szCs w:val="24"/>
        </w:rPr>
        <w:t>PRIMERO. De la competencia</w:t>
      </w:r>
    </w:p>
    <w:p w14:paraId="19F969AF" w14:textId="77777777" w:rsidR="008B4DF0" w:rsidRPr="00EF53DE" w:rsidRDefault="008B4DF0" w:rsidP="008B4DF0">
      <w:pPr>
        <w:rPr>
          <w:rFonts w:eastAsia="Palatino Linotype"/>
        </w:rPr>
      </w:pPr>
    </w:p>
    <w:p w14:paraId="19F969B0" w14:textId="77777777" w:rsidR="008B4DF0" w:rsidRPr="00733E70" w:rsidRDefault="008B4DF0" w:rsidP="008B4DF0">
      <w:pPr>
        <w:numPr>
          <w:ilvl w:val="0"/>
          <w:numId w:val="1"/>
        </w:numPr>
        <w:spacing w:line="360" w:lineRule="auto"/>
        <w:ind w:left="0" w:firstLine="0"/>
        <w:contextualSpacing/>
        <w:jc w:val="both"/>
        <w:rPr>
          <w:rFonts w:ascii="Palatino Linotype" w:eastAsia="Palatino Linotype" w:hAnsi="Palatino Linotype" w:cs="Palatino Linotype"/>
          <w:b/>
          <w:color w:val="000000"/>
        </w:rPr>
      </w:pPr>
      <w:r w:rsidRPr="00733E70">
        <w:rPr>
          <w:rFonts w:ascii="Palatino Linotype" w:eastAsia="Palatino Linotype" w:hAnsi="Palatino Linotype" w:cs="Palatino Linotype"/>
          <w:color w:val="000000"/>
        </w:rPr>
        <w:lastRenderedPageBreak/>
        <w:t xml:space="preserve">Este </w:t>
      </w:r>
      <w:r w:rsidRPr="00733E70">
        <w:rPr>
          <w:rFonts w:ascii="Palatino Linotype" w:eastAsia="Palatino Linotype" w:hAnsi="Palatino Linotype" w:cs="Palatino Linotype"/>
          <w:color w:val="222222"/>
          <w:highlight w:val="white"/>
        </w:rPr>
        <w:t xml:space="preserve">Instituto de Transparencia, Acceso a la Información Pública y Protección de Datos Personales del Estado de México, es competente para conocer y resolver el presente recurso de revisión interpuesto por el </w:t>
      </w:r>
      <w:r w:rsidRPr="00733E70">
        <w:rPr>
          <w:rFonts w:ascii="Palatino Linotype" w:eastAsia="Palatino Linotype" w:hAnsi="Palatino Linotype" w:cs="Palatino Linotype"/>
          <w:b/>
          <w:color w:val="222222"/>
          <w:highlight w:val="white"/>
        </w:rPr>
        <w:t>RECURRENTE</w:t>
      </w:r>
      <w:r w:rsidRPr="00733E70">
        <w:rPr>
          <w:rFonts w:ascii="Palatino Linotype" w:eastAsia="Palatino Linotype" w:hAnsi="Palatino Linotype" w:cs="Palatino Linotype"/>
          <w:color w:val="222222"/>
          <w:highlight w:val="white"/>
        </w:rPr>
        <w:t xml:space="preserv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9F969B1" w14:textId="77777777" w:rsidR="008B4DF0" w:rsidRPr="00733E70" w:rsidRDefault="008B4DF0" w:rsidP="008B4DF0">
      <w:pPr>
        <w:spacing w:line="360" w:lineRule="auto"/>
        <w:jc w:val="both"/>
        <w:rPr>
          <w:rFonts w:ascii="Palatino Linotype" w:eastAsia="Palatino Linotype" w:hAnsi="Palatino Linotype" w:cs="Palatino Linotype"/>
          <w:b/>
          <w:color w:val="000000"/>
        </w:rPr>
      </w:pPr>
    </w:p>
    <w:p w14:paraId="19F969B2" w14:textId="77777777" w:rsidR="008B4DF0" w:rsidRDefault="008B4DF0" w:rsidP="008B4DF0">
      <w:pPr>
        <w:pStyle w:val="Ttulo2"/>
        <w:rPr>
          <w:rFonts w:ascii="Palatino Linotype" w:eastAsia="Palatino Linotype" w:hAnsi="Palatino Linotype" w:cs="Palatino Linotype"/>
          <w:b/>
          <w:color w:val="000000"/>
          <w:sz w:val="24"/>
          <w:szCs w:val="24"/>
        </w:rPr>
      </w:pPr>
      <w:bookmarkStart w:id="5" w:name="_heading=h.2et92p0" w:colFirst="0" w:colLast="0"/>
      <w:bookmarkEnd w:id="5"/>
      <w:r w:rsidRPr="00733E70">
        <w:rPr>
          <w:rFonts w:ascii="Palatino Linotype" w:eastAsia="Palatino Linotype" w:hAnsi="Palatino Linotype" w:cs="Palatino Linotype"/>
          <w:b/>
          <w:color w:val="000000"/>
          <w:sz w:val="24"/>
          <w:szCs w:val="24"/>
        </w:rPr>
        <w:t>SEGUNDO. De la oportunidad y procedencia.</w:t>
      </w:r>
    </w:p>
    <w:p w14:paraId="19F969B3" w14:textId="77777777" w:rsidR="008B4DF0" w:rsidRPr="00EF53DE" w:rsidRDefault="008B4DF0" w:rsidP="008B4DF0">
      <w:pPr>
        <w:rPr>
          <w:rFonts w:eastAsia="Palatino Linotype"/>
        </w:rPr>
      </w:pPr>
    </w:p>
    <w:p w14:paraId="19F969B4" w14:textId="77777777" w:rsidR="008B4DF0" w:rsidRPr="00733E70" w:rsidRDefault="008B4DF0" w:rsidP="008B4DF0">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733E70">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733E70">
        <w:rPr>
          <w:rFonts w:ascii="Palatino Linotype" w:eastAsia="Palatino Linotype" w:hAnsi="Palatino Linotype" w:cs="Palatino Linotype"/>
          <w:b/>
        </w:rPr>
        <w:t>SUJETO OBLIGADO</w:t>
      </w:r>
      <w:r w:rsidRPr="00733E70">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19F969B5" w14:textId="77777777" w:rsidR="008B4DF0" w:rsidRPr="00733E70" w:rsidRDefault="008B4DF0" w:rsidP="008B4DF0">
      <w:pPr>
        <w:tabs>
          <w:tab w:val="left" w:pos="284"/>
        </w:tabs>
        <w:spacing w:line="360" w:lineRule="auto"/>
        <w:jc w:val="both"/>
        <w:rPr>
          <w:rFonts w:ascii="Palatino Linotype" w:eastAsia="Palatino Linotype" w:hAnsi="Palatino Linotype" w:cs="Palatino Linotype"/>
          <w:color w:val="000000"/>
        </w:rPr>
      </w:pPr>
    </w:p>
    <w:p w14:paraId="19F969B6" w14:textId="77777777" w:rsidR="008B4DF0" w:rsidRPr="00733E70" w:rsidRDefault="008B4DF0" w:rsidP="007D05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733E70">
        <w:rPr>
          <w:rFonts w:ascii="Palatino Linotype" w:eastAsia="Palatino Linotype" w:hAnsi="Palatino Linotype" w:cs="Palatino Linotype"/>
        </w:rPr>
        <w:lastRenderedPageBreak/>
        <w:t xml:space="preserve">Por ende, se constituye la figura jurídica de la </w:t>
      </w:r>
      <w:r w:rsidRPr="00733E70">
        <w:rPr>
          <w:rFonts w:ascii="Palatino Linotype" w:eastAsia="Palatino Linotype" w:hAnsi="Palatino Linotype" w:cs="Palatino Linotype"/>
          <w:i/>
        </w:rPr>
        <w:t>negativa ficta</w:t>
      </w:r>
      <w:r w:rsidRPr="00733E70">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733E70">
        <w:rPr>
          <w:rFonts w:ascii="Palatino Linotype" w:eastAsia="Palatino Linotype" w:hAnsi="Palatino Linotype" w:cs="Palatino Linotype"/>
          <w:b/>
        </w:rPr>
        <w:t>178</w:t>
      </w:r>
      <w:r w:rsidRPr="00733E70">
        <w:rPr>
          <w:rFonts w:ascii="Palatino Linotype" w:eastAsia="Palatino Linotype" w:hAnsi="Palatino Linotype" w:cs="Palatino Linotype"/>
        </w:rPr>
        <w:t xml:space="preserve"> segundo párrafo de </w:t>
      </w:r>
      <w:r w:rsidRPr="00733E70">
        <w:rPr>
          <w:rFonts w:ascii="Palatino Linotype" w:eastAsia="Palatino Linotype" w:hAnsi="Palatino Linotype" w:cs="Palatino Linotype"/>
          <w:b/>
        </w:rPr>
        <w:t>Ley de Transparencia y Acceso a la Información Pública del Estado de México y Municipios</w:t>
      </w:r>
      <w:r w:rsidRPr="00733E70">
        <w:rPr>
          <w:rFonts w:ascii="Palatino Linotype" w:eastAsia="Palatino Linotype" w:hAnsi="Palatino Linotype" w:cs="Palatino Linotype"/>
          <w:color w:val="000000"/>
          <w:highlight w:val="white"/>
        </w:rPr>
        <w:t xml:space="preserve">, que dispone; ante la falta de respuesta del </w:t>
      </w:r>
      <w:r w:rsidRPr="00733E70">
        <w:rPr>
          <w:rFonts w:ascii="Palatino Linotype" w:eastAsia="Palatino Linotype" w:hAnsi="Palatino Linotype" w:cs="Palatino Linotype"/>
          <w:b/>
          <w:color w:val="000000"/>
          <w:highlight w:val="white"/>
        </w:rPr>
        <w:t>SUJETO OBLIGADO,</w:t>
      </w:r>
      <w:r w:rsidRPr="00733E70">
        <w:rPr>
          <w:rFonts w:ascii="Palatino Linotype" w:eastAsia="Palatino Linotype" w:hAnsi="Palatino Linotype" w:cs="Palatino Linotype"/>
          <w:color w:val="000000"/>
          <w:highlight w:val="white"/>
        </w:rPr>
        <w:t xml:space="preserve"> dentro de los plazos establecidos en esta Ley, a una solicitud de acceso a la información pública, el recurso </w:t>
      </w:r>
      <w:r w:rsidRPr="00733E70">
        <w:rPr>
          <w:rFonts w:ascii="Palatino Linotype" w:eastAsia="Palatino Linotype" w:hAnsi="Palatino Linotype" w:cs="Palatino Linotype"/>
          <w:b/>
          <w:color w:val="000000"/>
          <w:highlight w:val="white"/>
        </w:rPr>
        <w:t xml:space="preserve">podrá ser interpuesto en cualquier momento. </w:t>
      </w:r>
    </w:p>
    <w:p w14:paraId="19F969B7" w14:textId="77777777" w:rsidR="008B4DF0" w:rsidRPr="00733E70" w:rsidRDefault="008B4DF0" w:rsidP="008B4DF0">
      <w:pPr>
        <w:tabs>
          <w:tab w:val="left" w:pos="284"/>
        </w:tabs>
        <w:spacing w:line="360" w:lineRule="auto"/>
        <w:jc w:val="both"/>
        <w:rPr>
          <w:rFonts w:ascii="Palatino Linotype" w:eastAsia="Palatino Linotype" w:hAnsi="Palatino Linotype" w:cs="Palatino Linotype"/>
          <w:color w:val="000000"/>
        </w:rPr>
      </w:pPr>
    </w:p>
    <w:p w14:paraId="19F969B8" w14:textId="77777777" w:rsidR="008B4DF0" w:rsidRPr="00733E70" w:rsidRDefault="008B4DF0" w:rsidP="007D05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733E70">
        <w:rPr>
          <w:rFonts w:ascii="Palatino Linotype" w:eastAsia="Palatino Linotype" w:hAnsi="Palatino Linotype" w:cs="Palatino Linotype"/>
        </w:rPr>
        <w:t xml:space="preserve">Por lo que, tratándose de la </w:t>
      </w:r>
      <w:r w:rsidRPr="00733E70">
        <w:rPr>
          <w:rFonts w:ascii="Palatino Linotype" w:eastAsia="Palatino Linotype" w:hAnsi="Palatino Linotype" w:cs="Palatino Linotype"/>
          <w:i/>
        </w:rPr>
        <w:t>negativa ficta</w:t>
      </w:r>
      <w:r w:rsidRPr="00733E70">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733E70">
        <w:rPr>
          <w:rFonts w:ascii="Palatino Linotype" w:eastAsia="Palatino Linotype" w:hAnsi="Palatino Linotype" w:cs="Palatino Linotype"/>
          <w:i/>
        </w:rPr>
        <w:t>negativa ficta</w:t>
      </w:r>
      <w:r w:rsidRPr="00733E70">
        <w:rPr>
          <w:rFonts w:ascii="Palatino Linotype" w:eastAsia="Palatino Linotype" w:hAnsi="Palatino Linotype" w:cs="Palatino Linotype"/>
        </w:rPr>
        <w:t>, que señala:</w:t>
      </w:r>
    </w:p>
    <w:p w14:paraId="19F969B9" w14:textId="77777777" w:rsidR="008B4DF0" w:rsidRPr="00AE45D9" w:rsidRDefault="008B4DF0" w:rsidP="00956944">
      <w:pPr>
        <w:tabs>
          <w:tab w:val="left" w:pos="284"/>
          <w:tab w:val="left" w:pos="7655"/>
        </w:tabs>
        <w:spacing w:after="240"/>
        <w:ind w:left="709" w:right="539" w:firstLine="425"/>
        <w:jc w:val="center"/>
        <w:rPr>
          <w:rFonts w:ascii="Palatino Linotype" w:eastAsia="Palatino Linotype" w:hAnsi="Palatino Linotype" w:cs="Palatino Linotype"/>
          <w:b/>
          <w:sz w:val="22"/>
        </w:rPr>
      </w:pPr>
      <w:r w:rsidRPr="00AE45D9">
        <w:rPr>
          <w:rFonts w:ascii="Palatino Linotype" w:eastAsia="Palatino Linotype" w:hAnsi="Palatino Linotype" w:cs="Palatino Linotype"/>
          <w:b/>
          <w:sz w:val="22"/>
        </w:rPr>
        <w:t>Criterio 0001-15</w:t>
      </w:r>
    </w:p>
    <w:p w14:paraId="19F969BA" w14:textId="77777777" w:rsidR="008B4DF0" w:rsidRPr="00AE45D9" w:rsidRDefault="008B4DF0" w:rsidP="00956944">
      <w:pPr>
        <w:tabs>
          <w:tab w:val="left" w:pos="284"/>
          <w:tab w:val="left" w:pos="7655"/>
        </w:tabs>
        <w:spacing w:before="240" w:after="240"/>
        <w:ind w:left="709" w:right="539" w:firstLine="425"/>
        <w:jc w:val="both"/>
        <w:rPr>
          <w:rFonts w:ascii="Palatino Linotype" w:eastAsia="Palatino Linotype" w:hAnsi="Palatino Linotype" w:cs="Palatino Linotype"/>
          <w:i/>
          <w:sz w:val="22"/>
        </w:rPr>
      </w:pPr>
      <w:r w:rsidRPr="00AE45D9">
        <w:rPr>
          <w:rFonts w:ascii="Palatino Linotype" w:eastAsia="Palatino Linotype" w:hAnsi="Palatino Linotype" w:cs="Palatino Linotype"/>
          <w:b/>
          <w:i/>
          <w:sz w:val="22"/>
        </w:rPr>
        <w:t>NEGATIVA FICTA. PLAZO PARA INTERPONER EL RECURSO DE REVISIÓN TRATÁNDOSE DE.</w:t>
      </w:r>
      <w:r w:rsidRPr="00AE45D9">
        <w:rPr>
          <w:rFonts w:ascii="Palatino Linotype" w:eastAsia="Palatino Linotype" w:hAnsi="Palatino Linotype" w:cs="Palatino Linotype"/>
          <w:i/>
          <w:sz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w:t>
      </w:r>
      <w:r w:rsidRPr="00AE45D9">
        <w:rPr>
          <w:rFonts w:ascii="Palatino Linotype" w:eastAsia="Palatino Linotype" w:hAnsi="Palatino Linotype" w:cs="Palatino Linotype"/>
          <w:i/>
          <w:sz w:val="22"/>
        </w:rPr>
        <w:lastRenderedPageBreak/>
        <w:t>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9F969BB" w14:textId="77777777" w:rsidR="008B4DF0" w:rsidRPr="00733E70" w:rsidRDefault="008B4DF0" w:rsidP="008B4DF0">
      <w:pPr>
        <w:tabs>
          <w:tab w:val="left" w:pos="284"/>
          <w:tab w:val="left" w:pos="7655"/>
        </w:tabs>
        <w:spacing w:before="240" w:after="240"/>
        <w:ind w:right="822"/>
        <w:jc w:val="both"/>
        <w:rPr>
          <w:rFonts w:ascii="Palatino Linotype" w:eastAsia="Palatino Linotype" w:hAnsi="Palatino Linotype" w:cs="Palatino Linotype"/>
          <w:i/>
        </w:rPr>
      </w:pPr>
    </w:p>
    <w:p w14:paraId="19F969BC" w14:textId="77777777" w:rsidR="008B4DF0" w:rsidRPr="00733E70" w:rsidRDefault="008B4DF0" w:rsidP="007D05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733E70">
        <w:rPr>
          <w:rFonts w:ascii="Palatino Linotype" w:eastAsia="Palatino Linotype" w:hAnsi="Palatino Linotype" w:cs="Palatino Linotype"/>
          <w:color w:val="000000"/>
        </w:rPr>
        <w:t xml:space="preserve">Lo anterior, se explica porque la </w:t>
      </w:r>
      <w:r w:rsidRPr="00733E70">
        <w:rPr>
          <w:rFonts w:ascii="Palatino Linotype" w:eastAsia="Palatino Linotype" w:hAnsi="Palatino Linotype" w:cs="Palatino Linotype"/>
          <w:b/>
          <w:color w:val="000000"/>
          <w:u w:val="single"/>
        </w:rPr>
        <w:t>posible ausencia</w:t>
      </w:r>
      <w:r w:rsidRPr="00733E70">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733E70">
        <w:rPr>
          <w:rFonts w:ascii="Palatino Linotype" w:eastAsia="Palatino Linotype" w:hAnsi="Palatino Linotype" w:cs="Palatino Linotype"/>
          <w:b/>
          <w:color w:val="000000"/>
        </w:rPr>
        <w:t>SUJETO OBLIGADO</w:t>
      </w:r>
      <w:r w:rsidRPr="00733E70">
        <w:rPr>
          <w:rFonts w:ascii="Palatino Linotype" w:eastAsia="Palatino Linotype" w:hAnsi="Palatino Linotype" w:cs="Palatino Linotype"/>
          <w:color w:val="000000"/>
        </w:rPr>
        <w:t>.</w:t>
      </w:r>
    </w:p>
    <w:p w14:paraId="19F969BD" w14:textId="77777777" w:rsidR="008B4DF0" w:rsidRPr="00733E70" w:rsidRDefault="008B4DF0" w:rsidP="008B4DF0">
      <w:pPr>
        <w:spacing w:line="360" w:lineRule="auto"/>
        <w:contextualSpacing/>
        <w:jc w:val="both"/>
        <w:rPr>
          <w:rFonts w:ascii="Palatino Linotype" w:eastAsia="Calibri" w:hAnsi="Palatino Linotype" w:cs="Arial"/>
        </w:rPr>
      </w:pPr>
    </w:p>
    <w:p w14:paraId="19F969BE" w14:textId="77777777" w:rsidR="008B4DF0" w:rsidRPr="002B25C8" w:rsidRDefault="008B4DF0" w:rsidP="007D05FA">
      <w:pPr>
        <w:numPr>
          <w:ilvl w:val="0"/>
          <w:numId w:val="1"/>
        </w:numPr>
        <w:spacing w:line="360" w:lineRule="auto"/>
        <w:ind w:left="0" w:firstLine="0"/>
        <w:contextualSpacing/>
        <w:jc w:val="both"/>
        <w:rPr>
          <w:rFonts w:ascii="Palatino Linotype" w:eastAsia="Palatino Linotype" w:hAnsi="Palatino Linotype" w:cs="Palatino Linotype"/>
          <w:b/>
        </w:rPr>
      </w:pPr>
      <w:r w:rsidRPr="00733E70">
        <w:rPr>
          <w:rFonts w:ascii="Palatino Linotype" w:eastAsia="Palatino Linotype" w:hAnsi="Palatino Linotype" w:cs="Palatino Linotype"/>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F969BF" w14:textId="77777777" w:rsidR="002B25C8" w:rsidRDefault="002B25C8" w:rsidP="002B25C8">
      <w:pPr>
        <w:pStyle w:val="Prrafodelista"/>
        <w:rPr>
          <w:rFonts w:ascii="Palatino Linotype" w:eastAsia="Palatino Linotype" w:hAnsi="Palatino Linotype" w:cs="Palatino Linotype"/>
          <w:b/>
        </w:rPr>
      </w:pPr>
    </w:p>
    <w:p w14:paraId="19F969C0" w14:textId="77777777" w:rsidR="002B25C8" w:rsidRDefault="002B25C8" w:rsidP="002B25C8">
      <w:pPr>
        <w:keepNext/>
        <w:keepLines/>
        <w:spacing w:line="360" w:lineRule="auto"/>
        <w:ind w:right="-646"/>
        <w:rPr>
          <w:rFonts w:ascii="Palatino Linotype" w:eastAsia="Palatino Linotype" w:hAnsi="Palatino Linotype" w:cs="Palatino Linotype"/>
          <w:b/>
        </w:rPr>
      </w:pPr>
      <w:r>
        <w:rPr>
          <w:rFonts w:ascii="Palatino Linotype" w:eastAsia="Palatino Linotype" w:hAnsi="Palatino Linotype" w:cs="Palatino Linotype"/>
          <w:b/>
        </w:rPr>
        <w:t>TERCERO. De las causales de sobreseimiento</w:t>
      </w:r>
    </w:p>
    <w:p w14:paraId="19F969C1" w14:textId="77777777" w:rsidR="002B25C8" w:rsidRDefault="002B25C8" w:rsidP="002B25C8">
      <w:pPr>
        <w:keepNext/>
        <w:keepLines/>
        <w:spacing w:line="360" w:lineRule="auto"/>
        <w:ind w:right="-646"/>
        <w:rPr>
          <w:rFonts w:ascii="Palatino Linotype" w:eastAsia="Palatino Linotype" w:hAnsi="Palatino Linotype" w:cs="Palatino Linotype"/>
          <w:b/>
        </w:rPr>
      </w:pPr>
    </w:p>
    <w:p w14:paraId="19F969C2" w14:textId="77777777" w:rsidR="002B25C8" w:rsidRDefault="002B25C8" w:rsidP="002B25C8">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hace a las causas de sobreseimiento contenidas en la fracción III del artículo 192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es oportuno señalar que estos requisitos privilegian la existencia de elementos de fondo, tales como el desistimiento o fallecimiento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o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modifique o revoque el acto</w:t>
      </w:r>
      <w:r>
        <w:rPr>
          <w:rFonts w:ascii="Palatino Linotype" w:eastAsia="Palatino Linotype" w:hAnsi="Palatino Linotype" w:cs="Palatino Linotype"/>
        </w:rPr>
        <w:t xml:space="preserve">; de ahí </w:t>
      </w:r>
      <w:r>
        <w:rPr>
          <w:rFonts w:ascii="Palatino Linotype" w:eastAsia="Palatino Linotype" w:hAnsi="Palatino Linotype" w:cs="Palatino Linotype"/>
        </w:rPr>
        <w:lastRenderedPageBreak/>
        <w:t>que la actualización de alguno de éstos trae como consecuencia que el medio de impugnación se concluya sin que se analice el objeto de estudio planteado, es decir se sobresea.</w:t>
      </w:r>
    </w:p>
    <w:p w14:paraId="19F969C3" w14:textId="77777777" w:rsidR="002B25C8" w:rsidRDefault="002B25C8" w:rsidP="002B25C8">
      <w:pPr>
        <w:spacing w:line="360" w:lineRule="auto"/>
        <w:ind w:right="-646"/>
        <w:jc w:val="both"/>
        <w:rPr>
          <w:rFonts w:ascii="Palatino Linotype" w:eastAsia="Palatino Linotype" w:hAnsi="Palatino Linotype" w:cs="Palatino Linotype"/>
        </w:rPr>
      </w:pPr>
    </w:p>
    <w:p w14:paraId="19F969C4" w14:textId="77777777" w:rsidR="002B25C8" w:rsidRDefault="002B25C8" w:rsidP="002B25C8">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19F969C5" w14:textId="77777777" w:rsidR="002B25C8" w:rsidRDefault="002B25C8" w:rsidP="002B25C8">
      <w:pPr>
        <w:spacing w:line="360" w:lineRule="auto"/>
        <w:contextualSpacing/>
        <w:jc w:val="both"/>
        <w:rPr>
          <w:rFonts w:ascii="Palatino Linotype" w:eastAsia="Palatino Linotype" w:hAnsi="Palatino Linotype" w:cs="Palatino Linotype"/>
        </w:rPr>
      </w:pPr>
    </w:p>
    <w:p w14:paraId="19F969C6" w14:textId="77777777" w:rsidR="002B25C8" w:rsidRDefault="002B25C8" w:rsidP="008C6E0F">
      <w:pPr>
        <w:numPr>
          <w:ilvl w:val="0"/>
          <w:numId w:val="34"/>
        </w:numPr>
        <w:spacing w:line="360" w:lineRule="auto"/>
        <w:ind w:left="567" w:right="680" w:firstLine="0"/>
        <w:jc w:val="both"/>
        <w:rPr>
          <w:rFonts w:ascii="Palatino Linotype" w:eastAsia="Palatino Linotype" w:hAnsi="Palatino Linotype" w:cs="Palatino Linotype"/>
        </w:rPr>
      </w:pPr>
      <w:r>
        <w:rPr>
          <w:rFonts w:ascii="Palatino Linotype" w:eastAsia="Palatino Linotype" w:hAnsi="Palatino Linotype" w:cs="Palatino Linotype"/>
          <w:b/>
        </w:rPr>
        <w:t>Modifique el acto impugnado:</w:t>
      </w:r>
      <w:r>
        <w:rPr>
          <w:rFonts w:ascii="Palatino Linotype" w:eastAsia="Palatino Linotype" w:hAnsi="Palatino Linotype" w:cs="Palatino Linotype"/>
        </w:rPr>
        <w:t xml:space="preserve"> Se actualiza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14:paraId="19F969C7" w14:textId="77777777" w:rsidR="00AA4A24" w:rsidRDefault="00AA4A24" w:rsidP="008C6E0F">
      <w:pPr>
        <w:spacing w:line="360" w:lineRule="auto"/>
        <w:ind w:left="567" w:right="680"/>
        <w:jc w:val="both"/>
        <w:rPr>
          <w:rFonts w:ascii="Palatino Linotype" w:eastAsia="Palatino Linotype" w:hAnsi="Palatino Linotype" w:cs="Palatino Linotype"/>
        </w:rPr>
      </w:pPr>
    </w:p>
    <w:p w14:paraId="19F969C8" w14:textId="77777777" w:rsidR="002B25C8" w:rsidRDefault="002B25C8" w:rsidP="008C6E0F">
      <w:pPr>
        <w:numPr>
          <w:ilvl w:val="0"/>
          <w:numId w:val="34"/>
        </w:numPr>
        <w:spacing w:line="360" w:lineRule="auto"/>
        <w:ind w:left="567" w:right="680" w:firstLine="0"/>
        <w:jc w:val="both"/>
        <w:rPr>
          <w:rFonts w:ascii="Palatino Linotype" w:eastAsia="Palatino Linotype" w:hAnsi="Palatino Linotype" w:cs="Palatino Linotype"/>
        </w:rPr>
      </w:pPr>
      <w:r>
        <w:rPr>
          <w:rFonts w:ascii="Palatino Linotype" w:eastAsia="Palatino Linotype" w:hAnsi="Palatino Linotype" w:cs="Palatino Linotype"/>
          <w:b/>
        </w:rPr>
        <w:t>Revoque el acto impugnado:</w:t>
      </w:r>
      <w:r>
        <w:rPr>
          <w:rFonts w:ascii="Palatino Linotype" w:eastAsia="Palatino Linotype" w:hAnsi="Palatino Linotype" w:cs="Palatino Linotype"/>
        </w:rPr>
        <w:t xml:space="preserve"> En este supuesto,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deja sin efectos la primera respuesta y en su lugar emite otra que satisfaga lo solicitado por el particular en un primer momento.</w:t>
      </w:r>
    </w:p>
    <w:p w14:paraId="19F969C9" w14:textId="77777777" w:rsidR="002B25C8" w:rsidRDefault="002B25C8" w:rsidP="002B25C8">
      <w:pPr>
        <w:spacing w:line="360" w:lineRule="auto"/>
        <w:ind w:right="-646"/>
        <w:jc w:val="both"/>
        <w:rPr>
          <w:rFonts w:ascii="Palatino Linotype" w:eastAsia="Palatino Linotype" w:hAnsi="Palatino Linotype" w:cs="Palatino Linotype"/>
        </w:rPr>
      </w:pPr>
    </w:p>
    <w:p w14:paraId="19F969CA" w14:textId="77777777" w:rsidR="00116500" w:rsidRPr="00AA4A24" w:rsidRDefault="002B25C8" w:rsidP="00AA4A24">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 en el caso concreto,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 la etapa</w:t>
      </w:r>
      <w:r w:rsidR="008C6E0F">
        <w:rPr>
          <w:rFonts w:ascii="Palatino Linotype" w:eastAsia="Palatino Linotype" w:hAnsi="Palatino Linotype" w:cs="Palatino Linotype"/>
        </w:rPr>
        <w:t xml:space="preserve"> de manifestaciones, mediante los</w:t>
      </w:r>
      <w:r>
        <w:rPr>
          <w:rFonts w:ascii="Palatino Linotype" w:eastAsia="Palatino Linotype" w:hAnsi="Palatino Linotype" w:cs="Palatino Linotype"/>
        </w:rPr>
        <w:t xml:space="preserve"> Informe</w:t>
      </w:r>
      <w:r w:rsidR="008C6E0F">
        <w:rPr>
          <w:rFonts w:ascii="Palatino Linotype" w:eastAsia="Palatino Linotype" w:hAnsi="Palatino Linotype" w:cs="Palatino Linotype"/>
        </w:rPr>
        <w:t>s</w:t>
      </w:r>
      <w:r>
        <w:rPr>
          <w:rFonts w:ascii="Palatino Linotype" w:eastAsia="Palatino Linotype" w:hAnsi="Palatino Linotype" w:cs="Palatino Linotype"/>
        </w:rPr>
        <w:t xml:space="preserve"> Justificado</w:t>
      </w:r>
      <w:r w:rsidR="008C6E0F">
        <w:rPr>
          <w:rFonts w:ascii="Palatino Linotype" w:eastAsia="Palatino Linotype" w:hAnsi="Palatino Linotype" w:cs="Palatino Linotype"/>
        </w:rPr>
        <w:t>s</w:t>
      </w:r>
      <w:r>
        <w:rPr>
          <w:rFonts w:ascii="Palatino Linotype" w:eastAsia="Palatino Linotype" w:hAnsi="Palatino Linotype" w:cs="Palatino Linotype"/>
        </w:rPr>
        <w:t xml:space="preserve"> remitido</w:t>
      </w:r>
      <w:r w:rsidR="008C6E0F">
        <w:rPr>
          <w:rFonts w:ascii="Palatino Linotype" w:eastAsia="Palatino Linotype" w:hAnsi="Palatino Linotype" w:cs="Palatino Linotype"/>
        </w:rPr>
        <w:t>s</w:t>
      </w:r>
      <w:r>
        <w:rPr>
          <w:rFonts w:ascii="Palatino Linotype" w:eastAsia="Palatino Linotype" w:hAnsi="Palatino Linotype" w:cs="Palatino Linotype"/>
        </w:rPr>
        <w:t xml:space="preserve">, </w:t>
      </w:r>
      <w:r w:rsidR="00BE38D6">
        <w:rPr>
          <w:rFonts w:ascii="Palatino Linotype" w:eastAsia="Palatino Linotype" w:hAnsi="Palatino Linotype" w:cs="Palatino Linotype"/>
        </w:rPr>
        <w:t>dio</w:t>
      </w:r>
      <w:r>
        <w:rPr>
          <w:rFonts w:ascii="Palatino Linotype" w:eastAsia="Palatino Linotype" w:hAnsi="Palatino Linotype" w:cs="Palatino Linotype"/>
        </w:rPr>
        <w:t xml:space="preserve"> respue</w:t>
      </w:r>
      <w:r w:rsidR="00AA4A24">
        <w:rPr>
          <w:rFonts w:ascii="Palatino Linotype" w:eastAsia="Palatino Linotype" w:hAnsi="Palatino Linotype" w:cs="Palatino Linotype"/>
        </w:rPr>
        <w:t>sta al informar lo</w:t>
      </w:r>
      <w:r>
        <w:rPr>
          <w:rFonts w:ascii="Palatino Linotype" w:eastAsia="Palatino Linotype" w:hAnsi="Palatino Linotype" w:cs="Palatino Linotype"/>
        </w:rPr>
        <w:t xml:space="preserve"> </w:t>
      </w:r>
      <w:r w:rsidR="00AA4A24">
        <w:rPr>
          <w:rFonts w:ascii="Palatino Linotype" w:eastAsia="Palatino Linotype" w:hAnsi="Palatino Linotype" w:cs="Palatino Linotype"/>
        </w:rPr>
        <w:t>siguiente:</w:t>
      </w:r>
    </w:p>
    <w:p w14:paraId="19F969CB" w14:textId="77777777" w:rsidR="00AA4A24" w:rsidRDefault="00AA4A24" w:rsidP="00AA4A24">
      <w:pPr>
        <w:spacing w:line="360" w:lineRule="auto"/>
        <w:contextualSpacing/>
        <w:jc w:val="both"/>
        <w:rPr>
          <w:rFonts w:ascii="Palatino Linotype" w:eastAsia="Palatino Linotype" w:hAnsi="Palatino Linotype" w:cs="Palatino Linotype"/>
          <w:color w:val="000000"/>
        </w:rPr>
      </w:pPr>
    </w:p>
    <w:tbl>
      <w:tblPr>
        <w:tblStyle w:val="Tablaconcuadrcula"/>
        <w:tblW w:w="0" w:type="auto"/>
        <w:jc w:val="center"/>
        <w:tblLook w:val="04A0" w:firstRow="1" w:lastRow="0" w:firstColumn="1" w:lastColumn="0" w:noHBand="0" w:noVBand="1"/>
      </w:tblPr>
      <w:tblGrid>
        <w:gridCol w:w="2830"/>
        <w:gridCol w:w="6204"/>
      </w:tblGrid>
      <w:tr w:rsidR="00116500" w:rsidRPr="008B4DF0" w14:paraId="19F969CE" w14:textId="77777777" w:rsidTr="0065675A">
        <w:trPr>
          <w:jc w:val="center"/>
        </w:trPr>
        <w:tc>
          <w:tcPr>
            <w:tcW w:w="2830" w:type="dxa"/>
            <w:shd w:val="clear" w:color="auto" w:fill="D5DCE4" w:themeFill="text2" w:themeFillTint="33"/>
          </w:tcPr>
          <w:p w14:paraId="19F969CC" w14:textId="77777777" w:rsidR="00116500" w:rsidRPr="008B4DF0" w:rsidRDefault="00116500" w:rsidP="0065675A">
            <w:pPr>
              <w:spacing w:line="276" w:lineRule="auto"/>
              <w:contextualSpacing/>
              <w:jc w:val="center"/>
              <w:rPr>
                <w:rFonts w:ascii="Palatino Linotype" w:eastAsiaTheme="minorEastAsia" w:hAnsi="Palatino Linotype"/>
                <w:b/>
                <w:color w:val="000000"/>
                <w:sz w:val="22"/>
                <w:szCs w:val="22"/>
                <w:lang w:val="es-ES_tradnl" w:eastAsia="es-ES"/>
              </w:rPr>
            </w:pPr>
            <w:r>
              <w:rPr>
                <w:rFonts w:ascii="Palatino Linotype" w:eastAsiaTheme="minorEastAsia" w:hAnsi="Palatino Linotype"/>
                <w:b/>
                <w:color w:val="000000"/>
                <w:sz w:val="22"/>
                <w:szCs w:val="22"/>
                <w:lang w:val="es-ES_tradnl" w:eastAsia="es-ES"/>
              </w:rPr>
              <w:t>Recurso de R</w:t>
            </w:r>
            <w:r w:rsidRPr="008B4DF0">
              <w:rPr>
                <w:rFonts w:ascii="Palatino Linotype" w:eastAsiaTheme="minorEastAsia" w:hAnsi="Palatino Linotype"/>
                <w:b/>
                <w:color w:val="000000"/>
                <w:sz w:val="22"/>
                <w:szCs w:val="22"/>
                <w:lang w:val="es-ES_tradnl" w:eastAsia="es-ES"/>
              </w:rPr>
              <w:t>evisión</w:t>
            </w:r>
          </w:p>
        </w:tc>
        <w:tc>
          <w:tcPr>
            <w:tcW w:w="6204" w:type="dxa"/>
            <w:shd w:val="clear" w:color="auto" w:fill="D5DCE4" w:themeFill="text2" w:themeFillTint="33"/>
          </w:tcPr>
          <w:p w14:paraId="19F969CD" w14:textId="77777777" w:rsidR="00116500" w:rsidRPr="008B4DF0" w:rsidRDefault="00116500" w:rsidP="0065675A">
            <w:pPr>
              <w:spacing w:line="276" w:lineRule="auto"/>
              <w:contextualSpacing/>
              <w:jc w:val="center"/>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_tradnl" w:eastAsia="es-ES"/>
              </w:rPr>
              <w:t>Manifestaciones</w:t>
            </w:r>
          </w:p>
        </w:tc>
      </w:tr>
      <w:tr w:rsidR="00116500" w:rsidRPr="008B4DF0" w14:paraId="19F969D7" w14:textId="77777777" w:rsidTr="0065675A">
        <w:trPr>
          <w:jc w:val="center"/>
        </w:trPr>
        <w:tc>
          <w:tcPr>
            <w:tcW w:w="2830" w:type="dxa"/>
            <w:vAlign w:val="center"/>
          </w:tcPr>
          <w:p w14:paraId="19F969CF" w14:textId="77777777" w:rsidR="00116500" w:rsidRPr="008B4DF0" w:rsidRDefault="00116500" w:rsidP="0065675A">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color w:val="000000"/>
                <w:sz w:val="22"/>
                <w:szCs w:val="22"/>
                <w:lang w:val="es-ES" w:eastAsia="es-ES"/>
              </w:rPr>
              <w:t>1693/INFOEM/IP/RR/2024</w:t>
            </w:r>
          </w:p>
        </w:tc>
        <w:tc>
          <w:tcPr>
            <w:tcW w:w="6204" w:type="dxa"/>
          </w:tcPr>
          <w:p w14:paraId="19F969D0" w14:textId="77777777" w:rsidR="00116500" w:rsidRPr="008B4DF0" w:rsidRDefault="00116500" w:rsidP="0065675A">
            <w:pPr>
              <w:spacing w:line="276" w:lineRule="auto"/>
              <w:contextualSpacing/>
              <w:jc w:val="both"/>
              <w:rPr>
                <w:rFonts w:ascii="Palatino Linotype" w:eastAsiaTheme="minorEastAsia" w:hAnsi="Palatino Linotype"/>
                <w:bCs/>
                <w:color w:val="000000"/>
                <w:sz w:val="22"/>
                <w:szCs w:val="22"/>
                <w:lang w:eastAsia="es-ES"/>
              </w:rPr>
            </w:pPr>
          </w:p>
          <w:p w14:paraId="19F969D1" w14:textId="77777777" w:rsidR="00116500" w:rsidRPr="008B4DF0" w:rsidRDefault="00116500" w:rsidP="0065675A">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D2"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p>
          <w:p w14:paraId="19F969D3"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D4"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p>
          <w:p w14:paraId="19F969D5"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D6"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_tradnl" w:eastAsia="es-ES"/>
              </w:rPr>
            </w:pPr>
          </w:p>
        </w:tc>
      </w:tr>
      <w:tr w:rsidR="00116500" w:rsidRPr="008B4DF0" w14:paraId="19F969E0" w14:textId="77777777" w:rsidTr="0065675A">
        <w:trPr>
          <w:jc w:val="center"/>
        </w:trPr>
        <w:tc>
          <w:tcPr>
            <w:tcW w:w="2830" w:type="dxa"/>
            <w:vAlign w:val="center"/>
          </w:tcPr>
          <w:p w14:paraId="19F969D8" w14:textId="77777777" w:rsidR="00116500" w:rsidRPr="008B4DF0" w:rsidRDefault="00116500" w:rsidP="0065675A">
            <w:pPr>
              <w:spacing w:line="276" w:lineRule="auto"/>
              <w:contextualSpacing/>
              <w:jc w:val="both"/>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 w:eastAsia="es-ES"/>
              </w:rPr>
              <w:t>1694/INFOEM/IP/RR/2024</w:t>
            </w:r>
          </w:p>
        </w:tc>
        <w:tc>
          <w:tcPr>
            <w:tcW w:w="6204" w:type="dxa"/>
          </w:tcPr>
          <w:p w14:paraId="19F969D9" w14:textId="77777777" w:rsidR="00BE38D6" w:rsidRDefault="00BE38D6" w:rsidP="0065675A">
            <w:pPr>
              <w:spacing w:line="276" w:lineRule="auto"/>
              <w:contextualSpacing/>
              <w:jc w:val="both"/>
              <w:rPr>
                <w:rFonts w:ascii="Palatino Linotype" w:eastAsiaTheme="minorEastAsia" w:hAnsi="Palatino Linotype"/>
                <w:bCs/>
                <w:color w:val="000000"/>
                <w:sz w:val="22"/>
                <w:szCs w:val="22"/>
                <w:lang w:eastAsia="es-ES"/>
              </w:rPr>
            </w:pPr>
          </w:p>
          <w:p w14:paraId="19F969DA" w14:textId="77777777" w:rsidR="00116500" w:rsidRPr="008B4DF0" w:rsidRDefault="00116500" w:rsidP="0065675A">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w:t>
            </w:r>
            <w:r w:rsidRPr="008B4DF0">
              <w:rPr>
                <w:rFonts w:ascii="Palatino Linotype" w:eastAsiaTheme="minorEastAsia" w:hAnsi="Palatino Linotype"/>
                <w:bCs/>
                <w:color w:val="000000"/>
                <w:sz w:val="22"/>
                <w:szCs w:val="22"/>
                <w:lang w:eastAsia="es-ES"/>
              </w:rPr>
              <w:lastRenderedPageBreak/>
              <w:t>Rayón, por el que solicitó al Director, Titular y/o Coordinador del Ayuntamiento de respuesta conforme corresponda</w:t>
            </w:r>
          </w:p>
          <w:p w14:paraId="19F969DB"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p>
          <w:p w14:paraId="19F969DC"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DD"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p>
          <w:p w14:paraId="19F969DE"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DF" w14:textId="77777777" w:rsidR="00116500" w:rsidRPr="008B4DF0" w:rsidRDefault="00116500" w:rsidP="00BE38D6">
            <w:pPr>
              <w:spacing w:line="276" w:lineRule="auto"/>
              <w:contextualSpacing/>
              <w:jc w:val="both"/>
              <w:rPr>
                <w:rFonts w:ascii="Palatino Linotype" w:eastAsiaTheme="minorEastAsia" w:hAnsi="Palatino Linotype"/>
                <w:color w:val="000000"/>
                <w:sz w:val="22"/>
                <w:szCs w:val="22"/>
                <w:lang w:val="es-ES_tradnl" w:eastAsia="es-ES"/>
              </w:rPr>
            </w:pPr>
          </w:p>
        </w:tc>
      </w:tr>
      <w:tr w:rsidR="00116500" w:rsidRPr="008B4DF0" w14:paraId="19F969EA" w14:textId="77777777" w:rsidTr="0065675A">
        <w:trPr>
          <w:jc w:val="center"/>
        </w:trPr>
        <w:tc>
          <w:tcPr>
            <w:tcW w:w="2830" w:type="dxa"/>
            <w:vAlign w:val="center"/>
          </w:tcPr>
          <w:p w14:paraId="19F969E1" w14:textId="77777777" w:rsidR="00116500" w:rsidRPr="008B4DF0" w:rsidRDefault="00116500" w:rsidP="0065675A">
            <w:pPr>
              <w:spacing w:line="276" w:lineRule="auto"/>
              <w:contextualSpacing/>
              <w:jc w:val="both"/>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 w:eastAsia="es-ES"/>
              </w:rPr>
              <w:lastRenderedPageBreak/>
              <w:t>1695/INFOEM/IP/RR/2024</w:t>
            </w:r>
          </w:p>
        </w:tc>
        <w:tc>
          <w:tcPr>
            <w:tcW w:w="6204" w:type="dxa"/>
          </w:tcPr>
          <w:p w14:paraId="19F969E2" w14:textId="77777777" w:rsidR="00BE38D6" w:rsidRDefault="00BE38D6" w:rsidP="0065675A">
            <w:pPr>
              <w:spacing w:line="276" w:lineRule="auto"/>
              <w:contextualSpacing/>
              <w:jc w:val="both"/>
              <w:rPr>
                <w:rFonts w:ascii="Palatino Linotype" w:eastAsiaTheme="minorEastAsia" w:hAnsi="Palatino Linotype"/>
                <w:bCs/>
                <w:color w:val="000000"/>
                <w:sz w:val="22"/>
                <w:szCs w:val="22"/>
                <w:lang w:eastAsia="es-ES"/>
              </w:rPr>
            </w:pPr>
          </w:p>
          <w:p w14:paraId="19F969E3" w14:textId="77777777" w:rsidR="00116500" w:rsidRPr="008B4DF0" w:rsidRDefault="00116500" w:rsidP="0065675A">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E4"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p>
          <w:p w14:paraId="19F969E5"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w:t>
            </w:r>
            <w:r w:rsidRPr="008B4DF0">
              <w:rPr>
                <w:rFonts w:ascii="Palatino Linotype" w:eastAsiaTheme="minorEastAsia" w:hAnsi="Palatino Linotype"/>
                <w:bCs/>
                <w:i/>
                <w:color w:val="000000"/>
                <w:sz w:val="22"/>
                <w:szCs w:val="22"/>
                <w:u w:val="single"/>
                <w:lang w:eastAsia="es-ES"/>
              </w:rPr>
              <w:lastRenderedPageBreak/>
              <w:t xml:space="preserve">022/RAYÓN/IP/2024, 023/RAYÓN/IP/2024 y 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E6"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p>
          <w:p w14:paraId="19F969E7"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E8"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_tradnl" w:eastAsia="es-ES"/>
              </w:rPr>
            </w:pPr>
          </w:p>
          <w:p w14:paraId="19F969E9"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_tradnl" w:eastAsia="es-ES"/>
              </w:rPr>
            </w:pPr>
          </w:p>
        </w:tc>
      </w:tr>
      <w:tr w:rsidR="00116500" w:rsidRPr="008B4DF0" w14:paraId="19F969F4" w14:textId="77777777" w:rsidTr="0065675A">
        <w:trPr>
          <w:jc w:val="center"/>
        </w:trPr>
        <w:tc>
          <w:tcPr>
            <w:tcW w:w="2830" w:type="dxa"/>
            <w:vAlign w:val="center"/>
          </w:tcPr>
          <w:p w14:paraId="19F969EB" w14:textId="77777777" w:rsidR="00116500" w:rsidRPr="008B4DF0" w:rsidRDefault="00116500" w:rsidP="0065675A">
            <w:pPr>
              <w:spacing w:line="276" w:lineRule="auto"/>
              <w:contextualSpacing/>
              <w:jc w:val="both"/>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_tradnl" w:eastAsia="es-ES"/>
              </w:rPr>
              <w:lastRenderedPageBreak/>
              <w:t>1696/INFOEM/IP/RR/2024</w:t>
            </w:r>
          </w:p>
        </w:tc>
        <w:tc>
          <w:tcPr>
            <w:tcW w:w="6204" w:type="dxa"/>
          </w:tcPr>
          <w:p w14:paraId="19F969EC" w14:textId="77777777" w:rsidR="00116500" w:rsidRPr="008B4DF0" w:rsidRDefault="00116500" w:rsidP="0065675A">
            <w:pPr>
              <w:spacing w:line="276" w:lineRule="auto"/>
              <w:contextualSpacing/>
              <w:jc w:val="both"/>
              <w:rPr>
                <w:rFonts w:ascii="Palatino Linotype" w:eastAsiaTheme="minorEastAsia" w:hAnsi="Palatino Linotype"/>
                <w:bCs/>
                <w:color w:val="000000"/>
                <w:sz w:val="22"/>
                <w:szCs w:val="22"/>
                <w:lang w:eastAsia="es-ES"/>
              </w:rPr>
            </w:pPr>
          </w:p>
          <w:p w14:paraId="19F969ED" w14:textId="77777777" w:rsidR="00116500" w:rsidRPr="008B4DF0" w:rsidRDefault="00116500" w:rsidP="0065675A">
            <w:pPr>
              <w:spacing w:line="276" w:lineRule="auto"/>
              <w:contextualSpacing/>
              <w:jc w:val="both"/>
              <w:rPr>
                <w:rFonts w:ascii="Palatino Linotype" w:eastAsiaTheme="minorEastAsia" w:hAnsi="Palatino Linotype"/>
                <w:bCs/>
                <w:color w:val="000000"/>
                <w:sz w:val="22"/>
                <w:szCs w:val="22"/>
                <w:lang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EE" w14:textId="77777777" w:rsidR="00116500" w:rsidRPr="008B4DF0" w:rsidRDefault="00116500" w:rsidP="0065675A">
            <w:pPr>
              <w:spacing w:line="276" w:lineRule="auto"/>
              <w:contextualSpacing/>
              <w:jc w:val="both"/>
              <w:rPr>
                <w:rFonts w:ascii="Palatino Linotype" w:eastAsiaTheme="minorEastAsia" w:hAnsi="Palatino Linotype"/>
                <w:color w:val="000000"/>
                <w:sz w:val="22"/>
                <w:szCs w:val="22"/>
                <w:lang w:val="es-ES_tradnl" w:eastAsia="es-ES"/>
              </w:rPr>
            </w:pPr>
          </w:p>
          <w:p w14:paraId="19F969EF"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F0"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w:t>
            </w:r>
            <w:r w:rsidRPr="008B4DF0">
              <w:rPr>
                <w:rFonts w:ascii="Palatino Linotype" w:eastAsiaTheme="minorEastAsia" w:hAnsi="Palatino Linotype"/>
                <w:bCs/>
                <w:i/>
                <w:color w:val="000000"/>
                <w:sz w:val="22"/>
                <w:szCs w:val="22"/>
                <w:u w:val="single"/>
                <w:lang w:eastAsia="es-ES"/>
              </w:rPr>
              <w:lastRenderedPageBreak/>
              <w:t xml:space="preserve">024/RAYÓN/IP/2024, </w:t>
            </w:r>
            <w:r w:rsidRPr="008B4DF0">
              <w:rPr>
                <w:rFonts w:ascii="Palatino Linotype" w:eastAsiaTheme="minorEastAsia" w:hAnsi="Palatino Linotype"/>
                <w:bCs/>
                <w:i/>
                <w:color w:val="000000"/>
                <w:sz w:val="22"/>
                <w:szCs w:val="22"/>
                <w:lang w:eastAsia="es-ES"/>
              </w:rPr>
              <w:t>estas se contestan en su conjunto señalando, qué de conformidad con lo establecido en le Ley Orgánica Municipal del Estado de México, las y los ediles integrantes del cabildo, salvo el caso del Presidente Municipal, no tienen ninguna obligación de presentar informe de actividades.</w:t>
            </w:r>
          </w:p>
          <w:p w14:paraId="19F969F1"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p>
          <w:p w14:paraId="19F969F2"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p w14:paraId="19F969F3" w14:textId="77777777" w:rsidR="00116500" w:rsidRPr="008B4DF0" w:rsidRDefault="00116500" w:rsidP="00BE38D6">
            <w:pPr>
              <w:spacing w:line="276" w:lineRule="auto"/>
              <w:contextualSpacing/>
              <w:rPr>
                <w:rFonts w:ascii="Palatino Linotype" w:eastAsiaTheme="minorEastAsia" w:hAnsi="Palatino Linotype"/>
                <w:color w:val="000000"/>
                <w:sz w:val="22"/>
                <w:szCs w:val="22"/>
                <w:lang w:val="es-ES_tradnl" w:eastAsia="es-ES"/>
              </w:rPr>
            </w:pPr>
          </w:p>
        </w:tc>
      </w:tr>
      <w:tr w:rsidR="00116500" w:rsidRPr="008B4DF0" w14:paraId="19F969FE" w14:textId="77777777" w:rsidTr="0065675A">
        <w:trPr>
          <w:jc w:val="center"/>
        </w:trPr>
        <w:tc>
          <w:tcPr>
            <w:tcW w:w="2830" w:type="dxa"/>
          </w:tcPr>
          <w:p w14:paraId="19F969F5" w14:textId="77777777" w:rsidR="00116500" w:rsidRPr="008B4DF0" w:rsidRDefault="00116500" w:rsidP="0065675A">
            <w:pPr>
              <w:spacing w:line="276" w:lineRule="auto"/>
              <w:contextualSpacing/>
              <w:jc w:val="both"/>
              <w:rPr>
                <w:rFonts w:ascii="Palatino Linotype" w:eastAsiaTheme="minorEastAsia" w:hAnsi="Palatino Linotype"/>
                <w:b/>
                <w:color w:val="000000"/>
                <w:sz w:val="22"/>
                <w:szCs w:val="22"/>
                <w:lang w:val="es-ES_tradnl" w:eastAsia="es-ES"/>
              </w:rPr>
            </w:pPr>
            <w:r w:rsidRPr="008B4DF0">
              <w:rPr>
                <w:rFonts w:ascii="Palatino Linotype" w:eastAsiaTheme="minorEastAsia" w:hAnsi="Palatino Linotype"/>
                <w:b/>
                <w:color w:val="000000"/>
                <w:sz w:val="22"/>
                <w:szCs w:val="22"/>
                <w:lang w:val="es-ES" w:eastAsia="es-ES"/>
              </w:rPr>
              <w:lastRenderedPageBreak/>
              <w:t>1697/INFOEM/IP/RR/2024</w:t>
            </w:r>
          </w:p>
        </w:tc>
        <w:tc>
          <w:tcPr>
            <w:tcW w:w="6204" w:type="dxa"/>
          </w:tcPr>
          <w:p w14:paraId="19F969F6" w14:textId="77777777" w:rsidR="00116500" w:rsidRDefault="00116500" w:rsidP="0065675A">
            <w:pPr>
              <w:spacing w:line="276" w:lineRule="auto"/>
              <w:contextualSpacing/>
              <w:jc w:val="both"/>
              <w:rPr>
                <w:rFonts w:ascii="Palatino Linotype" w:eastAsiaTheme="minorEastAsia" w:hAnsi="Palatino Linotype"/>
                <w:bCs/>
                <w:color w:val="000000"/>
                <w:sz w:val="22"/>
                <w:szCs w:val="22"/>
                <w:lang w:eastAsia="es-ES"/>
              </w:rPr>
            </w:pPr>
          </w:p>
          <w:p w14:paraId="19F969F7" w14:textId="77777777" w:rsidR="00116500" w:rsidRPr="008B4DF0" w:rsidRDefault="00116500" w:rsidP="0065675A">
            <w:pPr>
              <w:spacing w:line="276" w:lineRule="auto"/>
              <w:contextualSpacing/>
              <w:jc w:val="both"/>
              <w:rPr>
                <w:rFonts w:ascii="Palatino Linotype" w:eastAsiaTheme="minorEastAsia" w:hAnsi="Palatino Linotype"/>
                <w:bCs/>
                <w:color w:val="000000"/>
                <w:sz w:val="22"/>
                <w:szCs w:val="22"/>
                <w:lang w:eastAsia="es-ES"/>
              </w:rPr>
            </w:pPr>
            <w:r w:rsidRPr="008B4DF0">
              <w:rPr>
                <w:rFonts w:ascii="Palatino Linotype" w:eastAsiaTheme="minorEastAsia" w:hAnsi="Palatino Linotype"/>
                <w:bCs/>
                <w:color w:val="000000"/>
                <w:sz w:val="22"/>
                <w:szCs w:val="22"/>
                <w:lang w:eastAsia="es-ES"/>
              </w:rPr>
              <w:t>El Sujeto Obligado, realizo manifestaciones el diez y dieciséis de abril de dos mil veinticuatro, mismos que fueron puestos a la vista del Recurrente el dieciséis de abril de dos mil veinticuatro, por medio de los archivos siguientes:</w:t>
            </w:r>
          </w:p>
          <w:p w14:paraId="19F969F8" w14:textId="77777777" w:rsidR="00116500" w:rsidRPr="008B4DF0" w:rsidRDefault="00116500" w:rsidP="0065675A">
            <w:pPr>
              <w:spacing w:line="276" w:lineRule="auto"/>
              <w:contextualSpacing/>
              <w:jc w:val="both"/>
              <w:rPr>
                <w:rFonts w:ascii="Palatino Linotype" w:eastAsiaTheme="minorEastAsia" w:hAnsi="Palatino Linotype"/>
                <w:bCs/>
                <w:color w:val="000000"/>
                <w:sz w:val="22"/>
                <w:szCs w:val="22"/>
                <w:lang w:eastAsia="es-ES"/>
              </w:rPr>
            </w:pPr>
          </w:p>
          <w:p w14:paraId="19F969F9" w14:textId="77777777" w:rsidR="00116500" w:rsidRPr="008B4DF0" w:rsidRDefault="00116500" w:rsidP="0065675A">
            <w:pPr>
              <w:spacing w:line="276" w:lineRule="auto"/>
              <w:contextualSpacing/>
              <w:jc w:val="both"/>
              <w:rPr>
                <w:rFonts w:ascii="Palatino Linotype" w:eastAsiaTheme="minorEastAsia" w:hAnsi="Palatino Linotype"/>
                <w:color w:val="000000"/>
                <w:sz w:val="22"/>
                <w:szCs w:val="22"/>
                <w:lang w:val="es-ES_tradnl" w:eastAsia="es-ES"/>
              </w:rPr>
            </w:pPr>
            <w:r w:rsidRPr="008B4DF0">
              <w:rPr>
                <w:rFonts w:ascii="Palatino Linotype" w:eastAsiaTheme="minorEastAsia" w:hAnsi="Palatino Linotype"/>
                <w:b/>
                <w:bCs/>
                <w:i/>
                <w:color w:val="000000"/>
                <w:sz w:val="22"/>
                <w:szCs w:val="22"/>
                <w:lang w:eastAsia="es-ES"/>
              </w:rPr>
              <w:t>SECRETARIO.jpg:</w:t>
            </w:r>
            <w:r w:rsidRPr="008B4DF0">
              <w:rPr>
                <w:rFonts w:ascii="Palatino Linotype" w:eastAsiaTheme="minorEastAsia" w:hAnsi="Palatino Linotype"/>
                <w:bCs/>
                <w:color w:val="000000"/>
                <w:sz w:val="22"/>
                <w:szCs w:val="22"/>
                <w:lang w:eastAsia="es-ES"/>
              </w:rPr>
              <w:t xml:space="preserve"> El cual contiene el oficio de fecha dos de abril de dos mil veinticuatro, firmado por la Titular de Transparencia y Acceso a la Información Pública y Coordinadora de Mejora Regulatoria del Ayuntamiento de Rayón, por el que solicitó al Director, Titular y/o Coordinador del Ayuntamiento de respuesta conforme corresponda</w:t>
            </w:r>
          </w:p>
          <w:p w14:paraId="19F969FA" w14:textId="77777777" w:rsidR="00116500" w:rsidRPr="008B4DF0" w:rsidRDefault="00116500" w:rsidP="0065675A">
            <w:pPr>
              <w:spacing w:line="276" w:lineRule="auto"/>
              <w:contextualSpacing/>
              <w:jc w:val="both"/>
              <w:rPr>
                <w:rFonts w:ascii="Palatino Linotype" w:eastAsiaTheme="minorEastAsia" w:hAnsi="Palatino Linotype"/>
                <w:i/>
                <w:color w:val="000000"/>
                <w:sz w:val="22"/>
                <w:szCs w:val="22"/>
                <w:lang w:val="es-ES" w:eastAsia="es-ES"/>
              </w:rPr>
            </w:pPr>
          </w:p>
          <w:p w14:paraId="19F969FB"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r w:rsidRPr="008B4DF0">
              <w:rPr>
                <w:rFonts w:ascii="Palatino Linotype" w:eastAsiaTheme="minorEastAsia" w:hAnsi="Palatino Linotype"/>
                <w:b/>
                <w:bCs/>
                <w:i/>
                <w:color w:val="000000"/>
                <w:sz w:val="22"/>
                <w:szCs w:val="22"/>
                <w:lang w:eastAsia="es-ES"/>
              </w:rPr>
              <w:t>RES SECRE.jpg:</w:t>
            </w:r>
            <w:r w:rsidRPr="008B4DF0">
              <w:rPr>
                <w:rFonts w:ascii="Palatino Linotype" w:eastAsiaTheme="minorEastAsia" w:hAnsi="Palatino Linotype"/>
                <w:bCs/>
                <w:i/>
                <w:color w:val="000000"/>
                <w:sz w:val="22"/>
                <w:szCs w:val="22"/>
                <w:lang w:eastAsia="es-ES"/>
              </w:rPr>
              <w:t xml:space="preserve"> </w:t>
            </w:r>
            <w:r w:rsidRPr="008B4DF0">
              <w:rPr>
                <w:rFonts w:ascii="Palatino Linotype" w:eastAsiaTheme="minorEastAsia" w:hAnsi="Palatino Linotype"/>
                <w:bCs/>
                <w:color w:val="000000"/>
                <w:sz w:val="22"/>
                <w:szCs w:val="22"/>
                <w:lang w:eastAsia="es-ES"/>
              </w:rPr>
              <w:t>El cual contiene un oficio de fecha once de abril del dos mil veinticuatro, firmado por el Secretario del Ayuntamiento de Rayón, entre otras cosas refirió: “...</w:t>
            </w:r>
            <w:r w:rsidRPr="008B4DF0">
              <w:rPr>
                <w:rFonts w:ascii="Palatino Linotype" w:eastAsiaTheme="minorEastAsia" w:hAnsi="Palatino Linotype"/>
                <w:bCs/>
                <w:i/>
                <w:color w:val="000000"/>
                <w:sz w:val="22"/>
                <w:szCs w:val="22"/>
                <w:lang w:eastAsia="es-ES"/>
              </w:rPr>
              <w:t xml:space="preserve">Por lo que corresponde a las solicitudes de información números </w:t>
            </w:r>
            <w:r w:rsidRPr="008B4DF0">
              <w:rPr>
                <w:rFonts w:ascii="Palatino Linotype" w:eastAsiaTheme="minorEastAsia" w:hAnsi="Palatino Linotype"/>
                <w:bCs/>
                <w:i/>
                <w:color w:val="000000"/>
                <w:sz w:val="22"/>
                <w:szCs w:val="22"/>
                <w:u w:val="single"/>
                <w:lang w:eastAsia="es-ES"/>
              </w:rPr>
              <w:t xml:space="preserve">020/RAYÓN/IP/2024, 021/RAYÓN/IP/2024, 022/RAYÓN/IP/2024, 023/RAYÓN/IP/2024 y 024/RAYÓN/IP/2024, </w:t>
            </w:r>
            <w:r w:rsidRPr="008B4DF0">
              <w:rPr>
                <w:rFonts w:ascii="Palatino Linotype" w:eastAsiaTheme="minorEastAsia" w:hAnsi="Palatino Linotype"/>
                <w:bCs/>
                <w:i/>
                <w:color w:val="000000"/>
                <w:sz w:val="22"/>
                <w:szCs w:val="22"/>
                <w:lang w:eastAsia="es-ES"/>
              </w:rPr>
              <w:t xml:space="preserve">estas se contestan en su conjunto señalando, qué de conformidad con lo establecido en le Ley Orgánica Municipal del Estado de México, las y los ediles integrantes del cabildo, salvo el </w:t>
            </w:r>
            <w:r w:rsidRPr="008B4DF0">
              <w:rPr>
                <w:rFonts w:ascii="Palatino Linotype" w:eastAsiaTheme="minorEastAsia" w:hAnsi="Palatino Linotype"/>
                <w:bCs/>
                <w:i/>
                <w:color w:val="000000"/>
                <w:sz w:val="22"/>
                <w:szCs w:val="22"/>
                <w:lang w:eastAsia="es-ES"/>
              </w:rPr>
              <w:lastRenderedPageBreak/>
              <w:t>caso del Presidente Municipal, no tienen ninguna obligación de presentar informe de actividades.</w:t>
            </w:r>
          </w:p>
          <w:p w14:paraId="19F969FC" w14:textId="77777777" w:rsidR="00116500" w:rsidRPr="008B4DF0" w:rsidRDefault="00116500" w:rsidP="0065675A">
            <w:pPr>
              <w:spacing w:line="276" w:lineRule="auto"/>
              <w:contextualSpacing/>
              <w:jc w:val="both"/>
              <w:rPr>
                <w:rFonts w:ascii="Palatino Linotype" w:eastAsiaTheme="minorEastAsia" w:hAnsi="Palatino Linotype"/>
                <w:bCs/>
                <w:i/>
                <w:color w:val="000000"/>
                <w:sz w:val="22"/>
                <w:szCs w:val="22"/>
                <w:lang w:eastAsia="es-ES"/>
              </w:rPr>
            </w:pPr>
          </w:p>
          <w:p w14:paraId="19F969FD" w14:textId="77777777" w:rsidR="00116500" w:rsidRPr="00BE38D6" w:rsidRDefault="00116500" w:rsidP="00BE38D6">
            <w:pPr>
              <w:spacing w:line="276" w:lineRule="auto"/>
              <w:contextualSpacing/>
              <w:jc w:val="both"/>
              <w:rPr>
                <w:rFonts w:ascii="Palatino Linotype" w:eastAsiaTheme="minorEastAsia" w:hAnsi="Palatino Linotype"/>
                <w:i/>
                <w:color w:val="000000"/>
                <w:sz w:val="22"/>
                <w:szCs w:val="22"/>
                <w:lang w:val="es-ES" w:eastAsia="es-ES"/>
              </w:rPr>
            </w:pPr>
            <w:r w:rsidRPr="008B4DF0">
              <w:rPr>
                <w:rFonts w:ascii="Palatino Linotype" w:eastAsiaTheme="minorEastAsia" w:hAnsi="Palatino Linotype"/>
                <w:bCs/>
                <w:i/>
                <w:color w:val="000000"/>
                <w:sz w:val="22"/>
                <w:szCs w:val="22"/>
                <w:lang w:eastAsia="es-ES"/>
              </w:rPr>
              <w:t xml:space="preserve">Por lo que corresponde a la solicitud de información marcada con el número </w:t>
            </w:r>
            <w:r w:rsidRPr="008B4DF0">
              <w:rPr>
                <w:rFonts w:ascii="Palatino Linotype" w:eastAsiaTheme="minorEastAsia" w:hAnsi="Palatino Linotype"/>
                <w:bCs/>
                <w:i/>
                <w:color w:val="000000"/>
                <w:sz w:val="22"/>
                <w:szCs w:val="22"/>
                <w:u w:val="single"/>
                <w:lang w:eastAsia="es-ES"/>
              </w:rPr>
              <w:t>039/RAYÓN/IP/2024</w:t>
            </w:r>
            <w:r w:rsidRPr="008B4DF0">
              <w:rPr>
                <w:rFonts w:ascii="Palatino Linotype" w:eastAsiaTheme="minorEastAsia" w:hAnsi="Palatino Linotype"/>
                <w:bCs/>
                <w:i/>
                <w:color w:val="000000"/>
                <w:sz w:val="22"/>
                <w:szCs w:val="22"/>
                <w:lang w:eastAsia="es-ES"/>
              </w:rPr>
              <w:t xml:space="preserve">, hago de su conocimiento que existen los instrumentos jurídicos necesarios que se encuentran en validación de la Comisión Federal de Electricidad.” (SIC.)      </w:t>
            </w:r>
          </w:p>
        </w:tc>
      </w:tr>
    </w:tbl>
    <w:p w14:paraId="19F969FF" w14:textId="77777777" w:rsidR="00116500" w:rsidRPr="00116500" w:rsidRDefault="00116500" w:rsidP="00116500">
      <w:pPr>
        <w:spacing w:line="360" w:lineRule="auto"/>
        <w:contextualSpacing/>
        <w:jc w:val="both"/>
        <w:rPr>
          <w:rFonts w:ascii="Palatino Linotype" w:eastAsia="Palatino Linotype" w:hAnsi="Palatino Linotype" w:cs="Palatino Linotype"/>
          <w:color w:val="000000"/>
        </w:rPr>
      </w:pPr>
    </w:p>
    <w:p w14:paraId="19F96A00" w14:textId="77777777" w:rsidR="00116500" w:rsidRDefault="00AA4A24" w:rsidP="00116500">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Precisado lo anterior</w:t>
      </w:r>
      <w:r w:rsidR="00116500">
        <w:rPr>
          <w:rFonts w:ascii="Palatino Linotype" w:eastAsia="Palatino Linotype" w:hAnsi="Palatino Linotype" w:cs="Palatino Linotype"/>
          <w:color w:val="000000"/>
        </w:rPr>
        <w:t>, esta ponencia analizara todas y cada una de las c</w:t>
      </w:r>
      <w:r w:rsidR="00956944">
        <w:rPr>
          <w:rFonts w:ascii="Palatino Linotype" w:eastAsia="Palatino Linotype" w:hAnsi="Palatino Linotype" w:cs="Palatino Linotype"/>
          <w:color w:val="000000"/>
        </w:rPr>
        <w:t>onstancias que obran en el SAIME</w:t>
      </w:r>
      <w:r w:rsidR="00116500">
        <w:rPr>
          <w:rFonts w:ascii="Palatino Linotype" w:eastAsia="Palatino Linotype" w:hAnsi="Palatino Linotype" w:cs="Palatino Linotype"/>
          <w:color w:val="000000"/>
        </w:rPr>
        <w:t>X, a fin de determinar si con la información proporcionada en etapa de manifestaciones se colman en su totalidad las solicitudes de información que integran el presente proyecto.</w:t>
      </w:r>
    </w:p>
    <w:p w14:paraId="19F96A01" w14:textId="77777777" w:rsidR="00116500" w:rsidRDefault="00116500" w:rsidP="00116500">
      <w:pPr>
        <w:pStyle w:val="Prrafodelista"/>
        <w:rPr>
          <w:rFonts w:ascii="Palatino Linotype" w:eastAsia="Palatino Linotype" w:hAnsi="Palatino Linotype" w:cs="Palatino Linotype"/>
          <w:color w:val="000000"/>
        </w:rPr>
      </w:pPr>
    </w:p>
    <w:p w14:paraId="19F96A02" w14:textId="77777777" w:rsidR="008B4DF0" w:rsidRPr="00BE38D6" w:rsidRDefault="00116500" w:rsidP="00116500">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se reitera</w:t>
      </w:r>
      <w:r w:rsidR="008B4DF0">
        <w:rPr>
          <w:rFonts w:ascii="Palatino Linotype" w:eastAsia="Palatino Linotype" w:hAnsi="Palatino Linotype" w:cs="Palatino Linotype"/>
          <w:color w:val="000000"/>
        </w:rPr>
        <w:t xml:space="preserve"> que lo solicitado por el </w:t>
      </w:r>
      <w:r w:rsidR="008B4DF0">
        <w:rPr>
          <w:rFonts w:ascii="Palatino Linotype" w:eastAsia="Palatino Linotype" w:hAnsi="Palatino Linotype" w:cs="Palatino Linotype"/>
          <w:b/>
          <w:color w:val="000000"/>
        </w:rPr>
        <w:t>RECURRENTE</w:t>
      </w:r>
      <w:r w:rsidR="008B4DF0">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consiste en informes de actividades rendidos al cabildo municipal de los regidores y </w:t>
      </w:r>
      <w:r w:rsidRPr="00F72155">
        <w:rPr>
          <w:rFonts w:ascii="Palatino Linotype" w:hAnsi="Palatino Linotype"/>
          <w:i/>
        </w:rPr>
        <w:t>Irene Marin Bautista y Enrique Díaz</w:t>
      </w:r>
      <w:r w:rsidR="004C278B">
        <w:rPr>
          <w:rFonts w:ascii="Palatino Linotype" w:hAnsi="Palatino Linotype"/>
          <w:i/>
        </w:rPr>
        <w:t xml:space="preserve">, </w:t>
      </w:r>
      <w:r w:rsidR="004C278B">
        <w:rPr>
          <w:rFonts w:ascii="Palatino Linotype" w:hAnsi="Palatino Linotype"/>
        </w:rPr>
        <w:t>por lo que al respecto se refiere lo siguiente:</w:t>
      </w:r>
    </w:p>
    <w:p w14:paraId="19F96A03" w14:textId="77777777" w:rsidR="00BE38D6" w:rsidRDefault="00BE38D6" w:rsidP="00BE38D6">
      <w:pPr>
        <w:pStyle w:val="Prrafodelista"/>
        <w:rPr>
          <w:rFonts w:ascii="Palatino Linotype" w:eastAsia="Palatino Linotype" w:hAnsi="Palatino Linotype" w:cs="Palatino Linotype"/>
          <w:color w:val="000000"/>
        </w:rPr>
      </w:pPr>
    </w:p>
    <w:p w14:paraId="19F96A04" w14:textId="77777777" w:rsidR="00BE38D6" w:rsidRPr="002B25C8" w:rsidRDefault="00BE38D6" w:rsidP="00BE38D6">
      <w:pPr>
        <w:spacing w:line="360" w:lineRule="auto"/>
        <w:contextualSpacing/>
        <w:jc w:val="both"/>
        <w:rPr>
          <w:rFonts w:ascii="Palatino Linotype" w:eastAsia="Palatino Linotype" w:hAnsi="Palatino Linotype" w:cs="Palatino Linotype"/>
          <w:color w:val="000000"/>
        </w:rPr>
      </w:pPr>
    </w:p>
    <w:p w14:paraId="19F96A05" w14:textId="77777777" w:rsidR="002B25C8" w:rsidRPr="00BE38D6" w:rsidRDefault="00BE38D6" w:rsidP="00BE38D6">
      <w:pPr>
        <w:pStyle w:val="Prrafodelista"/>
        <w:spacing w:line="276" w:lineRule="auto"/>
        <w:rPr>
          <w:rFonts w:ascii="Palatino Linotype" w:eastAsia="Palatino Linotype" w:hAnsi="Palatino Linotype" w:cs="Palatino Linotype"/>
          <w:b/>
          <w:i/>
          <w:color w:val="000000"/>
        </w:rPr>
      </w:pPr>
      <w:r w:rsidRPr="00BE38D6">
        <w:rPr>
          <w:rFonts w:ascii="Palatino Linotype" w:eastAsia="Palatino Linotype" w:hAnsi="Palatino Linotype" w:cs="Palatino Linotype"/>
          <w:b/>
          <w:i/>
          <w:color w:val="000000"/>
        </w:rPr>
        <w:t>LEY DE TRANSPARENCIA Y ACCESO A LA INFORMACIÓN PÚBLICA DEL ESTADO DE MÉXICO Y MUNICIPIOS</w:t>
      </w:r>
    </w:p>
    <w:p w14:paraId="19F96A06" w14:textId="77777777" w:rsidR="00BE38D6" w:rsidRPr="00BE38D6" w:rsidRDefault="00BE38D6" w:rsidP="00BE38D6">
      <w:pPr>
        <w:pStyle w:val="Prrafodelista"/>
        <w:spacing w:line="276" w:lineRule="auto"/>
        <w:rPr>
          <w:rFonts w:ascii="Palatino Linotype" w:eastAsia="Palatino Linotype" w:hAnsi="Palatino Linotype" w:cs="Palatino Linotype"/>
          <w:b/>
          <w:i/>
          <w:color w:val="000000"/>
        </w:rPr>
      </w:pPr>
    </w:p>
    <w:p w14:paraId="19F96A07" w14:textId="77777777" w:rsidR="00BE38D6" w:rsidRDefault="00BE38D6" w:rsidP="00BE38D6">
      <w:pPr>
        <w:pStyle w:val="Prrafodelista"/>
        <w:spacing w:line="276" w:lineRule="auto"/>
        <w:rPr>
          <w:rFonts w:ascii="Palatino Linotype" w:eastAsia="Palatino Linotype" w:hAnsi="Palatino Linotype" w:cs="Palatino Linotype"/>
          <w:i/>
          <w:color w:val="000000"/>
        </w:rPr>
      </w:pPr>
      <w:r w:rsidRPr="00BE38D6">
        <w:rPr>
          <w:rFonts w:ascii="Palatino Linotype" w:eastAsia="Palatino Linotype" w:hAnsi="Palatino Linotype" w:cs="Palatino Linotype"/>
          <w:i/>
          <w:color w:val="000000"/>
        </w:rPr>
        <w:t>Artículo 23. Son sujetos obligados a transparentar y permitir el acceso a su información y proteger los datos personales que obren en su poder:</w:t>
      </w:r>
    </w:p>
    <w:p w14:paraId="19F96A08" w14:textId="77777777" w:rsidR="00BE38D6" w:rsidRDefault="00BE38D6" w:rsidP="00BE38D6">
      <w:pPr>
        <w:pStyle w:val="Prrafodelista"/>
        <w:spacing w:line="276" w:lineRule="auto"/>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19F96A09" w14:textId="77777777" w:rsidR="00BE38D6" w:rsidRDefault="00BE38D6" w:rsidP="00BE38D6">
      <w:pPr>
        <w:pStyle w:val="Prrafodelista"/>
        <w:spacing w:line="276" w:lineRule="auto"/>
        <w:rPr>
          <w:rFonts w:ascii="Palatino Linotype" w:eastAsia="Palatino Linotype" w:hAnsi="Palatino Linotype" w:cs="Palatino Linotype"/>
          <w:i/>
          <w:color w:val="000000"/>
        </w:rPr>
      </w:pPr>
      <w:r w:rsidRPr="00BE38D6">
        <w:rPr>
          <w:rFonts w:ascii="Palatino Linotype" w:eastAsia="Palatino Linotype" w:hAnsi="Palatino Linotype" w:cs="Palatino Linotype"/>
          <w:i/>
          <w:color w:val="000000"/>
        </w:rPr>
        <w:t>IV. Los ayuntamientos y las dependencias, organismos, órganos y entidades de la administración municipal;</w:t>
      </w:r>
    </w:p>
    <w:p w14:paraId="19F96A0A" w14:textId="77777777" w:rsidR="00BE38D6" w:rsidRPr="00BE38D6" w:rsidRDefault="00BE38D6" w:rsidP="00BE38D6">
      <w:pPr>
        <w:pStyle w:val="Prrafodelista"/>
        <w:spacing w:line="276" w:lineRule="auto"/>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19F96A0B" w14:textId="77777777" w:rsidR="00BE38D6" w:rsidRDefault="00BE38D6" w:rsidP="002B25C8">
      <w:pPr>
        <w:pStyle w:val="Prrafodelista"/>
        <w:rPr>
          <w:rFonts w:ascii="Palatino Linotype" w:eastAsia="Palatino Linotype" w:hAnsi="Palatino Linotype" w:cs="Palatino Linotype"/>
          <w:color w:val="000000"/>
        </w:rPr>
      </w:pPr>
    </w:p>
    <w:p w14:paraId="19F96A0C" w14:textId="77777777" w:rsidR="002B25C8" w:rsidRPr="00BE38D6" w:rsidRDefault="00BE38D6" w:rsidP="002B25C8">
      <w:pPr>
        <w:spacing w:line="360" w:lineRule="auto"/>
        <w:ind w:left="567" w:right="397"/>
        <w:contextualSpacing/>
        <w:jc w:val="center"/>
        <w:rPr>
          <w:rFonts w:ascii="Palatino Linotype" w:eastAsia="Palatino Linotype" w:hAnsi="Palatino Linotype" w:cs="Palatino Linotype"/>
          <w:b/>
          <w:i/>
          <w:color w:val="000000"/>
        </w:rPr>
      </w:pPr>
      <w:r w:rsidRPr="00BE38D6">
        <w:rPr>
          <w:rFonts w:ascii="Palatino Linotype" w:eastAsia="Palatino Linotype" w:hAnsi="Palatino Linotype" w:cs="Palatino Linotype"/>
          <w:b/>
          <w:i/>
          <w:color w:val="000000"/>
        </w:rPr>
        <w:t>BANDO MUNICIPAL DEL AYUNTAMIENTO DE RAYÓN</w:t>
      </w:r>
    </w:p>
    <w:p w14:paraId="19F96A0D" w14:textId="77777777" w:rsidR="00BE38D6" w:rsidRPr="002B25C8" w:rsidRDefault="00BE38D6" w:rsidP="00BE38D6">
      <w:pPr>
        <w:spacing w:line="360" w:lineRule="auto"/>
        <w:ind w:right="397"/>
        <w:contextualSpacing/>
        <w:rPr>
          <w:rFonts w:ascii="Palatino Linotype" w:eastAsia="Palatino Linotype" w:hAnsi="Palatino Linotype" w:cs="Palatino Linotype"/>
          <w:b/>
          <w:color w:val="000000"/>
        </w:rPr>
      </w:pPr>
    </w:p>
    <w:p w14:paraId="19F96A0E" w14:textId="77777777" w:rsidR="002B25C8" w:rsidRDefault="002B25C8" w:rsidP="00546589">
      <w:pPr>
        <w:spacing w:line="276" w:lineRule="auto"/>
        <w:ind w:left="567" w:right="397"/>
        <w:contextualSpacing/>
        <w:jc w:val="both"/>
        <w:rPr>
          <w:rFonts w:ascii="Palatino Linotype" w:eastAsia="Palatino Linotype" w:hAnsi="Palatino Linotype" w:cs="Palatino Linotype"/>
          <w:i/>
          <w:color w:val="000000"/>
        </w:rPr>
      </w:pPr>
      <w:r w:rsidRPr="002B25C8">
        <w:rPr>
          <w:rFonts w:ascii="Palatino Linotype" w:eastAsia="Palatino Linotype" w:hAnsi="Palatino Linotype" w:cs="Palatino Linotype"/>
          <w:b/>
          <w:i/>
          <w:color w:val="000000"/>
        </w:rPr>
        <w:t>ARTÍCULO 2.</w:t>
      </w:r>
      <w:r w:rsidRPr="002B25C8">
        <w:rPr>
          <w:rFonts w:ascii="Palatino Linotype" w:eastAsia="Palatino Linotype" w:hAnsi="Palatino Linotype" w:cs="Palatino Linotype"/>
          <w:i/>
          <w:color w:val="000000"/>
        </w:rPr>
        <w:t xml:space="preserve"> Para los efectos del presente Bando, se entenderá por:</w:t>
      </w:r>
    </w:p>
    <w:p w14:paraId="19F96A0F" w14:textId="77777777" w:rsidR="002B25C8" w:rsidRPr="002B25C8" w:rsidRDefault="002B25C8" w:rsidP="00546589">
      <w:pPr>
        <w:spacing w:line="276" w:lineRule="auto"/>
        <w:ind w:left="567" w:right="39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19F96A10" w14:textId="77777777" w:rsidR="004C278B" w:rsidRPr="002B25C8" w:rsidRDefault="002B25C8" w:rsidP="00546589">
      <w:pPr>
        <w:spacing w:line="276" w:lineRule="auto"/>
        <w:ind w:left="567" w:right="397"/>
        <w:contextualSpacing/>
        <w:jc w:val="both"/>
        <w:rPr>
          <w:rFonts w:ascii="Palatino Linotype" w:eastAsia="Palatino Linotype" w:hAnsi="Palatino Linotype" w:cs="Palatino Linotype"/>
          <w:i/>
          <w:color w:val="000000"/>
        </w:rPr>
      </w:pPr>
      <w:r w:rsidRPr="002B25C8">
        <w:rPr>
          <w:rFonts w:ascii="Palatino Linotype" w:eastAsia="Palatino Linotype" w:hAnsi="Palatino Linotype" w:cs="Palatino Linotype"/>
          <w:i/>
          <w:color w:val="000000"/>
        </w:rPr>
        <w:t>XVI. Regidoras y Regidores: A las y los integrantes del Ayuntamiento, electos mediante voto popular; sus atribuciones están determinadas en la Ley Orgánica Municipal del Estado de México;</w:t>
      </w:r>
      <w:r>
        <w:rPr>
          <w:rFonts w:ascii="Palatino Linotype" w:eastAsia="Palatino Linotype" w:hAnsi="Palatino Linotype" w:cs="Palatino Linotype"/>
          <w:i/>
          <w:color w:val="000000"/>
        </w:rPr>
        <w:t xml:space="preserve"> </w:t>
      </w:r>
      <w:r w:rsidR="004C278B" w:rsidRPr="002B25C8">
        <w:rPr>
          <w:rFonts w:ascii="Palatino Linotype" w:eastAsia="Palatino Linotype" w:hAnsi="Palatino Linotype" w:cs="Palatino Linotype"/>
          <w:i/>
          <w:color w:val="000000"/>
        </w:rPr>
        <w:t>Ley Orgánica de la Administración Pública del Estado de México</w:t>
      </w:r>
    </w:p>
    <w:p w14:paraId="19F96A11" w14:textId="77777777" w:rsidR="00116500" w:rsidRDefault="00116500" w:rsidP="00546589">
      <w:pPr>
        <w:pStyle w:val="Prrafodelista"/>
        <w:spacing w:line="276" w:lineRule="auto"/>
        <w:rPr>
          <w:rFonts w:ascii="Palatino Linotype" w:eastAsia="Palatino Linotype" w:hAnsi="Palatino Linotype" w:cs="Palatino Linotype"/>
          <w:color w:val="000000"/>
        </w:rPr>
      </w:pPr>
    </w:p>
    <w:p w14:paraId="19F96A12" w14:textId="77777777" w:rsidR="002B25C8" w:rsidRPr="002B25C8" w:rsidRDefault="002B25C8" w:rsidP="002B25C8">
      <w:pPr>
        <w:spacing w:line="360" w:lineRule="auto"/>
        <w:ind w:left="567" w:right="397"/>
        <w:contextualSpacing/>
        <w:jc w:val="center"/>
        <w:rPr>
          <w:rFonts w:ascii="Palatino Linotype" w:eastAsia="Palatino Linotype" w:hAnsi="Palatino Linotype" w:cs="Palatino Linotype"/>
          <w:b/>
          <w:color w:val="000000"/>
        </w:rPr>
      </w:pPr>
      <w:r w:rsidRPr="002B25C8">
        <w:rPr>
          <w:rFonts w:ascii="Palatino Linotype" w:eastAsia="Palatino Linotype" w:hAnsi="Palatino Linotype" w:cs="Palatino Linotype"/>
          <w:b/>
          <w:color w:val="000000"/>
        </w:rPr>
        <w:t>Ley Orgánica de la Administración Pública del Estado de México</w:t>
      </w:r>
    </w:p>
    <w:p w14:paraId="19F96A13" w14:textId="77777777" w:rsidR="002B25C8" w:rsidRDefault="002B25C8" w:rsidP="00116500">
      <w:pPr>
        <w:pStyle w:val="Prrafodelista"/>
        <w:rPr>
          <w:rFonts w:ascii="Palatino Linotype" w:eastAsia="Palatino Linotype" w:hAnsi="Palatino Linotype" w:cs="Palatino Linotype"/>
          <w:color w:val="000000"/>
        </w:rPr>
      </w:pPr>
    </w:p>
    <w:p w14:paraId="19F96A14"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“Artículo 55.- Son atribuciones de los regidores, las siguientes: </w:t>
      </w:r>
    </w:p>
    <w:p w14:paraId="19F96A15"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I. Asistir puntualmente a las sesiones que celebre el ayuntamiento; </w:t>
      </w:r>
    </w:p>
    <w:p w14:paraId="19F96A16"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II. Suplir al presidente municipal en sus faltas temporales, en los términos establecidos por este ordenamiento; </w:t>
      </w:r>
    </w:p>
    <w:p w14:paraId="19F96A17"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III. Vigilar y atender el sector de la administración municipal que les sea encomendado por el ayuntamiento; </w:t>
      </w:r>
    </w:p>
    <w:p w14:paraId="19F96A18"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IV. Participar responsablemente en las comisiones conferidas por el ayuntamiento y aquéllas que le designe en forma concreta el presidente municipal; </w:t>
      </w:r>
    </w:p>
    <w:p w14:paraId="19F96A19"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V. Proponer al ayuntamiento, alternativas de solución para la debida atención de los diferentes sectores de la administración municipal; </w:t>
      </w:r>
    </w:p>
    <w:p w14:paraId="19F96A1A"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VI. Promover la participación ciudadana en apoyo a los programas que formule y apruebe el ayuntamiento; </w:t>
      </w:r>
    </w:p>
    <w:p w14:paraId="19F96A1B"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VII. Firmar las Actas de Cabildo, y </w:t>
      </w:r>
    </w:p>
    <w:p w14:paraId="19F96A1C" w14:textId="77777777" w:rsidR="004C278B" w:rsidRPr="004C278B" w:rsidRDefault="004C278B" w:rsidP="004C278B">
      <w:pPr>
        <w:spacing w:line="276" w:lineRule="auto"/>
        <w:ind w:left="567" w:right="397"/>
        <w:contextualSpacing/>
        <w:jc w:val="both"/>
        <w:rPr>
          <w:rFonts w:ascii="Palatino Linotype" w:eastAsia="Palatino Linotype" w:hAnsi="Palatino Linotype" w:cs="Palatino Linotype"/>
          <w:i/>
          <w:color w:val="000000"/>
          <w:lang w:val="es-ES"/>
        </w:rPr>
      </w:pPr>
      <w:r w:rsidRPr="004C278B">
        <w:rPr>
          <w:rFonts w:ascii="Palatino Linotype" w:eastAsia="Palatino Linotype" w:hAnsi="Palatino Linotype" w:cs="Palatino Linotype"/>
          <w:i/>
          <w:color w:val="000000"/>
          <w:lang w:val="es-ES"/>
        </w:rPr>
        <w:t xml:space="preserve">VIII. Las demás que les otorgue esta Ley y otras disposiciones aplicables” </w:t>
      </w:r>
    </w:p>
    <w:p w14:paraId="19F96A1D" w14:textId="77777777" w:rsidR="004C278B" w:rsidRPr="004C278B" w:rsidRDefault="004C278B" w:rsidP="004C278B">
      <w:pPr>
        <w:spacing w:line="360" w:lineRule="auto"/>
        <w:contextualSpacing/>
        <w:jc w:val="both"/>
        <w:rPr>
          <w:rFonts w:ascii="Palatino Linotype" w:eastAsia="Palatino Linotype" w:hAnsi="Palatino Linotype" w:cs="Palatino Linotype"/>
          <w:color w:val="000000"/>
          <w:lang w:val="es-ES"/>
        </w:rPr>
      </w:pPr>
    </w:p>
    <w:p w14:paraId="19F96A1E" w14:textId="77777777" w:rsidR="00403427" w:rsidRDefault="004C278B" w:rsidP="00403427">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4C278B">
        <w:rPr>
          <w:rFonts w:ascii="Palatino Linotype" w:eastAsia="Palatino Linotype" w:hAnsi="Palatino Linotype" w:cs="Palatino Linotype"/>
          <w:color w:val="000000"/>
          <w:lang w:val="es-ES"/>
        </w:rPr>
        <w:t>D</w:t>
      </w:r>
      <w:r w:rsidR="00546589">
        <w:rPr>
          <w:rFonts w:ascii="Palatino Linotype" w:eastAsia="Palatino Linotype" w:hAnsi="Palatino Linotype" w:cs="Palatino Linotype"/>
          <w:color w:val="000000"/>
          <w:lang w:val="es-ES"/>
        </w:rPr>
        <w:t>e lo anterior no se advierte fuente obligacional para que los</w:t>
      </w:r>
      <w:r w:rsidRPr="004C278B">
        <w:rPr>
          <w:rFonts w:ascii="Palatino Linotype" w:eastAsia="Palatino Linotype" w:hAnsi="Palatino Linotype" w:cs="Palatino Linotype"/>
          <w:color w:val="000000"/>
          <w:lang w:val="es-ES"/>
        </w:rPr>
        <w:t xml:space="preserve"> Regidores de los Ayuntamiento</w:t>
      </w:r>
      <w:r w:rsidR="00546589">
        <w:rPr>
          <w:rFonts w:ascii="Palatino Linotype" w:eastAsia="Palatino Linotype" w:hAnsi="Palatino Linotype" w:cs="Palatino Linotype"/>
          <w:color w:val="000000"/>
          <w:lang w:val="es-ES"/>
        </w:rPr>
        <w:t>s</w:t>
      </w:r>
      <w:r w:rsidRPr="004C278B">
        <w:rPr>
          <w:rFonts w:ascii="Palatino Linotype" w:eastAsia="Palatino Linotype" w:hAnsi="Palatino Linotype" w:cs="Palatino Linotype"/>
          <w:color w:val="000000"/>
          <w:lang w:val="es-ES"/>
        </w:rPr>
        <w:t xml:space="preserve"> del Estado de Méxi</w:t>
      </w:r>
      <w:r w:rsidR="00546589">
        <w:rPr>
          <w:rFonts w:ascii="Palatino Linotype" w:eastAsia="Palatino Linotype" w:hAnsi="Palatino Linotype" w:cs="Palatino Linotype"/>
          <w:color w:val="000000"/>
          <w:lang w:val="es-ES"/>
        </w:rPr>
        <w:t xml:space="preserve">co, </w:t>
      </w:r>
      <w:r>
        <w:rPr>
          <w:rFonts w:ascii="Palatino Linotype" w:eastAsia="Palatino Linotype" w:hAnsi="Palatino Linotype" w:cs="Palatino Linotype"/>
          <w:color w:val="000000"/>
          <w:lang w:val="es-ES"/>
        </w:rPr>
        <w:t xml:space="preserve">deban presentar un informe </w:t>
      </w:r>
      <w:r w:rsidRPr="004C278B">
        <w:rPr>
          <w:rFonts w:ascii="Palatino Linotype" w:eastAsia="Palatino Linotype" w:hAnsi="Palatino Linotype" w:cs="Palatino Linotype"/>
          <w:color w:val="000000"/>
          <w:lang w:val="es-ES"/>
        </w:rPr>
        <w:t xml:space="preserve">sobre sus actividades; </w:t>
      </w:r>
      <w:r w:rsidR="00403427">
        <w:rPr>
          <w:rFonts w:ascii="Palatino Linotype" w:eastAsia="Palatino Linotype" w:hAnsi="Palatino Linotype" w:cs="Palatino Linotype"/>
          <w:color w:val="000000"/>
          <w:lang w:val="es-ES"/>
        </w:rPr>
        <w:t xml:space="preserve">situación que hizo de conocimiento el </w:t>
      </w:r>
      <w:r w:rsidR="00403427">
        <w:rPr>
          <w:rFonts w:ascii="Palatino Linotype" w:eastAsia="Palatino Linotype" w:hAnsi="Palatino Linotype" w:cs="Palatino Linotype"/>
          <w:b/>
          <w:color w:val="000000"/>
          <w:lang w:val="es-ES"/>
        </w:rPr>
        <w:t xml:space="preserve">SUJETO OBLIGADO, </w:t>
      </w:r>
      <w:r w:rsidR="00403427">
        <w:rPr>
          <w:rFonts w:ascii="Palatino Linotype" w:eastAsia="Palatino Linotype" w:hAnsi="Palatino Linotype" w:cs="Palatino Linotype"/>
          <w:color w:val="000000"/>
          <w:lang w:val="es-ES"/>
        </w:rPr>
        <w:t>al momento de dar respuesta a las solicitudes de información</w:t>
      </w:r>
      <w:r w:rsidR="008C6E0F">
        <w:rPr>
          <w:rFonts w:ascii="Palatino Linotype" w:eastAsia="Palatino Linotype" w:hAnsi="Palatino Linotype" w:cs="Palatino Linotype"/>
          <w:color w:val="000000"/>
          <w:lang w:val="es-ES"/>
        </w:rPr>
        <w:t>.</w:t>
      </w:r>
    </w:p>
    <w:p w14:paraId="19F96A1F" w14:textId="77777777" w:rsidR="00403427" w:rsidRDefault="00403427" w:rsidP="00403427">
      <w:pPr>
        <w:spacing w:line="360" w:lineRule="auto"/>
        <w:contextualSpacing/>
        <w:jc w:val="both"/>
        <w:rPr>
          <w:rFonts w:ascii="Palatino Linotype" w:eastAsia="Palatino Linotype" w:hAnsi="Palatino Linotype" w:cs="Palatino Linotype"/>
          <w:color w:val="000000"/>
          <w:lang w:val="es-ES"/>
        </w:rPr>
      </w:pPr>
    </w:p>
    <w:p w14:paraId="19F96A20" w14:textId="77777777" w:rsidR="00403427" w:rsidRDefault="00403427" w:rsidP="00403427">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403427">
        <w:rPr>
          <w:rFonts w:ascii="Palatino Linotype" w:eastAsia="Palatino Linotype" w:hAnsi="Palatino Linotype" w:cs="Palatino Linotype"/>
          <w:color w:val="000000"/>
        </w:rPr>
        <w:t xml:space="preserve">Asimismo, es pertinente </w:t>
      </w:r>
      <w:r w:rsidR="00546589">
        <w:rPr>
          <w:rFonts w:ascii="Palatino Linotype" w:eastAsia="Palatino Linotype" w:hAnsi="Palatino Linotype" w:cs="Palatino Linotype"/>
          <w:color w:val="000000"/>
        </w:rPr>
        <w:t>referir</w:t>
      </w:r>
      <w:r w:rsidRPr="00403427">
        <w:rPr>
          <w:rFonts w:ascii="Palatino Linotype" w:eastAsia="Palatino Linotype" w:hAnsi="Palatino Linotype" w:cs="Palatino Linotype"/>
          <w:color w:val="000000"/>
        </w:rPr>
        <w:t xml:space="preserve"> que los Sujetos Obligados, no están obligados a generar resúmenes, efectuar procedimientos para obtener la información, calcular y practicar investigaciones, para dar contestación a las solicitudes de acceso a la información pública; es decir, los Sujetos Obligados sólo se concretarán a proporcionar la información solicitada que tengan en su poder en el estado que se encuentran, sin necesidad de concretarse al interés o términos específicos del solicitante. </w:t>
      </w:r>
    </w:p>
    <w:p w14:paraId="19F96A21" w14:textId="77777777" w:rsidR="00403427" w:rsidRDefault="00403427" w:rsidP="00403427">
      <w:pPr>
        <w:pStyle w:val="Prrafodelista"/>
        <w:rPr>
          <w:rFonts w:ascii="Palatino Linotype" w:eastAsia="Palatino Linotype" w:hAnsi="Palatino Linotype" w:cs="Palatino Linotype"/>
          <w:color w:val="000000"/>
        </w:rPr>
      </w:pPr>
    </w:p>
    <w:p w14:paraId="19F96A22" w14:textId="77777777" w:rsidR="00403427" w:rsidRPr="00403427" w:rsidRDefault="00403427" w:rsidP="00403427">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403427">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p>
    <w:p w14:paraId="19F96A23" w14:textId="77777777" w:rsidR="00403427" w:rsidRPr="00403427" w:rsidRDefault="00403427" w:rsidP="00403427">
      <w:pPr>
        <w:spacing w:line="360" w:lineRule="auto"/>
        <w:contextualSpacing/>
        <w:jc w:val="both"/>
        <w:rPr>
          <w:rFonts w:ascii="Palatino Linotype" w:eastAsia="Palatino Linotype" w:hAnsi="Palatino Linotype" w:cs="Palatino Linotype"/>
          <w:color w:val="000000"/>
        </w:rPr>
      </w:pPr>
      <w:r w:rsidRPr="00403427">
        <w:rPr>
          <w:rFonts w:ascii="Palatino Linotype" w:eastAsia="Palatino Linotype" w:hAnsi="Palatino Linotype" w:cs="Palatino Linotype"/>
          <w:color w:val="000000"/>
        </w:rPr>
        <w:t xml:space="preserve"> </w:t>
      </w:r>
    </w:p>
    <w:p w14:paraId="19F96A24" w14:textId="77777777" w:rsidR="00403427" w:rsidRPr="00403427" w:rsidRDefault="00403427" w:rsidP="00403427">
      <w:pPr>
        <w:ind w:left="851" w:right="901"/>
        <w:jc w:val="both"/>
        <w:rPr>
          <w:rFonts w:ascii="Palatino Linotype" w:eastAsia="Palatino Linotype" w:hAnsi="Palatino Linotype" w:cs="Palatino Linotype"/>
          <w:i/>
          <w:sz w:val="22"/>
          <w:szCs w:val="22"/>
          <w:lang w:val="es-ES"/>
        </w:rPr>
      </w:pPr>
      <w:r w:rsidRPr="00403427">
        <w:rPr>
          <w:rFonts w:ascii="Palatino Linotype" w:eastAsia="Palatino Linotype" w:hAnsi="Palatino Linotype" w:cs="Palatino Linotype"/>
          <w:b/>
          <w:i/>
          <w:sz w:val="22"/>
          <w:szCs w:val="22"/>
          <w:lang w:val="es-ES"/>
        </w:rPr>
        <w:t>“No existe obligación de elaborar documentos ad hoc para atender las solicitudes de acceso a la información</w:t>
      </w:r>
      <w:r w:rsidRPr="00403427">
        <w:rPr>
          <w:rFonts w:ascii="Palatino Linotype" w:eastAsia="Palatino Linotype" w:hAnsi="Palatino Linotype" w:cs="Palatino Linotype"/>
          <w:i/>
          <w:sz w:val="22"/>
          <w:szCs w:val="22"/>
          <w:lang w:val="es-ES"/>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F96A25" w14:textId="77777777" w:rsidR="00403427" w:rsidRPr="00403427" w:rsidRDefault="00403427" w:rsidP="00403427">
      <w:pPr>
        <w:ind w:left="851" w:right="901"/>
        <w:jc w:val="both"/>
        <w:rPr>
          <w:rFonts w:ascii="Palatino Linotype" w:eastAsia="Palatino Linotype" w:hAnsi="Palatino Linotype" w:cs="Palatino Linotype"/>
          <w:i/>
          <w:sz w:val="22"/>
          <w:szCs w:val="22"/>
          <w:lang w:val="es-ES"/>
        </w:rPr>
      </w:pPr>
      <w:r w:rsidRPr="00403427">
        <w:rPr>
          <w:rFonts w:ascii="Palatino Linotype" w:eastAsia="Palatino Linotype" w:hAnsi="Palatino Linotype" w:cs="Palatino Linotype"/>
          <w:i/>
          <w:sz w:val="22"/>
          <w:szCs w:val="22"/>
          <w:lang w:val="es-ES"/>
        </w:rPr>
        <w:t xml:space="preserve">Resoluciones: </w:t>
      </w:r>
    </w:p>
    <w:p w14:paraId="19F96A26" w14:textId="77777777" w:rsidR="00403427" w:rsidRPr="00403427" w:rsidRDefault="00403427" w:rsidP="00403427">
      <w:pPr>
        <w:ind w:left="851" w:right="901"/>
        <w:jc w:val="both"/>
        <w:rPr>
          <w:rFonts w:ascii="Palatino Linotype" w:eastAsia="Palatino Linotype" w:hAnsi="Palatino Linotype" w:cs="Palatino Linotype"/>
          <w:i/>
          <w:sz w:val="22"/>
          <w:szCs w:val="22"/>
          <w:lang w:val="es-ES"/>
        </w:rPr>
      </w:pPr>
      <w:r w:rsidRPr="00403427">
        <w:rPr>
          <w:rFonts w:ascii="Palatino Linotype" w:eastAsia="Palatino Linotype" w:hAnsi="Palatino Linotype" w:cs="Palatino Linotype"/>
          <w:i/>
          <w:sz w:val="22"/>
          <w:szCs w:val="22"/>
          <w:lang w:val="es-ES"/>
        </w:rPr>
        <w:t>∙ RRA 0050/16. Instituto Nacional para la Evaluación de la Educación. 13 julio de 2016. Por unanimidad. Comisionado Ponente: Francisco Javier Acuña Llamas.</w:t>
      </w:r>
    </w:p>
    <w:p w14:paraId="19F96A27" w14:textId="77777777" w:rsidR="00403427" w:rsidRPr="00403427" w:rsidRDefault="00403427" w:rsidP="00403427">
      <w:pPr>
        <w:ind w:left="851" w:right="901"/>
        <w:jc w:val="both"/>
        <w:rPr>
          <w:rFonts w:ascii="Palatino Linotype" w:eastAsia="Palatino Linotype" w:hAnsi="Palatino Linotype" w:cs="Palatino Linotype"/>
          <w:i/>
          <w:sz w:val="22"/>
          <w:szCs w:val="22"/>
          <w:lang w:val="es-ES"/>
        </w:rPr>
      </w:pPr>
      <w:r w:rsidRPr="00403427">
        <w:rPr>
          <w:rFonts w:ascii="Palatino Linotype" w:eastAsia="Palatino Linotype" w:hAnsi="Palatino Linotype" w:cs="Palatino Linotype"/>
          <w:i/>
          <w:sz w:val="22"/>
          <w:szCs w:val="22"/>
          <w:lang w:val="es-ES"/>
        </w:rPr>
        <w:t xml:space="preserve">∙ RRA 0310/16. Instituto Nacional de Transparencia, Acceso a la Información y Protección de Datos Personales. 10 de agosto de 2016. Por unanimidad. Comisionada Ponente. Areli Cano Guadiana. </w:t>
      </w:r>
    </w:p>
    <w:p w14:paraId="19F96A28" w14:textId="77777777" w:rsidR="008C6E0F" w:rsidRDefault="00403427" w:rsidP="008C6E0F">
      <w:pPr>
        <w:ind w:left="851" w:right="901"/>
        <w:jc w:val="both"/>
        <w:rPr>
          <w:rFonts w:ascii="Palatino Linotype" w:eastAsia="Palatino Linotype" w:hAnsi="Palatino Linotype" w:cs="Palatino Linotype"/>
          <w:i/>
          <w:sz w:val="22"/>
          <w:szCs w:val="22"/>
          <w:lang w:val="es-ES"/>
        </w:rPr>
      </w:pPr>
      <w:r w:rsidRPr="00403427">
        <w:rPr>
          <w:rFonts w:ascii="Palatino Linotype" w:eastAsia="Palatino Linotype" w:hAnsi="Palatino Linotype" w:cs="Palatino Linotype"/>
          <w:i/>
          <w:sz w:val="22"/>
          <w:szCs w:val="22"/>
          <w:lang w:val="es-ES"/>
        </w:rPr>
        <w:t xml:space="preserve">∙ RRA 1889/16. Secretaría de Hacienda y Crédito Público. 05 de octubre de 2016. Por unanimidad. Comisionada Ponente. </w:t>
      </w:r>
      <w:r w:rsidR="008C6E0F">
        <w:rPr>
          <w:rFonts w:ascii="Palatino Linotype" w:eastAsia="Palatino Linotype" w:hAnsi="Palatino Linotype" w:cs="Palatino Linotype"/>
          <w:i/>
          <w:sz w:val="22"/>
          <w:szCs w:val="22"/>
          <w:lang w:val="es-ES"/>
        </w:rPr>
        <w:t>Ximena Puente de la Mora.”(Sic)</w:t>
      </w:r>
    </w:p>
    <w:p w14:paraId="19F96A29" w14:textId="77777777" w:rsidR="008C6E0F" w:rsidRPr="008C6E0F" w:rsidRDefault="008C6E0F" w:rsidP="008C6E0F">
      <w:pPr>
        <w:ind w:right="901"/>
        <w:jc w:val="both"/>
        <w:rPr>
          <w:rFonts w:ascii="Palatino Linotype" w:eastAsia="Palatino Linotype" w:hAnsi="Palatino Linotype" w:cs="Palatino Linotype"/>
          <w:i/>
          <w:sz w:val="22"/>
          <w:szCs w:val="22"/>
          <w:lang w:val="es-ES"/>
        </w:rPr>
      </w:pPr>
    </w:p>
    <w:p w14:paraId="19F96A2A" w14:textId="77777777" w:rsidR="00875629" w:rsidRPr="008C6E0F" w:rsidRDefault="00546589" w:rsidP="00875629">
      <w:pPr>
        <w:numPr>
          <w:ilvl w:val="0"/>
          <w:numId w:val="1"/>
        </w:numPr>
        <w:spacing w:line="360" w:lineRule="auto"/>
        <w:ind w:left="0" w:firstLine="0"/>
        <w:contextualSpacing/>
        <w:jc w:val="both"/>
        <w:rPr>
          <w:rFonts w:ascii="Palatino Linotype" w:eastAsiaTheme="minorEastAsia" w:hAnsi="Palatino Linotype"/>
          <w:i/>
          <w:color w:val="000000"/>
          <w:lang w:val="es-ES" w:eastAsia="es-ES"/>
        </w:rPr>
      </w:pPr>
      <w:r w:rsidRPr="00546589">
        <w:rPr>
          <w:rFonts w:ascii="Palatino Linotype" w:eastAsia="Palatino Linotype" w:hAnsi="Palatino Linotype" w:cs="Palatino Linotype"/>
          <w:color w:val="000000"/>
        </w:rPr>
        <w:lastRenderedPageBreak/>
        <w:t xml:space="preserve">No pasa desapercibido </w:t>
      </w:r>
      <w:r w:rsidR="00875629" w:rsidRPr="00546589">
        <w:rPr>
          <w:rFonts w:ascii="Palatino Linotype" w:eastAsia="Palatino Linotype" w:hAnsi="Palatino Linotype" w:cs="Palatino Linotype"/>
          <w:color w:val="000000"/>
        </w:rPr>
        <w:t xml:space="preserve">lo </w:t>
      </w:r>
      <w:r w:rsidR="0065675A" w:rsidRPr="00546589">
        <w:rPr>
          <w:rFonts w:ascii="Palatino Linotype" w:eastAsia="Palatino Linotype" w:hAnsi="Palatino Linotype" w:cs="Palatino Linotype"/>
          <w:color w:val="000000"/>
        </w:rPr>
        <w:t>manifestado</w:t>
      </w:r>
      <w:r w:rsidR="00875629" w:rsidRPr="00546589">
        <w:rPr>
          <w:rFonts w:ascii="Palatino Linotype" w:eastAsia="Palatino Linotype" w:hAnsi="Palatino Linotype" w:cs="Palatino Linotype"/>
          <w:color w:val="000000"/>
        </w:rPr>
        <w:t xml:space="preserve"> por el </w:t>
      </w:r>
      <w:r w:rsidRPr="00546589">
        <w:rPr>
          <w:rFonts w:ascii="Palatino Linotype" w:eastAsia="Palatino Linotype" w:hAnsi="Palatino Linotype" w:cs="Palatino Linotype"/>
          <w:b/>
          <w:color w:val="000000"/>
        </w:rPr>
        <w:t xml:space="preserve">SUJETO OBLIGADO </w:t>
      </w:r>
      <w:r w:rsidRPr="00546589">
        <w:rPr>
          <w:rFonts w:ascii="Palatino Linotype" w:eastAsia="Palatino Linotype" w:hAnsi="Palatino Linotype" w:cs="Palatino Linotype"/>
          <w:color w:val="000000"/>
        </w:rPr>
        <w:t xml:space="preserve">relativo a, </w:t>
      </w:r>
      <w:r w:rsidR="00875629" w:rsidRPr="00546589">
        <w:rPr>
          <w:rFonts w:ascii="Palatino Linotype" w:eastAsia="Palatino Linotype" w:hAnsi="Palatino Linotype" w:cs="Palatino Linotype"/>
          <w:b/>
          <w:color w:val="000000"/>
        </w:rPr>
        <w:t>“</w:t>
      </w:r>
      <w:r w:rsidR="00875629" w:rsidRPr="00546589">
        <w:rPr>
          <w:rFonts w:ascii="Palatino Linotype" w:eastAsiaTheme="minorEastAsia" w:hAnsi="Palatino Linotype"/>
          <w:bCs/>
          <w:i/>
          <w:color w:val="000000"/>
          <w:lang w:eastAsia="es-ES"/>
        </w:rPr>
        <w:t xml:space="preserve">Por lo que corresponde a la solicitud de información marcada con el número </w:t>
      </w:r>
      <w:r w:rsidR="00875629" w:rsidRPr="00546589">
        <w:rPr>
          <w:rFonts w:ascii="Palatino Linotype" w:eastAsiaTheme="minorEastAsia" w:hAnsi="Palatino Linotype"/>
          <w:bCs/>
          <w:i/>
          <w:color w:val="000000"/>
          <w:u w:val="single"/>
          <w:lang w:eastAsia="es-ES"/>
        </w:rPr>
        <w:t>039/RAYÓN/IP/2024</w:t>
      </w:r>
      <w:r w:rsidR="00875629" w:rsidRPr="00546589">
        <w:rPr>
          <w:rFonts w:ascii="Palatino Linotype" w:eastAsiaTheme="minorEastAsia" w:hAnsi="Palatino Linotype"/>
          <w:bCs/>
          <w:i/>
          <w:color w:val="000000"/>
          <w:lang w:eastAsia="es-ES"/>
        </w:rPr>
        <w:t xml:space="preserve">, hago de su conocimiento que existen los instrumentos jurídicos necesarios que se encuentran en validación de la Comisión Federal de Electricidad.” (SIC.), </w:t>
      </w:r>
      <w:r w:rsidR="00875629" w:rsidRPr="00546589">
        <w:rPr>
          <w:rFonts w:ascii="Palatino Linotype" w:eastAsiaTheme="minorEastAsia" w:hAnsi="Palatino Linotype"/>
          <w:bCs/>
          <w:color w:val="000000"/>
          <w:lang w:eastAsia="es-ES"/>
        </w:rPr>
        <w:t xml:space="preserve">se advierte que no </w:t>
      </w:r>
      <w:r w:rsidR="0065675A" w:rsidRPr="00546589">
        <w:rPr>
          <w:rFonts w:ascii="Palatino Linotype" w:eastAsiaTheme="minorEastAsia" w:hAnsi="Palatino Linotype"/>
          <w:bCs/>
          <w:color w:val="000000"/>
          <w:lang w:eastAsia="es-ES"/>
        </w:rPr>
        <w:t xml:space="preserve">guarda relación al tratarse de una solicitud de información diversa, por lo que no puede tomarse en consideración </w:t>
      </w:r>
      <w:r>
        <w:rPr>
          <w:rFonts w:ascii="Palatino Linotype" w:eastAsiaTheme="minorEastAsia" w:hAnsi="Palatino Linotype"/>
          <w:bCs/>
          <w:color w:val="000000"/>
          <w:lang w:eastAsia="es-ES"/>
        </w:rPr>
        <w:t>al</w:t>
      </w:r>
      <w:r w:rsidR="0065675A" w:rsidRPr="00546589">
        <w:rPr>
          <w:rFonts w:ascii="Palatino Linotype" w:eastAsiaTheme="minorEastAsia" w:hAnsi="Palatino Linotype"/>
          <w:bCs/>
          <w:color w:val="000000"/>
          <w:lang w:eastAsia="es-ES"/>
        </w:rPr>
        <w:t xml:space="preserve"> momento de resolver el presente proyecto</w:t>
      </w:r>
      <w:r w:rsidRPr="00546589">
        <w:rPr>
          <w:rFonts w:ascii="Palatino Linotype" w:eastAsiaTheme="minorEastAsia" w:hAnsi="Palatino Linotype"/>
          <w:bCs/>
          <w:color w:val="000000"/>
          <w:lang w:eastAsia="es-ES"/>
        </w:rPr>
        <w:t>.</w:t>
      </w:r>
    </w:p>
    <w:p w14:paraId="19F96A2B" w14:textId="77777777" w:rsidR="008C6E0F" w:rsidRPr="008C6E0F" w:rsidRDefault="008C6E0F" w:rsidP="008C6E0F">
      <w:pPr>
        <w:spacing w:line="360" w:lineRule="auto"/>
        <w:contextualSpacing/>
        <w:jc w:val="both"/>
        <w:rPr>
          <w:rFonts w:ascii="Palatino Linotype" w:eastAsiaTheme="minorEastAsia" w:hAnsi="Palatino Linotype"/>
          <w:i/>
          <w:color w:val="000000"/>
          <w:lang w:val="es-ES" w:eastAsia="es-ES"/>
        </w:rPr>
      </w:pPr>
    </w:p>
    <w:p w14:paraId="19F96A2C" w14:textId="77777777" w:rsidR="00403427" w:rsidRPr="008C6E0F" w:rsidRDefault="008C6E0F" w:rsidP="00403427">
      <w:pPr>
        <w:numPr>
          <w:ilvl w:val="0"/>
          <w:numId w:val="1"/>
        </w:numPr>
        <w:spacing w:line="360" w:lineRule="auto"/>
        <w:ind w:left="0" w:firstLine="0"/>
        <w:contextualSpacing/>
        <w:jc w:val="both"/>
        <w:rPr>
          <w:rFonts w:ascii="Palatino Linotype" w:eastAsiaTheme="minorEastAsia" w:hAnsi="Palatino Linotype"/>
          <w:i/>
          <w:color w:val="000000"/>
          <w:lang w:val="es-ES" w:eastAsia="es-ES"/>
        </w:rPr>
      </w:pPr>
      <w:r>
        <w:rPr>
          <w:rFonts w:ascii="Palatino Linotype" w:eastAsiaTheme="minorEastAsia" w:hAnsi="Palatino Linotype"/>
          <w:color w:val="000000"/>
          <w:lang w:val="es-ES" w:eastAsia="es-ES"/>
        </w:rPr>
        <w:t>Precisado lo anterior, se colige que la información remitida en los Informes Justificados correspondientes, colman en su totalidad las solicitudes de información, pues no existe fuente obligacional para que se generen los informes de actividades solicitados.</w:t>
      </w:r>
    </w:p>
    <w:p w14:paraId="19F96A2D" w14:textId="77777777" w:rsidR="002A116F" w:rsidRDefault="002A116F" w:rsidP="002A116F">
      <w:pPr>
        <w:spacing w:line="360" w:lineRule="auto"/>
        <w:ind w:left="360" w:right="-646"/>
        <w:jc w:val="both"/>
        <w:rPr>
          <w:rFonts w:ascii="Palatino Linotype" w:eastAsia="Palatino Linotype" w:hAnsi="Palatino Linotype" w:cs="Palatino Linotype"/>
        </w:rPr>
      </w:pPr>
    </w:p>
    <w:p w14:paraId="19F96A2E" w14:textId="77777777" w:rsid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Es por lo expuesto con antelación que, este Pleno advierte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con la información enviada a través del informe de justificación,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el acto que le dio origen </w:t>
      </w:r>
      <w:r w:rsidR="008C6E0F">
        <w:rPr>
          <w:rFonts w:ascii="Palatino Linotype" w:eastAsia="Palatino Linotype" w:hAnsi="Palatino Linotype" w:cs="Palatino Linotype"/>
        </w:rPr>
        <w:t>a los recursos</w:t>
      </w:r>
      <w:r>
        <w:rPr>
          <w:rFonts w:ascii="Palatino Linotype" w:eastAsia="Palatino Linotype" w:hAnsi="Palatino Linotype" w:cs="Palatino Linotype"/>
        </w:rPr>
        <w:t xml:space="preserve"> de revisión, lo que trae como consecuencia que, </w:t>
      </w:r>
      <w:r w:rsidR="008C6E0F">
        <w:rPr>
          <w:rFonts w:ascii="Palatino Linotype" w:eastAsia="Palatino Linotype" w:hAnsi="Palatino Linotype" w:cs="Palatino Linotype"/>
        </w:rPr>
        <w:t>los presentes recursos</w:t>
      </w:r>
      <w:r>
        <w:rPr>
          <w:rFonts w:ascii="Palatino Linotype" w:eastAsia="Palatino Linotype" w:hAnsi="Palatino Linotype" w:cs="Palatino Linotype"/>
        </w:rPr>
        <w:t xml:space="preserve"> quede</w:t>
      </w:r>
      <w:r w:rsidR="008C6E0F">
        <w:rPr>
          <w:rFonts w:ascii="Palatino Linotype" w:eastAsia="Palatino Linotype" w:hAnsi="Palatino Linotype" w:cs="Palatino Linotype"/>
        </w:rPr>
        <w:t>n</w:t>
      </w:r>
      <w:r>
        <w:rPr>
          <w:rFonts w:ascii="Palatino Linotype" w:eastAsia="Palatino Linotype" w:hAnsi="Palatino Linotype" w:cs="Palatino Linotype"/>
        </w:rPr>
        <w:t xml:space="preserve"> sin materia, actualizándose de este modo, la hipótesis jurídica contenida en la fracción III del artículo 192 de la Ley de Transparencia y Acceso a la Información Pública del Estado de México y Municipios.</w:t>
      </w:r>
    </w:p>
    <w:p w14:paraId="19F96A2F" w14:textId="77777777" w:rsidR="002A116F" w:rsidRDefault="002A116F" w:rsidP="002A116F">
      <w:pPr>
        <w:spacing w:line="360" w:lineRule="auto"/>
        <w:ind w:left="360" w:right="-646"/>
        <w:jc w:val="both"/>
        <w:rPr>
          <w:rFonts w:ascii="Palatino Linotype" w:eastAsia="Palatino Linotype" w:hAnsi="Palatino Linotype" w:cs="Palatino Linotype"/>
        </w:rPr>
      </w:pPr>
    </w:p>
    <w:p w14:paraId="19F96A30" w14:textId="77777777" w:rsid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Dicho lo anterior este Órgano Resolutor arriba a la conclusión que, con la información proporcionada al momento de rendir los Informes Justificados correspondientes, se colman en su totalidad las solicitudes</w:t>
      </w:r>
      <w:r>
        <w:rPr>
          <w:rFonts w:ascii="Palatino Linotype" w:eastAsia="Palatino Linotype" w:hAnsi="Palatino Linotype" w:cs="Palatino Linotype"/>
          <w:b/>
        </w:rPr>
        <w:t> </w:t>
      </w:r>
      <w:r>
        <w:rPr>
          <w:rFonts w:ascii="Palatino Linotype" w:eastAsia="Palatino Linotype" w:hAnsi="Palatino Linotype" w:cs="Palatino Linotype"/>
        </w:rPr>
        <w:t xml:space="preserve">de información  </w:t>
      </w:r>
      <w:r w:rsidRPr="002A116F">
        <w:rPr>
          <w:rFonts w:ascii="Palatino Linotype" w:eastAsia="Palatino Linotype" w:hAnsi="Palatino Linotype" w:cs="Palatino Linotype"/>
          <w:b/>
          <w:bCs/>
        </w:rPr>
        <w:lastRenderedPageBreak/>
        <w:t>00020/RAYON/IP/2024, 00021/RAYON/IP/2024, 00022/RAYON/IP/2024, 00023/RAYON/IP/2024 y 00024/RAYON/IP/2024.</w:t>
      </w:r>
    </w:p>
    <w:p w14:paraId="19F96A31" w14:textId="77777777" w:rsidR="002A116F" w:rsidRPr="002A116F" w:rsidRDefault="002A116F" w:rsidP="002A116F">
      <w:pPr>
        <w:spacing w:line="360" w:lineRule="auto"/>
        <w:contextualSpacing/>
        <w:jc w:val="both"/>
        <w:rPr>
          <w:rFonts w:ascii="Palatino Linotype" w:eastAsia="Palatino Linotype" w:hAnsi="Palatino Linotype" w:cs="Palatino Linotype"/>
        </w:rPr>
      </w:pPr>
    </w:p>
    <w:p w14:paraId="19F96A32" w14:textId="77777777" w:rsid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la ley prevé que cuando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14:paraId="19F96A33" w14:textId="77777777" w:rsidR="002A116F" w:rsidRDefault="002A116F" w:rsidP="002A116F">
      <w:pPr>
        <w:spacing w:line="360" w:lineRule="auto"/>
        <w:ind w:left="360" w:right="-646"/>
        <w:jc w:val="both"/>
        <w:rPr>
          <w:rFonts w:ascii="Palatino Linotype" w:eastAsia="Palatino Linotype" w:hAnsi="Palatino Linotype" w:cs="Palatino Linotype"/>
        </w:rPr>
      </w:pPr>
    </w:p>
    <w:p w14:paraId="19F96A34" w14:textId="77777777" w:rsid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Sirve de sustento a lo anterior la siguiente jurisprudencia por contradicción, cuyo rubro, texto y datos de identificación son los siguientes:</w:t>
      </w:r>
    </w:p>
    <w:p w14:paraId="19F96A35" w14:textId="77777777" w:rsidR="002A116F" w:rsidRDefault="002A116F" w:rsidP="002A116F">
      <w:pPr>
        <w:spacing w:line="360" w:lineRule="auto"/>
        <w:contextualSpacing/>
        <w:jc w:val="both"/>
        <w:rPr>
          <w:rFonts w:ascii="Palatino Linotype" w:eastAsia="Palatino Linotype" w:hAnsi="Palatino Linotype" w:cs="Palatino Linotype"/>
        </w:rPr>
      </w:pPr>
    </w:p>
    <w:p w14:paraId="19F96A36" w14:textId="77777777" w:rsidR="002A116F" w:rsidRDefault="002A116F" w:rsidP="002A116F">
      <w:pPr>
        <w:spacing w:line="276" w:lineRule="auto"/>
        <w:ind w:left="426" w:right="539"/>
        <w:jc w:val="both"/>
        <w:rPr>
          <w:rFonts w:ascii="Palatino Linotype" w:eastAsia="Palatino Linotype" w:hAnsi="Palatino Linotype" w:cs="Palatino Linotype"/>
          <w:i/>
        </w:rPr>
      </w:pPr>
      <w:r>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w:t>
      </w:r>
      <w:r>
        <w:rPr>
          <w:rFonts w:ascii="Palatino Linotype" w:eastAsia="Palatino Linotype" w:hAnsi="Palatino Linotype" w:cs="Palatino Linotype"/>
          <w:i/>
        </w:rPr>
        <w:lastRenderedPageBreak/>
        <w:t>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9F96A37" w14:textId="77777777" w:rsidR="002A116F" w:rsidRDefault="002A116F" w:rsidP="002A116F">
      <w:pPr>
        <w:spacing w:line="360" w:lineRule="auto"/>
        <w:ind w:left="708" w:right="-646"/>
        <w:jc w:val="both"/>
        <w:rPr>
          <w:rFonts w:ascii="Palatino Linotype" w:eastAsia="Palatino Linotype" w:hAnsi="Palatino Linotype" w:cs="Palatino Linotype"/>
          <w:i/>
        </w:rPr>
      </w:pPr>
    </w:p>
    <w:p w14:paraId="19F96A38" w14:textId="77777777" w:rsid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La anterior jurisprudencia resulta aplicable al presente asunto, en dos aspectos:</w:t>
      </w:r>
    </w:p>
    <w:p w14:paraId="19F96A39" w14:textId="77777777" w:rsidR="002A116F" w:rsidRDefault="002A116F" w:rsidP="002A116F">
      <w:pPr>
        <w:spacing w:line="360" w:lineRule="auto"/>
        <w:contextualSpacing/>
        <w:jc w:val="both"/>
        <w:rPr>
          <w:rFonts w:ascii="Palatino Linotype" w:eastAsia="Palatino Linotype" w:hAnsi="Palatino Linotype" w:cs="Palatino Linotype"/>
        </w:rPr>
      </w:pPr>
    </w:p>
    <w:p w14:paraId="19F96A3A" w14:textId="77777777" w:rsidR="002A116F" w:rsidRDefault="002A116F" w:rsidP="002A116F">
      <w:pPr>
        <w:numPr>
          <w:ilvl w:val="0"/>
          <w:numId w:val="35"/>
        </w:numPr>
        <w:spacing w:line="360" w:lineRule="auto"/>
        <w:ind w:left="709" w:right="539" w:hanging="283"/>
        <w:jc w:val="both"/>
        <w:rPr>
          <w:rFonts w:ascii="Palatino Linotype" w:eastAsia="Palatino Linotype" w:hAnsi="Palatino Linotype" w:cs="Palatino Linotype"/>
        </w:rPr>
      </w:pPr>
      <w:r>
        <w:rPr>
          <w:rFonts w:ascii="Palatino Linotype" w:eastAsia="Palatino Linotype" w:hAnsi="Palatino Linotype" w:cs="Palatino Linotype"/>
          <w:b/>
        </w:rPr>
        <w:t>La cesación de los efectos perniciosos del acto de autoridad:</w:t>
      </w:r>
      <w:r>
        <w:rPr>
          <w:rFonts w:ascii="Palatino Linotype" w:eastAsia="Palatino Linotype" w:hAnsi="Palatino Linotype" w:cs="Palatino Linotype"/>
        </w:rPr>
        <w:t xml:space="preserve"> Al respecto, la Ley de Transparencia contempla la figura jurídica del sobreseimiento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w:t>
      </w:r>
      <w:r>
        <w:rPr>
          <w:rFonts w:ascii="Palatino Linotype" w:eastAsia="Palatino Linotype" w:hAnsi="Palatino Linotype" w:cs="Palatino Linotype"/>
          <w:i/>
        </w:rPr>
        <w:t>motu proprio</w:t>
      </w:r>
      <w:r>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14:paraId="19F96A3B" w14:textId="77777777" w:rsidR="002A116F" w:rsidRDefault="002A116F" w:rsidP="002A116F">
      <w:pPr>
        <w:spacing w:line="360" w:lineRule="auto"/>
        <w:ind w:left="709" w:right="539" w:hanging="283"/>
        <w:jc w:val="both"/>
        <w:rPr>
          <w:rFonts w:ascii="Palatino Linotype" w:eastAsia="Palatino Linotype" w:hAnsi="Palatino Linotype" w:cs="Palatino Linotype"/>
        </w:rPr>
      </w:pPr>
    </w:p>
    <w:p w14:paraId="19F96A3C" w14:textId="77777777" w:rsidR="002A116F" w:rsidRDefault="002A116F" w:rsidP="002A116F">
      <w:pPr>
        <w:numPr>
          <w:ilvl w:val="0"/>
          <w:numId w:val="35"/>
        </w:numPr>
        <w:spacing w:line="360" w:lineRule="auto"/>
        <w:ind w:left="709" w:right="539" w:hanging="283"/>
        <w:jc w:val="both"/>
        <w:rPr>
          <w:rFonts w:ascii="Palatino Linotype" w:eastAsia="Palatino Linotype" w:hAnsi="Palatino Linotype" w:cs="Palatino Linotype"/>
        </w:rPr>
      </w:pPr>
      <w:r>
        <w:rPr>
          <w:rFonts w:ascii="Palatino Linotype" w:eastAsia="Palatino Linotype" w:hAnsi="Palatino Linotype" w:cs="Palatino Linotype"/>
          <w:b/>
        </w:rPr>
        <w:t>El momento procesal para modificar el acto impugnado:</w:t>
      </w:r>
      <w:r>
        <w:rPr>
          <w:rFonts w:ascii="Palatino Linotype" w:eastAsia="Palatino Linotype" w:hAnsi="Palatino Linotype" w:cs="Palatino Linotype"/>
        </w:rPr>
        <w:t xml:space="preserve"> Para que se actualice el sobreseimiento de un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puede entregar o completar la información al momento de rendir su informe de justificación o </w:t>
      </w:r>
      <w:r>
        <w:rPr>
          <w:rFonts w:ascii="Palatino Linotype" w:eastAsia="Palatino Linotype" w:hAnsi="Palatino Linotype" w:cs="Palatino Linotype"/>
          <w:b/>
          <w:u w:val="single"/>
        </w:rPr>
        <w:t>posteriormente</w:t>
      </w:r>
      <w:r>
        <w:rPr>
          <w:rFonts w:ascii="Palatino Linotype" w:eastAsia="Palatino Linotype" w:hAnsi="Palatino Linotype" w:cs="Palatino Linotype"/>
        </w:rPr>
        <w:t xml:space="preserve"> a éste, siempre y cuando el Pleno del Instituto no haya dictado resolución definitiva.</w:t>
      </w:r>
    </w:p>
    <w:p w14:paraId="19F96A3D" w14:textId="77777777" w:rsidR="002A116F" w:rsidRDefault="002A116F" w:rsidP="002A116F">
      <w:pPr>
        <w:spacing w:line="360" w:lineRule="auto"/>
        <w:ind w:right="-646"/>
        <w:jc w:val="both"/>
        <w:rPr>
          <w:rFonts w:ascii="Palatino Linotype" w:eastAsia="Palatino Linotype" w:hAnsi="Palatino Linotype" w:cs="Palatino Linotype"/>
        </w:rPr>
      </w:pPr>
    </w:p>
    <w:p w14:paraId="19F96A3E" w14:textId="77777777" w:rsid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Eduardo Pallares, en su artículo </w:t>
      </w:r>
      <w:r>
        <w:rPr>
          <w:rFonts w:ascii="Palatino Linotype" w:eastAsia="Palatino Linotype" w:hAnsi="Palatino Linotype" w:cs="Palatino Linotype"/>
          <w:i/>
        </w:rPr>
        <w:t>“La caducidad y el sobreseimiento en el amparo”</w:t>
      </w:r>
      <w:r>
        <w:rPr>
          <w:rFonts w:ascii="Palatino Linotype" w:eastAsia="Palatino Linotype" w:hAnsi="Palatino Linotype" w:cs="Palatino Linotype"/>
        </w:rPr>
        <w:t xml:space="preserve">, cita la definición de Aguilera Paz, aduciendo que se </w:t>
      </w:r>
      <w:r>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rPr>
        <w:t>. Asimismo señala que existe el sobreseimiento provisional y el definitivo</w:t>
      </w:r>
      <w:r>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19F96A3F" w14:textId="77777777" w:rsidR="002A116F" w:rsidRDefault="002A116F" w:rsidP="002A116F">
      <w:pPr>
        <w:spacing w:line="360" w:lineRule="auto"/>
        <w:ind w:left="360" w:right="-646"/>
        <w:jc w:val="both"/>
        <w:rPr>
          <w:rFonts w:ascii="Palatino Linotype" w:eastAsia="Palatino Linotype" w:hAnsi="Palatino Linotype" w:cs="Palatino Linotype"/>
        </w:rPr>
      </w:pPr>
    </w:p>
    <w:p w14:paraId="19F96A40" w14:textId="77777777" w:rsid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Asimismo, para que se actualice el sobreseimiento de un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14:paraId="19F96A41" w14:textId="77777777" w:rsidR="002A116F" w:rsidRDefault="002A116F" w:rsidP="002A116F">
      <w:pPr>
        <w:spacing w:line="360" w:lineRule="auto"/>
        <w:ind w:left="360" w:right="-646"/>
        <w:jc w:val="both"/>
        <w:rPr>
          <w:rFonts w:ascii="Palatino Linotype" w:eastAsia="Palatino Linotype" w:hAnsi="Palatino Linotype" w:cs="Palatino Linotype"/>
        </w:rPr>
      </w:pPr>
    </w:p>
    <w:p w14:paraId="19F96A42" w14:textId="77777777" w:rsid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b/>
        </w:rPr>
      </w:pPr>
      <w:r>
        <w:rPr>
          <w:rFonts w:ascii="Palatino Linotype" w:eastAsia="Palatino Linotype" w:hAnsi="Palatino Linotype" w:cs="Palatino Linotype"/>
        </w:rPr>
        <w:t xml:space="preserve">Bajo ese tenor, se colige que con la información remitida por el </w:t>
      </w:r>
      <w:r>
        <w:rPr>
          <w:rFonts w:ascii="Palatino Linotype" w:eastAsia="Palatino Linotype" w:hAnsi="Palatino Linotype" w:cs="Palatino Linotype"/>
          <w:b/>
        </w:rPr>
        <w:t xml:space="preserve">SUJETO OBLIGADO, </w:t>
      </w:r>
      <w:r w:rsidR="008C6E0F">
        <w:rPr>
          <w:rFonts w:ascii="Palatino Linotype" w:eastAsia="Palatino Linotype" w:hAnsi="Palatino Linotype" w:cs="Palatino Linotype"/>
        </w:rPr>
        <w:t xml:space="preserve">vía Informe Justificado, </w:t>
      </w:r>
      <w:r>
        <w:rPr>
          <w:rFonts w:ascii="Palatino Linotype" w:eastAsia="Palatino Linotype" w:hAnsi="Palatino Linotype" w:cs="Palatino Linotype"/>
        </w:rPr>
        <w:t>se colman las solicitudes de información</w:t>
      </w:r>
      <w:r>
        <w:rPr>
          <w:rFonts w:ascii="Palatino Linotype" w:eastAsia="Palatino Linotype" w:hAnsi="Palatino Linotype" w:cs="Palatino Linotype"/>
          <w:b/>
        </w:rPr>
        <w:t> </w:t>
      </w:r>
      <w:r w:rsidRPr="002A116F">
        <w:rPr>
          <w:rFonts w:ascii="Palatino Linotype" w:eastAsia="Palatino Linotype" w:hAnsi="Palatino Linotype" w:cs="Palatino Linotype"/>
          <w:b/>
          <w:bCs/>
        </w:rPr>
        <w:t>00020/RAYON/IP/2024, 00021/RAYON/IP/2024, 00022/RAYON/IP/2024, 00023/RAYON/IP/2024 y 00024/RAYON/IP/2024</w:t>
      </w:r>
      <w:r w:rsidRPr="002A116F">
        <w:rPr>
          <w:rFonts w:ascii="Palatino Linotype" w:eastAsia="Palatino Linotype" w:hAnsi="Palatino Linotype" w:cs="Palatino Linotype"/>
          <w:b/>
        </w:rPr>
        <w:t xml:space="preserve">, </w:t>
      </w:r>
      <w:r w:rsidRPr="002A116F">
        <w:rPr>
          <w:rFonts w:ascii="Palatino Linotype" w:eastAsia="Palatino Linotype" w:hAnsi="Palatino Linotype" w:cs="Palatino Linotype"/>
        </w:rPr>
        <w:t xml:space="preserve">y consecuentemente, los motivos de inconformidad hechos valer por </w:t>
      </w:r>
      <w:r w:rsidRPr="002A116F">
        <w:rPr>
          <w:rFonts w:ascii="Palatino Linotype" w:eastAsia="Palatino Linotype" w:hAnsi="Palatino Linotype" w:cs="Palatino Linotype"/>
          <w:b/>
        </w:rPr>
        <w:t>EL RECURRENTE,</w:t>
      </w:r>
      <w:r w:rsidRPr="002A116F">
        <w:rPr>
          <w:rFonts w:ascii="Palatino Linotype" w:eastAsia="Palatino Linotype" w:hAnsi="Palatino Linotype" w:cs="Palatino Linotype"/>
        </w:rPr>
        <w:t xml:space="preserve"> devienen inatendibles por actualizarse la figura del sobreseimiento, al cumplimentarse su derecho de acceso a la información y al quedarse sin materia el presente recurso, por lo que, en términos del artículo 186 fracción I este Pleno determina el </w:t>
      </w:r>
      <w:r w:rsidRPr="002A116F">
        <w:rPr>
          <w:rFonts w:ascii="Palatino Linotype" w:eastAsia="Palatino Linotype" w:hAnsi="Palatino Linotype" w:cs="Palatino Linotype"/>
          <w:b/>
        </w:rPr>
        <w:t xml:space="preserve">SOBRESEIMIENTO </w:t>
      </w:r>
      <w:r w:rsidR="008C6E0F">
        <w:rPr>
          <w:rFonts w:ascii="Palatino Linotype" w:eastAsia="Palatino Linotype" w:hAnsi="Palatino Linotype" w:cs="Palatino Linotype"/>
        </w:rPr>
        <w:t xml:space="preserve">de los presentes </w:t>
      </w:r>
      <w:r w:rsidR="008C6E0F">
        <w:rPr>
          <w:rFonts w:ascii="Palatino Linotype" w:eastAsia="Palatino Linotype" w:hAnsi="Palatino Linotype" w:cs="Palatino Linotype"/>
        </w:rPr>
        <w:lastRenderedPageBreak/>
        <w:t>recursos</w:t>
      </w:r>
      <w:r w:rsidRPr="002A116F">
        <w:rPr>
          <w:rFonts w:ascii="Palatino Linotype" w:eastAsia="Palatino Linotype" w:hAnsi="Palatino Linotype" w:cs="Palatino Linotype"/>
        </w:rPr>
        <w:t xml:space="preserve"> de revisión, toda vez que la afectación al derecho de acceso a la información pública establecido constitucionalmente a favor del particular, ha sido resarcida.</w:t>
      </w:r>
    </w:p>
    <w:p w14:paraId="19F96A43" w14:textId="77777777" w:rsidR="002A116F" w:rsidRDefault="002A116F" w:rsidP="002A116F">
      <w:pPr>
        <w:pStyle w:val="Prrafodelista"/>
        <w:rPr>
          <w:rFonts w:ascii="Palatino Linotype" w:eastAsia="Palatino Linotype" w:hAnsi="Palatino Linotype" w:cs="Palatino Linotype"/>
          <w:color w:val="000000"/>
        </w:rPr>
      </w:pPr>
    </w:p>
    <w:p w14:paraId="19F96A44" w14:textId="77777777" w:rsidR="002A116F" w:rsidRPr="002A116F" w:rsidRDefault="002A116F" w:rsidP="002A116F">
      <w:pPr>
        <w:numPr>
          <w:ilvl w:val="0"/>
          <w:numId w:val="1"/>
        </w:numPr>
        <w:spacing w:line="360" w:lineRule="auto"/>
        <w:ind w:left="0" w:firstLine="0"/>
        <w:contextualSpacing/>
        <w:jc w:val="both"/>
        <w:rPr>
          <w:rFonts w:ascii="Palatino Linotype" w:eastAsia="Palatino Linotype" w:hAnsi="Palatino Linotype" w:cs="Palatino Linotype"/>
          <w:b/>
        </w:rPr>
      </w:pPr>
      <w:r w:rsidRPr="002A116F">
        <w:rPr>
          <w:rFonts w:ascii="Palatino Linotype" w:eastAsia="Palatino Linotype" w:hAnsi="Palatino Linotype" w:cs="Palatino Linotype"/>
          <w:color w:val="000000"/>
        </w:rPr>
        <w:t xml:space="preserve">Por lo anteriormente expuesto y fundado, este </w:t>
      </w:r>
      <w:r w:rsidRPr="002A116F">
        <w:rPr>
          <w:rFonts w:ascii="Palatino Linotype" w:eastAsia="Palatino Linotype" w:hAnsi="Palatino Linotype" w:cs="Palatino Linotype"/>
          <w:b/>
          <w:color w:val="000000"/>
        </w:rPr>
        <w:t>ÓRGANO GARANTE</w:t>
      </w:r>
      <w:r w:rsidRPr="002A116F">
        <w:rPr>
          <w:rFonts w:ascii="Palatino Linotype" w:eastAsia="Palatino Linotype" w:hAnsi="Palatino Linotype" w:cs="Palatino Linotype"/>
          <w:color w:val="000000"/>
        </w:rPr>
        <w:t xml:space="preserve"> emite los siguientes:</w:t>
      </w:r>
    </w:p>
    <w:p w14:paraId="19F96A45" w14:textId="77777777" w:rsidR="002A116F" w:rsidRDefault="002A116F" w:rsidP="002A116F">
      <w:pPr>
        <w:spacing w:line="360" w:lineRule="auto"/>
        <w:ind w:right="-646"/>
        <w:jc w:val="both"/>
        <w:rPr>
          <w:rFonts w:ascii="Palatino Linotype" w:eastAsia="Palatino Linotype" w:hAnsi="Palatino Linotype" w:cs="Palatino Linotype"/>
        </w:rPr>
      </w:pPr>
    </w:p>
    <w:p w14:paraId="19F96A46" w14:textId="77777777" w:rsidR="002A116F" w:rsidRDefault="002A116F" w:rsidP="002A116F">
      <w:pPr>
        <w:keepNext/>
        <w:keepLines/>
        <w:spacing w:line="360" w:lineRule="auto"/>
        <w:ind w:right="-646"/>
        <w:jc w:val="center"/>
        <w:rPr>
          <w:rFonts w:ascii="Palatino Linotype" w:eastAsia="Palatino Linotype" w:hAnsi="Palatino Linotype" w:cs="Palatino Linotype"/>
          <w:b/>
        </w:rPr>
      </w:pPr>
      <w:bookmarkStart w:id="6" w:name="_heading=h.lnxbz9" w:colFirst="0" w:colLast="0"/>
      <w:bookmarkEnd w:id="6"/>
      <w:r>
        <w:rPr>
          <w:rFonts w:ascii="Palatino Linotype" w:eastAsia="Palatino Linotype" w:hAnsi="Palatino Linotype" w:cs="Palatino Linotype"/>
          <w:b/>
        </w:rPr>
        <w:t>R E S O L U T I V O S</w:t>
      </w:r>
    </w:p>
    <w:p w14:paraId="19F96A47" w14:textId="368B6CCB" w:rsidR="002A116F" w:rsidRDefault="002A116F" w:rsidP="008C6E0F">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PRIMERO.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SOBRESEEN</w:t>
      </w:r>
      <w:r>
        <w:rPr>
          <w:rFonts w:ascii="Palatino Linotype" w:eastAsia="Palatino Linotype" w:hAnsi="Palatino Linotype" w:cs="Palatino Linotype"/>
          <w:color w:val="000000"/>
        </w:rPr>
        <w:t xml:space="preserve"> los Recursos de Revisión número</w:t>
      </w:r>
      <w:r>
        <w:rPr>
          <w:rFonts w:ascii="Palatino Linotype" w:eastAsia="Palatino Linotype" w:hAnsi="Palatino Linotype" w:cs="Palatino Linotype"/>
          <w:b/>
          <w:color w:val="000000"/>
        </w:rPr>
        <w:t xml:space="preserve"> </w:t>
      </w:r>
      <w:r w:rsidRPr="002A116F">
        <w:rPr>
          <w:rFonts w:ascii="Palatino Linotype" w:eastAsia="Palatino Linotype" w:hAnsi="Palatino Linotype" w:cs="Palatino Linotype"/>
          <w:b/>
          <w:bCs/>
          <w:color w:val="000000"/>
        </w:rPr>
        <w:t>1693/INFOEM/IP/RR/2024</w:t>
      </w:r>
      <w:r>
        <w:rPr>
          <w:rFonts w:ascii="Palatino Linotype" w:eastAsia="Palatino Linotype" w:hAnsi="Palatino Linotype" w:cs="Palatino Linotype"/>
          <w:color w:val="000000"/>
        </w:rPr>
        <w:t>,</w:t>
      </w:r>
      <w:r w:rsidRPr="002A116F">
        <w:rPr>
          <w:rFonts w:ascii="Palatino Linotype" w:eastAsia="Palatino Linotype" w:hAnsi="Palatino Linotype" w:cs="Palatino Linotype"/>
          <w:b/>
          <w:bCs/>
        </w:rPr>
        <w:t xml:space="preserve"> </w:t>
      </w:r>
      <w:r>
        <w:rPr>
          <w:rFonts w:ascii="Palatino Linotype" w:eastAsia="Palatino Linotype" w:hAnsi="Palatino Linotype" w:cs="Palatino Linotype"/>
          <w:b/>
          <w:bCs/>
        </w:rPr>
        <w:t>1694/INFOEM/IP/RR/2024, 1695/INFOEM/IP/RR/2024, 1696</w:t>
      </w:r>
      <w:r w:rsidRPr="00956944">
        <w:rPr>
          <w:rFonts w:ascii="Palatino Linotype" w:eastAsia="Palatino Linotype" w:hAnsi="Palatino Linotype" w:cs="Palatino Linotype"/>
          <w:b/>
          <w:bCs/>
        </w:rPr>
        <w:t xml:space="preserve">/INFOEM/IP/RR/2024 </w:t>
      </w:r>
      <w:r>
        <w:rPr>
          <w:rFonts w:ascii="Palatino Linotype" w:eastAsia="Palatino Linotype" w:hAnsi="Palatino Linotype" w:cs="Palatino Linotype"/>
          <w:b/>
          <w:bCs/>
        </w:rPr>
        <w:t>y 1697</w:t>
      </w:r>
      <w:r w:rsidR="008C6E0F">
        <w:rPr>
          <w:rFonts w:ascii="Palatino Linotype" w:eastAsia="Palatino Linotype" w:hAnsi="Palatino Linotype" w:cs="Palatino Linotype"/>
          <w:b/>
          <w:bCs/>
        </w:rPr>
        <w:t xml:space="preserve">/INFOEM/IP/RR/2024, </w:t>
      </w:r>
      <w:r>
        <w:rPr>
          <w:rFonts w:ascii="Palatino Linotype" w:eastAsia="Palatino Linotype" w:hAnsi="Palatino Linotype" w:cs="Palatino Linotype"/>
          <w:color w:val="000000"/>
        </w:rPr>
        <w:t xml:space="preserve">conforme al artículo 192 fracción III, porque al modificar la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los recursos de revisión quedaron sin materia en términos del Considerando </w:t>
      </w: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de la presente resolución.</w:t>
      </w:r>
    </w:p>
    <w:p w14:paraId="19F96A48" w14:textId="77777777" w:rsidR="002A116F" w:rsidRDefault="002A116F" w:rsidP="002A116F">
      <w:pPr>
        <w:spacing w:line="360" w:lineRule="auto"/>
        <w:ind w:right="-28"/>
        <w:jc w:val="both"/>
        <w:rPr>
          <w:rFonts w:ascii="Palatino Linotype" w:eastAsia="Palatino Linotype" w:hAnsi="Palatino Linotype" w:cs="Palatino Linotype"/>
          <w:b/>
        </w:rPr>
      </w:pPr>
    </w:p>
    <w:p w14:paraId="19F96A49" w14:textId="77777777" w:rsidR="002A116F" w:rsidRDefault="002A116F" w:rsidP="002A116F">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bookmarkStart w:id="7" w:name="_heading=h.35nkun2" w:colFirst="0" w:colLast="0"/>
      <w:bookmarkEnd w:id="7"/>
      <w:r>
        <w:rPr>
          <w:rFonts w:ascii="Palatino Linotype" w:eastAsia="Palatino Linotype" w:hAnsi="Palatino Linotype" w:cs="Palatino Linotype"/>
          <w:b/>
          <w:color w:val="000000"/>
        </w:rPr>
        <w:t xml:space="preserve">SEGUNDO. Notifíquese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SUJETO OBLIGADO. </w:t>
      </w:r>
    </w:p>
    <w:p w14:paraId="19F96A4A" w14:textId="77777777" w:rsidR="002A116F" w:rsidRDefault="002A116F" w:rsidP="002A116F">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19F96A4B" w14:textId="77777777" w:rsidR="002A116F" w:rsidRDefault="002A116F" w:rsidP="002A116F">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TERCERO. Notifíquese </w:t>
      </w:r>
      <w:r>
        <w:rPr>
          <w:rFonts w:ascii="Palatino Linotype" w:eastAsia="Palatino Linotype" w:hAnsi="Palatino Linotype" w:cs="Palatino Linotype"/>
          <w:color w:val="000000"/>
        </w:rPr>
        <w:t xml:space="preserve">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la presente resolución, vía SAIMEX.</w:t>
      </w:r>
    </w:p>
    <w:p w14:paraId="19F96A4C" w14:textId="77777777" w:rsidR="002A116F" w:rsidRDefault="002A116F" w:rsidP="002A116F">
      <w:pPr>
        <w:tabs>
          <w:tab w:val="left" w:pos="8080"/>
        </w:tabs>
        <w:spacing w:line="360" w:lineRule="auto"/>
        <w:ind w:right="-28"/>
        <w:jc w:val="both"/>
        <w:rPr>
          <w:rFonts w:ascii="Palatino Linotype" w:eastAsia="Palatino Linotype" w:hAnsi="Palatino Linotype" w:cs="Palatino Linotype"/>
          <w:b/>
        </w:rPr>
      </w:pPr>
    </w:p>
    <w:p w14:paraId="19F96A4D" w14:textId="77777777" w:rsidR="002A116F" w:rsidRDefault="002A116F" w:rsidP="002A116F">
      <w:pPr>
        <w:shd w:val="clear" w:color="auto" w:fill="FFFFFF"/>
        <w:spacing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w:t>
      </w:r>
      <w:r>
        <w:rPr>
          <w:rFonts w:ascii="Palatino Linotype" w:eastAsia="Palatino Linotype" w:hAnsi="Palatino Linotype" w:cs="Palatino Linotype"/>
        </w:rPr>
        <w:lastRenderedPageBreak/>
        <w:t>le cause algún perjuicio podrá impugnar vía juicio de amparo en los términos de las leyes aplicables.</w:t>
      </w:r>
    </w:p>
    <w:p w14:paraId="006355A2" w14:textId="77777777" w:rsidR="007F6208" w:rsidRDefault="007F6208" w:rsidP="002A116F">
      <w:pPr>
        <w:shd w:val="clear" w:color="auto" w:fill="FFFFFF"/>
        <w:spacing w:line="360" w:lineRule="auto"/>
        <w:ind w:right="-28"/>
        <w:jc w:val="both"/>
        <w:rPr>
          <w:rFonts w:ascii="Palatino Linotype" w:eastAsia="Palatino Linotype" w:hAnsi="Palatino Linotype" w:cs="Palatino Linotype"/>
        </w:rPr>
      </w:pPr>
    </w:p>
    <w:p w14:paraId="3F17BB7C" w14:textId="77777777" w:rsidR="007F6208" w:rsidRPr="000C614A" w:rsidRDefault="007F6208" w:rsidP="007F6208">
      <w:pPr>
        <w:spacing w:line="360" w:lineRule="auto"/>
        <w:ind w:firstLine="1"/>
        <w:jc w:val="both"/>
        <w:rPr>
          <w:rFonts w:ascii="Palatino Linotype" w:hAnsi="Palatino Linotype"/>
        </w:rPr>
      </w:pPr>
      <w:bookmarkStart w:id="8" w:name="_Hlk178879774"/>
      <w:r w:rsidRPr="000C614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 </w:t>
      </w:r>
    </w:p>
    <w:bookmarkEnd w:id="8"/>
    <w:p w14:paraId="19F96A4F"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0"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1"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2"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3"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4"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5"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6"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7"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8"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9"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A"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B"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C" w14:textId="77777777" w:rsidR="002A116F" w:rsidRDefault="002A116F" w:rsidP="002A116F">
      <w:pPr>
        <w:spacing w:before="240" w:after="240" w:line="360" w:lineRule="auto"/>
        <w:ind w:right="-646" w:firstLine="1"/>
        <w:jc w:val="both"/>
        <w:rPr>
          <w:rFonts w:ascii="Palatino Linotype" w:eastAsia="Palatino Linotype" w:hAnsi="Palatino Linotype" w:cs="Palatino Linotype"/>
        </w:rPr>
      </w:pPr>
    </w:p>
    <w:p w14:paraId="19F96A5D" w14:textId="77777777" w:rsidR="002A116F" w:rsidRDefault="002A116F" w:rsidP="002A116F">
      <w:pPr>
        <w:spacing w:line="360" w:lineRule="auto"/>
        <w:ind w:right="-646"/>
        <w:jc w:val="both"/>
      </w:pPr>
    </w:p>
    <w:p w14:paraId="19F96A5E" w14:textId="77777777" w:rsidR="002A116F" w:rsidRDefault="002A116F" w:rsidP="002A116F">
      <w:pPr>
        <w:spacing w:after="240" w:line="360" w:lineRule="auto"/>
        <w:ind w:right="-646"/>
        <w:jc w:val="both"/>
        <w:rPr>
          <w:rFonts w:ascii="Palatino Linotype" w:eastAsia="Palatino Linotype" w:hAnsi="Palatino Linotype" w:cs="Palatino Linotype"/>
        </w:rPr>
      </w:pPr>
    </w:p>
    <w:p w14:paraId="19F96A5F" w14:textId="77777777" w:rsidR="002A116F" w:rsidRDefault="002A116F" w:rsidP="002A116F">
      <w:pPr>
        <w:ind w:right="-646"/>
        <w:rPr>
          <w:rFonts w:ascii="Palatino Linotype" w:eastAsia="Palatino Linotype" w:hAnsi="Palatino Linotype" w:cs="Palatino Linotype"/>
        </w:rPr>
      </w:pPr>
      <w:bookmarkStart w:id="9" w:name="_heading=h.3dy6vkm" w:colFirst="0" w:colLast="0"/>
      <w:bookmarkEnd w:id="9"/>
    </w:p>
    <w:p w14:paraId="19F96A60" w14:textId="77777777" w:rsidR="00200D17" w:rsidRPr="00113AF7" w:rsidRDefault="00200D17" w:rsidP="00E5101F">
      <w:pPr>
        <w:spacing w:line="360" w:lineRule="auto"/>
        <w:ind w:right="113"/>
        <w:contextualSpacing/>
        <w:jc w:val="both"/>
        <w:rPr>
          <w:rFonts w:ascii="Palatino Linotype" w:hAnsi="Palatino Linotype"/>
        </w:rPr>
      </w:pPr>
    </w:p>
    <w:sectPr w:rsidR="00200D17" w:rsidRPr="00113AF7" w:rsidSect="00067FC0">
      <w:headerReference w:type="even" r:id="rId18"/>
      <w:headerReference w:type="default" r:id="rId19"/>
      <w:footerReference w:type="default" r:id="rId20"/>
      <w:headerReference w:type="first" r:id="rId21"/>
      <w:footerReference w:type="first" r:id="rId2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C8C3" w14:textId="77777777" w:rsidR="000E1FCC" w:rsidRDefault="000E1FCC" w:rsidP="00E5101F">
      <w:r>
        <w:separator/>
      </w:r>
    </w:p>
  </w:endnote>
  <w:endnote w:type="continuationSeparator" w:id="0">
    <w:p w14:paraId="62DA292C" w14:textId="77777777" w:rsidR="000E1FCC" w:rsidRDefault="000E1FCC" w:rsidP="00E5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6A75" w14:textId="77777777" w:rsidR="0065675A" w:rsidRDefault="0065675A">
    <w:pPr>
      <w:pStyle w:val="Piedepgina"/>
      <w:jc w:val="right"/>
    </w:pPr>
    <w:r>
      <w:rPr>
        <w:lang w:val="es-ES"/>
      </w:rPr>
      <w:t xml:space="preserve">Página </w:t>
    </w:r>
    <w:r>
      <w:rPr>
        <w:b/>
        <w:bCs/>
      </w:rPr>
      <w:fldChar w:fldCharType="begin"/>
    </w:r>
    <w:r>
      <w:rPr>
        <w:b/>
        <w:bCs/>
      </w:rPr>
      <w:instrText>PAGE</w:instrText>
    </w:r>
    <w:r>
      <w:rPr>
        <w:b/>
        <w:bCs/>
      </w:rPr>
      <w:fldChar w:fldCharType="separate"/>
    </w:r>
    <w:r w:rsidR="0002722C">
      <w:rPr>
        <w:b/>
        <w:bCs/>
        <w:noProof/>
      </w:rPr>
      <w:t>24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2722C">
      <w:rPr>
        <w:b/>
        <w:bCs/>
        <w:noProof/>
      </w:rPr>
      <w:t>33</w:t>
    </w:r>
    <w:r>
      <w:rPr>
        <w:b/>
        <w:bCs/>
      </w:rPr>
      <w:fldChar w:fldCharType="end"/>
    </w:r>
  </w:p>
  <w:p w14:paraId="19F96A76" w14:textId="77777777" w:rsidR="0065675A" w:rsidRDefault="006567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6A88" w14:textId="77777777" w:rsidR="0065675A" w:rsidRDefault="0065675A">
    <w:pPr>
      <w:pStyle w:val="Piedepgina"/>
      <w:jc w:val="right"/>
    </w:pPr>
    <w:r>
      <w:rPr>
        <w:lang w:val="es-ES"/>
      </w:rPr>
      <w:t xml:space="preserve">Página </w:t>
    </w:r>
    <w:r>
      <w:rPr>
        <w:b/>
        <w:bCs/>
      </w:rPr>
      <w:fldChar w:fldCharType="begin"/>
    </w:r>
    <w:r>
      <w:rPr>
        <w:b/>
        <w:bCs/>
      </w:rPr>
      <w:instrText>PAGE</w:instrText>
    </w:r>
    <w:r>
      <w:rPr>
        <w:b/>
        <w:bCs/>
      </w:rPr>
      <w:fldChar w:fldCharType="separate"/>
    </w:r>
    <w:r w:rsidR="0002722C">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2722C">
      <w:rPr>
        <w:b/>
        <w:bCs/>
        <w:noProof/>
      </w:rPr>
      <w:t>33</w:t>
    </w:r>
    <w:r>
      <w:rPr>
        <w:b/>
        <w:bCs/>
      </w:rPr>
      <w:fldChar w:fldCharType="end"/>
    </w:r>
  </w:p>
  <w:p w14:paraId="19F96A89" w14:textId="77777777" w:rsidR="0065675A" w:rsidRDefault="006567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423E" w14:textId="77777777" w:rsidR="000E1FCC" w:rsidRDefault="000E1FCC" w:rsidP="00E5101F">
      <w:r>
        <w:separator/>
      </w:r>
    </w:p>
  </w:footnote>
  <w:footnote w:type="continuationSeparator" w:id="0">
    <w:p w14:paraId="11A3CBD7" w14:textId="77777777" w:rsidR="000E1FCC" w:rsidRDefault="000E1FCC" w:rsidP="00E5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6A65" w14:textId="77777777" w:rsidR="0065675A" w:rsidRDefault="000E1FCC">
    <w:pPr>
      <w:pStyle w:val="Encabezado"/>
    </w:pPr>
    <w:r>
      <w:rPr>
        <w:noProof/>
      </w:rPr>
      <w:pict w14:anchorId="19F96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style="position:absolute;margin-left:0;margin-top:0;width:589.8pt;height:768pt;z-index:-251657728;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65675A" w:rsidRPr="005C106F" w14:paraId="19F96A73" w14:textId="77777777" w:rsidTr="00067FC0">
      <w:trPr>
        <w:trHeight w:val="1435"/>
      </w:trPr>
      <w:tc>
        <w:tcPr>
          <w:tcW w:w="2268" w:type="dxa"/>
        </w:tcPr>
        <w:p w14:paraId="19F96A66" w14:textId="77777777" w:rsidR="0065675A" w:rsidRPr="005C106F" w:rsidRDefault="0065675A" w:rsidP="00067FC0">
          <w:pPr>
            <w:tabs>
              <w:tab w:val="right" w:pos="4273"/>
            </w:tabs>
            <w:rPr>
              <w:rFonts w:ascii="Garamond" w:hAnsi="Garamond"/>
              <w:sz w:val="16"/>
              <w:szCs w:val="16"/>
            </w:rPr>
          </w:pPr>
        </w:p>
      </w:tc>
      <w:tc>
        <w:tcPr>
          <w:tcW w:w="6946" w:type="dxa"/>
        </w:tcPr>
        <w:p w14:paraId="19F96A67" w14:textId="77777777" w:rsidR="0065675A" w:rsidRDefault="0065675A" w:rsidP="00067FC0"/>
        <w:tbl>
          <w:tblPr>
            <w:tblW w:w="6662" w:type="dxa"/>
            <w:tblInd w:w="40" w:type="dxa"/>
            <w:tblLayout w:type="fixed"/>
            <w:tblLook w:val="0420" w:firstRow="1" w:lastRow="0" w:firstColumn="0" w:lastColumn="0" w:noHBand="0" w:noVBand="1"/>
          </w:tblPr>
          <w:tblGrid>
            <w:gridCol w:w="2551"/>
            <w:gridCol w:w="4111"/>
          </w:tblGrid>
          <w:tr w:rsidR="0065675A" w14:paraId="19F96A6A" w14:textId="77777777" w:rsidTr="00067FC0">
            <w:trPr>
              <w:trHeight w:val="150"/>
            </w:trPr>
            <w:tc>
              <w:tcPr>
                <w:tcW w:w="2551" w:type="dxa"/>
                <w:tcBorders>
                  <w:top w:val="nil"/>
                  <w:left w:val="nil"/>
                  <w:bottom w:val="nil"/>
                  <w:right w:val="nil"/>
                </w:tcBorders>
              </w:tcPr>
              <w:p w14:paraId="19F96A68" w14:textId="77777777" w:rsidR="0065675A" w:rsidRPr="00020E73" w:rsidRDefault="0065675A" w:rsidP="00067FC0">
                <w:pPr>
                  <w:tabs>
                    <w:tab w:val="right" w:pos="8838"/>
                  </w:tabs>
                  <w:ind w:right="-105"/>
                  <w:rPr>
                    <w:rFonts w:ascii="Palatino Linotype" w:hAnsi="Palatino Linotype" w:cs="Tahoma"/>
                    <w:b/>
                    <w:lang w:val="es-ES"/>
                  </w:rPr>
                </w:pPr>
                <w:r w:rsidRPr="00020E73">
                  <w:rPr>
                    <w:rFonts w:ascii="Palatino Linotype" w:hAnsi="Palatino Linotype" w:cs="Tahoma"/>
                    <w:b/>
                    <w:lang w:val="es-ES"/>
                  </w:rPr>
                  <w:t>Recurso de Revisión:</w:t>
                </w:r>
              </w:p>
            </w:tc>
            <w:tc>
              <w:tcPr>
                <w:tcW w:w="4111" w:type="dxa"/>
                <w:tcBorders>
                  <w:top w:val="nil"/>
                  <w:left w:val="nil"/>
                  <w:bottom w:val="nil"/>
                  <w:right w:val="nil"/>
                </w:tcBorders>
              </w:tcPr>
              <w:p w14:paraId="19F96A69" w14:textId="77777777" w:rsidR="0065675A" w:rsidRPr="00020E73" w:rsidRDefault="0065675A" w:rsidP="001659F2">
                <w:pPr>
                  <w:tabs>
                    <w:tab w:val="right" w:pos="8838"/>
                  </w:tabs>
                  <w:ind w:left="-108" w:right="-102"/>
                  <w:jc w:val="both"/>
                  <w:rPr>
                    <w:rFonts w:ascii="Palatino Linotype" w:hAnsi="Palatino Linotype" w:cs="Tahoma"/>
                    <w:bCs/>
                    <w:lang w:val="es-ES"/>
                  </w:rPr>
                </w:pPr>
                <w:r>
                  <w:rPr>
                    <w:rFonts w:ascii="Palatino Linotype" w:hAnsi="Palatino Linotype" w:cs="Tahoma"/>
                    <w:bCs/>
                  </w:rPr>
                  <w:t>1693/INFOEM/IP/RR/2024 y acumulados</w:t>
                </w:r>
              </w:p>
            </w:tc>
          </w:tr>
          <w:tr w:rsidR="0065675A" w14:paraId="19F96A6D" w14:textId="77777777" w:rsidTr="00067FC0">
            <w:trPr>
              <w:trHeight w:val="295"/>
            </w:trPr>
            <w:tc>
              <w:tcPr>
                <w:tcW w:w="2551" w:type="dxa"/>
                <w:tcBorders>
                  <w:top w:val="nil"/>
                  <w:left w:val="nil"/>
                  <w:bottom w:val="nil"/>
                  <w:right w:val="nil"/>
                </w:tcBorders>
              </w:tcPr>
              <w:p w14:paraId="19F96A6B" w14:textId="77777777" w:rsidR="0065675A" w:rsidRPr="00020E73" w:rsidRDefault="0065675A" w:rsidP="00067FC0">
                <w:pPr>
                  <w:tabs>
                    <w:tab w:val="right" w:pos="8838"/>
                  </w:tabs>
                  <w:ind w:right="-105"/>
                  <w:rPr>
                    <w:rFonts w:ascii="Palatino Linotype" w:hAnsi="Palatino Linotype" w:cs="Tahoma"/>
                    <w:b/>
                    <w:lang w:val="es-ES"/>
                  </w:rPr>
                </w:pPr>
                <w:r w:rsidRPr="00020E73">
                  <w:rPr>
                    <w:rFonts w:ascii="Palatino Linotype" w:hAnsi="Palatino Linotype" w:cs="Tahoma"/>
                    <w:b/>
                    <w:lang w:val="es-ES"/>
                  </w:rPr>
                  <w:t>Sujeto Obligado:</w:t>
                </w:r>
              </w:p>
            </w:tc>
            <w:tc>
              <w:tcPr>
                <w:tcW w:w="4111" w:type="dxa"/>
                <w:tcBorders>
                  <w:top w:val="nil"/>
                  <w:left w:val="nil"/>
                  <w:bottom w:val="nil"/>
                  <w:right w:val="nil"/>
                </w:tcBorders>
              </w:tcPr>
              <w:p w14:paraId="19F96A6C" w14:textId="77777777" w:rsidR="0065675A" w:rsidRPr="00E5101F" w:rsidRDefault="0065675A" w:rsidP="00067FC0">
                <w:pPr>
                  <w:tabs>
                    <w:tab w:val="left" w:pos="2834"/>
                    <w:tab w:val="right" w:pos="8838"/>
                  </w:tabs>
                  <w:ind w:left="-108" w:right="-102"/>
                  <w:jc w:val="both"/>
                  <w:rPr>
                    <w:rFonts w:ascii="Palatino Linotype" w:hAnsi="Palatino Linotype" w:cs="Tahoma"/>
                    <w:lang w:val="es-ES"/>
                  </w:rPr>
                </w:pPr>
                <w:r>
                  <w:rPr>
                    <w:rFonts w:ascii="Palatino Linotype" w:hAnsi="Palatino Linotype" w:cs="Tahoma"/>
                    <w:bCs/>
                  </w:rPr>
                  <w:t>Ayuntamiento de Rayón</w:t>
                </w:r>
              </w:p>
            </w:tc>
          </w:tr>
          <w:tr w:rsidR="0065675A" w14:paraId="19F96A71" w14:textId="77777777" w:rsidTr="00067FC0">
            <w:trPr>
              <w:trHeight w:val="295"/>
            </w:trPr>
            <w:tc>
              <w:tcPr>
                <w:tcW w:w="2551" w:type="dxa"/>
                <w:tcBorders>
                  <w:top w:val="nil"/>
                  <w:left w:val="nil"/>
                  <w:bottom w:val="nil"/>
                  <w:right w:val="nil"/>
                </w:tcBorders>
              </w:tcPr>
              <w:p w14:paraId="19F96A6E" w14:textId="77777777" w:rsidR="0065675A" w:rsidRPr="00020E73" w:rsidRDefault="0065675A" w:rsidP="00067FC0">
                <w:pPr>
                  <w:tabs>
                    <w:tab w:val="right" w:pos="8838"/>
                  </w:tabs>
                  <w:ind w:right="-105"/>
                  <w:rPr>
                    <w:rFonts w:ascii="Palatino Linotype" w:hAnsi="Palatino Linotype" w:cs="Tahoma"/>
                    <w:b/>
                    <w:lang w:val="es-ES"/>
                  </w:rPr>
                </w:pPr>
                <w:r>
                  <w:rPr>
                    <w:rFonts w:ascii="Palatino Linotype" w:hAnsi="Palatino Linotype" w:cs="Tahoma"/>
                    <w:b/>
                    <w:lang w:val="es-ES"/>
                  </w:rPr>
                  <w:t>Comisionada ponente</w:t>
                </w:r>
                <w:r w:rsidRPr="00020E73">
                  <w:rPr>
                    <w:rFonts w:ascii="Palatino Linotype" w:hAnsi="Palatino Linotype" w:cs="Tahoma"/>
                    <w:b/>
                    <w:lang w:val="es-ES"/>
                  </w:rPr>
                  <w:t>:</w:t>
                </w:r>
              </w:p>
            </w:tc>
            <w:tc>
              <w:tcPr>
                <w:tcW w:w="4111" w:type="dxa"/>
                <w:tcBorders>
                  <w:top w:val="nil"/>
                  <w:left w:val="nil"/>
                  <w:bottom w:val="nil"/>
                  <w:right w:val="nil"/>
                </w:tcBorders>
              </w:tcPr>
              <w:p w14:paraId="19F96A6F" w14:textId="77777777" w:rsidR="0065675A" w:rsidRPr="00020E73" w:rsidRDefault="0065675A" w:rsidP="00067FC0">
                <w:pPr>
                  <w:tabs>
                    <w:tab w:val="right" w:pos="8838"/>
                  </w:tabs>
                  <w:ind w:left="-108" w:right="171"/>
                  <w:jc w:val="both"/>
                  <w:rPr>
                    <w:rFonts w:ascii="Palatino Linotype" w:hAnsi="Palatino Linotype" w:cs="Tahoma"/>
                    <w:lang w:val="es-ES"/>
                  </w:rPr>
                </w:pPr>
                <w:r>
                  <w:rPr>
                    <w:rFonts w:ascii="Palatino Linotype" w:hAnsi="Palatino Linotype" w:cs="Tahoma"/>
                    <w:lang w:val="es-ES"/>
                  </w:rPr>
                  <w:t>María del Rosario Mejía Ayala</w:t>
                </w:r>
              </w:p>
              <w:p w14:paraId="19F96A70" w14:textId="77777777" w:rsidR="0065675A" w:rsidRPr="00020E73" w:rsidRDefault="0065675A" w:rsidP="00067FC0">
                <w:pPr>
                  <w:tabs>
                    <w:tab w:val="right" w:pos="8838"/>
                  </w:tabs>
                  <w:ind w:left="-108" w:right="171"/>
                  <w:jc w:val="both"/>
                  <w:rPr>
                    <w:rFonts w:ascii="Palatino Linotype" w:hAnsi="Palatino Linotype" w:cs="Tahoma"/>
                    <w:b/>
                    <w:lang w:val="es-ES"/>
                  </w:rPr>
                </w:pPr>
              </w:p>
            </w:tc>
          </w:tr>
        </w:tbl>
        <w:p w14:paraId="19F96A72" w14:textId="77777777" w:rsidR="0065675A" w:rsidRPr="005C106F" w:rsidRDefault="0065675A" w:rsidP="00067FC0">
          <w:pPr>
            <w:tabs>
              <w:tab w:val="right" w:pos="8838"/>
            </w:tabs>
            <w:ind w:left="-28"/>
            <w:jc w:val="both"/>
            <w:rPr>
              <w:rFonts w:ascii="Arial" w:hAnsi="Arial" w:cs="Arial"/>
              <w:b/>
            </w:rPr>
          </w:pPr>
        </w:p>
      </w:tc>
    </w:tr>
  </w:tbl>
  <w:p w14:paraId="19F96A74" w14:textId="77777777" w:rsidR="0065675A" w:rsidRPr="00443C6B" w:rsidRDefault="000E1FCC" w:rsidP="00067FC0">
    <w:pPr>
      <w:pStyle w:val="Encabezado"/>
      <w:rPr>
        <w:sz w:val="14"/>
      </w:rPr>
    </w:pPr>
    <w:r>
      <w:rPr>
        <w:noProof/>
      </w:rPr>
      <w:pict w14:anchorId="19F96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style="position:absolute;margin-left:-68.8pt;margin-top:-120.5pt;width:589.8pt;height:768pt;z-index:-251659776;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65675A" w:rsidRPr="00330DA7" w14:paraId="19F96A86" w14:textId="77777777" w:rsidTr="00067FC0">
      <w:trPr>
        <w:trHeight w:val="1435"/>
      </w:trPr>
      <w:tc>
        <w:tcPr>
          <w:tcW w:w="2268" w:type="dxa"/>
        </w:tcPr>
        <w:p w14:paraId="19F96A77" w14:textId="77777777" w:rsidR="0065675A" w:rsidRPr="00330DA7" w:rsidRDefault="0065675A" w:rsidP="00067FC0">
          <w:pPr>
            <w:tabs>
              <w:tab w:val="right" w:pos="4273"/>
            </w:tabs>
            <w:rPr>
              <w:rFonts w:ascii="Garamond" w:hAnsi="Garamond"/>
            </w:rPr>
          </w:pPr>
        </w:p>
      </w:tc>
      <w:tc>
        <w:tcPr>
          <w:tcW w:w="6804" w:type="dxa"/>
        </w:tcPr>
        <w:tbl>
          <w:tblPr>
            <w:tblW w:w="6662" w:type="dxa"/>
            <w:tblInd w:w="40" w:type="dxa"/>
            <w:tblLayout w:type="fixed"/>
            <w:tblLook w:val="0420" w:firstRow="1" w:lastRow="0" w:firstColumn="0" w:lastColumn="0" w:noHBand="0" w:noVBand="1"/>
          </w:tblPr>
          <w:tblGrid>
            <w:gridCol w:w="2444"/>
            <w:gridCol w:w="4218"/>
          </w:tblGrid>
          <w:tr w:rsidR="0065675A" w:rsidRPr="00330DA7" w14:paraId="19F96A7A" w14:textId="77777777" w:rsidTr="00067FC0">
            <w:trPr>
              <w:trHeight w:val="144"/>
            </w:trPr>
            <w:tc>
              <w:tcPr>
                <w:tcW w:w="2444" w:type="dxa"/>
                <w:tcBorders>
                  <w:top w:val="nil"/>
                  <w:left w:val="nil"/>
                  <w:bottom w:val="nil"/>
                  <w:right w:val="nil"/>
                </w:tcBorders>
              </w:tcPr>
              <w:p w14:paraId="19F96A78" w14:textId="77777777" w:rsidR="0065675A" w:rsidRPr="00020E73" w:rsidRDefault="0065675A" w:rsidP="00067FC0">
                <w:pPr>
                  <w:tabs>
                    <w:tab w:val="right" w:pos="8838"/>
                  </w:tabs>
                  <w:ind w:left="-264" w:right="-105" w:firstLine="195"/>
                  <w:rPr>
                    <w:rFonts w:ascii="Palatino Linotype" w:hAnsi="Palatino Linotype" w:cs="Tahoma"/>
                    <w:b/>
                    <w:lang w:val="es-ES"/>
                  </w:rPr>
                </w:pPr>
                <w:r w:rsidRPr="00020E73">
                  <w:rPr>
                    <w:rFonts w:ascii="Palatino Linotype" w:hAnsi="Palatino Linotype" w:cs="Tahoma"/>
                    <w:b/>
                    <w:lang w:val="es-ES"/>
                  </w:rPr>
                  <w:t>Recurso de Revisión:</w:t>
                </w:r>
              </w:p>
            </w:tc>
            <w:tc>
              <w:tcPr>
                <w:tcW w:w="4218" w:type="dxa"/>
                <w:tcBorders>
                  <w:top w:val="nil"/>
                  <w:left w:val="nil"/>
                  <w:bottom w:val="nil"/>
                  <w:right w:val="nil"/>
                </w:tcBorders>
              </w:tcPr>
              <w:p w14:paraId="19F96A79" w14:textId="77777777" w:rsidR="0065675A" w:rsidRPr="00A357C7" w:rsidRDefault="0065675A" w:rsidP="00986393">
                <w:pPr>
                  <w:tabs>
                    <w:tab w:val="right" w:pos="8838"/>
                  </w:tabs>
                  <w:ind w:left="-74" w:right="-105"/>
                  <w:jc w:val="both"/>
                  <w:rPr>
                    <w:rFonts w:ascii="Palatino Linotype" w:hAnsi="Palatino Linotype" w:cs="Tahoma"/>
                    <w:bCs/>
                    <w:lang w:val="es-ES"/>
                  </w:rPr>
                </w:pPr>
                <w:r>
                  <w:rPr>
                    <w:rFonts w:ascii="Palatino Linotype" w:hAnsi="Palatino Linotype" w:cs="Tahoma"/>
                  </w:rPr>
                  <w:t>01693/INFOEM/IP/RR/2024</w:t>
                </w:r>
                <w:r>
                  <w:rPr>
                    <w:rFonts w:ascii="Palatino Linotype" w:hAnsi="Palatino Linotype" w:cs="Tahoma"/>
                    <w:bCs/>
                  </w:rPr>
                  <w:t xml:space="preserve"> y acumulados</w:t>
                </w:r>
              </w:p>
            </w:tc>
          </w:tr>
          <w:tr w:rsidR="0065675A" w:rsidRPr="00330DA7" w14:paraId="19F96A7D" w14:textId="77777777" w:rsidTr="00067FC0">
            <w:trPr>
              <w:trHeight w:val="144"/>
            </w:trPr>
            <w:tc>
              <w:tcPr>
                <w:tcW w:w="2444" w:type="dxa"/>
                <w:tcBorders>
                  <w:top w:val="nil"/>
                  <w:left w:val="nil"/>
                  <w:bottom w:val="nil"/>
                  <w:right w:val="nil"/>
                </w:tcBorders>
              </w:tcPr>
              <w:p w14:paraId="19F96A7B" w14:textId="77777777" w:rsidR="0065675A" w:rsidRPr="00020E73" w:rsidRDefault="0065675A" w:rsidP="00067FC0">
                <w:pPr>
                  <w:tabs>
                    <w:tab w:val="right" w:pos="8838"/>
                  </w:tabs>
                  <w:ind w:left="-74" w:right="-105"/>
                  <w:rPr>
                    <w:rFonts w:ascii="Palatino Linotype" w:hAnsi="Palatino Linotype" w:cs="Tahoma"/>
                    <w:b/>
                    <w:lang w:val="es-ES"/>
                  </w:rPr>
                </w:pPr>
                <w:r w:rsidRPr="00020E73">
                  <w:rPr>
                    <w:rFonts w:ascii="Palatino Linotype" w:hAnsi="Palatino Linotype" w:cs="Tahoma"/>
                    <w:b/>
                    <w:lang w:val="es-ES"/>
                  </w:rPr>
                  <w:t>Recurrente:</w:t>
                </w:r>
              </w:p>
            </w:tc>
            <w:tc>
              <w:tcPr>
                <w:tcW w:w="4218" w:type="dxa"/>
                <w:tcBorders>
                  <w:top w:val="nil"/>
                  <w:left w:val="nil"/>
                  <w:bottom w:val="nil"/>
                  <w:right w:val="nil"/>
                </w:tcBorders>
              </w:tcPr>
              <w:p w14:paraId="19F96A7C" w14:textId="5B131C18" w:rsidR="0065675A" w:rsidRPr="006B56FF" w:rsidRDefault="002C5C72" w:rsidP="00067FC0">
                <w:pPr>
                  <w:tabs>
                    <w:tab w:val="left" w:pos="3122"/>
                    <w:tab w:val="right" w:pos="8838"/>
                  </w:tabs>
                  <w:ind w:left="-74" w:right="-105"/>
                  <w:jc w:val="both"/>
                  <w:rPr>
                    <w:rFonts w:ascii="Palatino Linotype" w:hAnsi="Palatino Linotype" w:cs="Tahoma"/>
                    <w:lang w:val="es-ES"/>
                  </w:rPr>
                </w:pPr>
                <w:r>
                  <w:rPr>
                    <w:rFonts w:ascii="Palatino Linotype" w:hAnsi="Palatino Linotype" w:cs="Tahoma"/>
                    <w:lang w:val="es-ES"/>
                  </w:rPr>
                  <w:t>XXX XXX</w:t>
                </w:r>
              </w:p>
            </w:tc>
          </w:tr>
          <w:tr w:rsidR="0065675A" w:rsidRPr="00330DA7" w14:paraId="19F96A80" w14:textId="77777777" w:rsidTr="00067FC0">
            <w:trPr>
              <w:trHeight w:val="283"/>
            </w:trPr>
            <w:tc>
              <w:tcPr>
                <w:tcW w:w="2444" w:type="dxa"/>
                <w:tcBorders>
                  <w:top w:val="nil"/>
                  <w:left w:val="nil"/>
                  <w:bottom w:val="nil"/>
                  <w:right w:val="nil"/>
                </w:tcBorders>
              </w:tcPr>
              <w:p w14:paraId="19F96A7E" w14:textId="77777777" w:rsidR="0065675A" w:rsidRPr="00020E73" w:rsidRDefault="0065675A" w:rsidP="00067FC0">
                <w:pPr>
                  <w:tabs>
                    <w:tab w:val="right" w:pos="8838"/>
                  </w:tabs>
                  <w:ind w:left="-74" w:right="-105"/>
                  <w:rPr>
                    <w:rFonts w:ascii="Palatino Linotype" w:hAnsi="Palatino Linotype" w:cs="Tahoma"/>
                    <w:b/>
                    <w:lang w:val="es-ES"/>
                  </w:rPr>
                </w:pPr>
                <w:r w:rsidRPr="00020E73">
                  <w:rPr>
                    <w:rFonts w:ascii="Palatino Linotype" w:hAnsi="Palatino Linotype" w:cs="Tahoma"/>
                    <w:b/>
                    <w:lang w:val="es-ES"/>
                  </w:rPr>
                  <w:t>Sujeto Obligado:</w:t>
                </w:r>
              </w:p>
            </w:tc>
            <w:tc>
              <w:tcPr>
                <w:tcW w:w="4218" w:type="dxa"/>
                <w:tcBorders>
                  <w:top w:val="nil"/>
                  <w:left w:val="nil"/>
                  <w:bottom w:val="nil"/>
                  <w:right w:val="nil"/>
                </w:tcBorders>
              </w:tcPr>
              <w:p w14:paraId="19F96A7F" w14:textId="77777777" w:rsidR="0065675A" w:rsidRPr="00E5101F" w:rsidRDefault="0065675A" w:rsidP="00067FC0">
                <w:pPr>
                  <w:tabs>
                    <w:tab w:val="left" w:pos="2834"/>
                    <w:tab w:val="right" w:pos="8838"/>
                  </w:tabs>
                  <w:ind w:left="-74" w:right="-105"/>
                  <w:jc w:val="both"/>
                  <w:rPr>
                    <w:rFonts w:ascii="Palatino Linotype" w:hAnsi="Palatino Linotype" w:cs="Tahoma"/>
                    <w:lang w:val="es-ES"/>
                  </w:rPr>
                </w:pPr>
                <w:r>
                  <w:rPr>
                    <w:rFonts w:ascii="Palatino Linotype" w:hAnsi="Palatino Linotype" w:cs="Tahoma"/>
                    <w:bCs/>
                  </w:rPr>
                  <w:t>Ayuntamiento de Rayón</w:t>
                </w:r>
              </w:p>
            </w:tc>
          </w:tr>
          <w:tr w:rsidR="0065675A" w:rsidRPr="00330DA7" w14:paraId="19F96A84" w14:textId="77777777" w:rsidTr="00067FC0">
            <w:trPr>
              <w:trHeight w:val="283"/>
            </w:trPr>
            <w:tc>
              <w:tcPr>
                <w:tcW w:w="2444" w:type="dxa"/>
                <w:tcBorders>
                  <w:top w:val="nil"/>
                  <w:left w:val="nil"/>
                  <w:bottom w:val="nil"/>
                  <w:right w:val="nil"/>
                </w:tcBorders>
              </w:tcPr>
              <w:p w14:paraId="19F96A81" w14:textId="77777777" w:rsidR="0065675A" w:rsidRPr="00020E73" w:rsidRDefault="0065675A" w:rsidP="00067FC0">
                <w:pPr>
                  <w:tabs>
                    <w:tab w:val="right" w:pos="8838"/>
                  </w:tabs>
                  <w:ind w:left="-74" w:right="-105"/>
                  <w:rPr>
                    <w:rFonts w:ascii="Palatino Linotype" w:hAnsi="Palatino Linotype" w:cs="Tahoma"/>
                    <w:b/>
                    <w:lang w:val="es-ES"/>
                  </w:rPr>
                </w:pPr>
                <w:r>
                  <w:rPr>
                    <w:rFonts w:ascii="Palatino Linotype" w:hAnsi="Palatino Linotype" w:cs="Tahoma"/>
                    <w:b/>
                    <w:lang w:val="es-ES"/>
                  </w:rPr>
                  <w:t>Comisionada ponente</w:t>
                </w:r>
                <w:r w:rsidRPr="00020E73">
                  <w:rPr>
                    <w:rFonts w:ascii="Palatino Linotype" w:hAnsi="Palatino Linotype" w:cs="Tahoma"/>
                    <w:b/>
                    <w:lang w:val="es-ES"/>
                  </w:rPr>
                  <w:t>:</w:t>
                </w:r>
              </w:p>
            </w:tc>
            <w:tc>
              <w:tcPr>
                <w:tcW w:w="4218" w:type="dxa"/>
                <w:tcBorders>
                  <w:top w:val="nil"/>
                  <w:left w:val="nil"/>
                  <w:bottom w:val="nil"/>
                  <w:right w:val="nil"/>
                </w:tcBorders>
              </w:tcPr>
              <w:p w14:paraId="19F96A82" w14:textId="77777777" w:rsidR="0065675A" w:rsidRPr="00020E73" w:rsidRDefault="0065675A" w:rsidP="00067FC0">
                <w:pPr>
                  <w:tabs>
                    <w:tab w:val="right" w:pos="8838"/>
                  </w:tabs>
                  <w:ind w:left="-74" w:right="-105"/>
                  <w:jc w:val="both"/>
                  <w:rPr>
                    <w:rFonts w:ascii="Palatino Linotype" w:hAnsi="Palatino Linotype" w:cs="Tahoma"/>
                    <w:lang w:val="es-ES"/>
                  </w:rPr>
                </w:pPr>
                <w:r>
                  <w:rPr>
                    <w:rFonts w:ascii="Palatino Linotype" w:hAnsi="Palatino Linotype" w:cs="Tahoma"/>
                    <w:lang w:val="es-ES"/>
                  </w:rPr>
                  <w:t>María del Rosario Mejía Ayala</w:t>
                </w:r>
              </w:p>
              <w:p w14:paraId="19F96A83" w14:textId="77777777" w:rsidR="0065675A" w:rsidRPr="00020E73" w:rsidRDefault="0065675A" w:rsidP="00067FC0">
                <w:pPr>
                  <w:tabs>
                    <w:tab w:val="right" w:pos="8838"/>
                  </w:tabs>
                  <w:ind w:left="-74" w:right="-105"/>
                  <w:jc w:val="both"/>
                  <w:rPr>
                    <w:rFonts w:ascii="Palatino Linotype" w:hAnsi="Palatino Linotype" w:cs="Tahoma"/>
                    <w:b/>
                    <w:lang w:val="es-ES"/>
                  </w:rPr>
                </w:pPr>
              </w:p>
            </w:tc>
          </w:tr>
        </w:tbl>
        <w:p w14:paraId="19F96A85" w14:textId="77777777" w:rsidR="0065675A" w:rsidRPr="00330DA7" w:rsidRDefault="0065675A" w:rsidP="00067FC0">
          <w:pPr>
            <w:tabs>
              <w:tab w:val="right" w:pos="8838"/>
            </w:tabs>
            <w:ind w:left="-28"/>
            <w:jc w:val="both"/>
            <w:rPr>
              <w:rFonts w:ascii="Arial" w:hAnsi="Arial" w:cs="Arial"/>
              <w:b/>
            </w:rPr>
          </w:pPr>
        </w:p>
      </w:tc>
    </w:tr>
  </w:tbl>
  <w:p w14:paraId="19F96A87" w14:textId="77777777" w:rsidR="0065675A" w:rsidRPr="00827FA0" w:rsidRDefault="000E1FCC" w:rsidP="00067FC0">
    <w:pPr>
      <w:pStyle w:val="Encabezado"/>
      <w:rPr>
        <w:sz w:val="2"/>
        <w:szCs w:val="22"/>
      </w:rPr>
    </w:pPr>
    <w:r>
      <w:rPr>
        <w:noProof/>
      </w:rPr>
      <w:pict w14:anchorId="19F96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style="position:absolute;margin-left:-68.8pt;margin-top:-117.6pt;width:589.8pt;height:768pt;z-index:-251658752;mso-wrap-edited:f;mso-position-horizontal-relative:margin;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659"/>
    <w:multiLevelType w:val="hybridMultilevel"/>
    <w:tmpl w:val="2CDC6E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97049"/>
    <w:multiLevelType w:val="hybridMultilevel"/>
    <w:tmpl w:val="7D185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07B16"/>
    <w:multiLevelType w:val="hybridMultilevel"/>
    <w:tmpl w:val="B3322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161270"/>
    <w:multiLevelType w:val="hybridMultilevel"/>
    <w:tmpl w:val="F8C4158E"/>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6D1127"/>
    <w:multiLevelType w:val="hybridMultilevel"/>
    <w:tmpl w:val="CFF439F4"/>
    <w:lvl w:ilvl="0" w:tplc="08AAD96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188A1AB0"/>
    <w:multiLevelType w:val="hybridMultilevel"/>
    <w:tmpl w:val="094AB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F82721"/>
    <w:multiLevelType w:val="multilevel"/>
    <w:tmpl w:val="A118929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249101F4"/>
    <w:multiLevelType w:val="hybridMultilevel"/>
    <w:tmpl w:val="346472AA"/>
    <w:lvl w:ilvl="0" w:tplc="080A0013">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D63966"/>
    <w:multiLevelType w:val="multilevel"/>
    <w:tmpl w:val="9F364E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9E1C35"/>
    <w:multiLevelType w:val="hybridMultilevel"/>
    <w:tmpl w:val="9788D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BFB719A"/>
    <w:multiLevelType w:val="hybridMultilevel"/>
    <w:tmpl w:val="BC882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C0610A"/>
    <w:multiLevelType w:val="hybridMultilevel"/>
    <w:tmpl w:val="C44AC4EC"/>
    <w:lvl w:ilvl="0" w:tplc="5B82041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DCB09A3"/>
    <w:multiLevelType w:val="multilevel"/>
    <w:tmpl w:val="AA90F53A"/>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04F76FC"/>
    <w:multiLevelType w:val="multilevel"/>
    <w:tmpl w:val="D86E86E0"/>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6" w15:restartNumberingAfterBreak="0">
    <w:nsid w:val="34317490"/>
    <w:multiLevelType w:val="hybridMultilevel"/>
    <w:tmpl w:val="2BA6D57C"/>
    <w:lvl w:ilvl="0" w:tplc="92BE0B36">
      <w:start w:val="1"/>
      <w:numFmt w:val="decimal"/>
      <w:lvlText w:val="%1."/>
      <w:lvlJc w:val="left"/>
      <w:pPr>
        <w:ind w:left="644" w:hanging="360"/>
      </w:pPr>
      <w:rPr>
        <w:rFonts w:ascii="Palatino Linotype" w:hAnsi="Palatino Linotype" w:cs="Times New Roman" w:hint="default"/>
        <w:b/>
        <w:i w:val="0"/>
        <w:color w:val="auto"/>
        <w:sz w:val="24"/>
      </w:rPr>
    </w:lvl>
    <w:lvl w:ilvl="1" w:tplc="080A0013">
      <w:start w:val="1"/>
      <w:numFmt w:val="upperRoman"/>
      <w:lvlText w:val="%2."/>
      <w:lvlJc w:val="right"/>
      <w:pPr>
        <w:ind w:left="7525" w:hanging="720"/>
      </w:pPr>
      <w:rPr>
        <w:rFonts w:cs="Times New Roman" w:hint="default"/>
      </w:rPr>
    </w:lvl>
    <w:lvl w:ilvl="2" w:tplc="362EE9DC">
      <w:start w:val="4"/>
      <w:numFmt w:val="lowerLetter"/>
      <w:lvlText w:val="%3)"/>
      <w:lvlJc w:val="left"/>
      <w:pPr>
        <w:ind w:left="2340" w:hanging="360"/>
      </w:pPr>
      <w:rPr>
        <w:rFonts w:cs="Times New Roman" w:hint="default"/>
      </w:rPr>
    </w:lvl>
    <w:lvl w:ilvl="3" w:tplc="080A000F">
      <w:start w:val="1"/>
      <w:numFmt w:val="decimal"/>
      <w:lvlText w:val="%4."/>
      <w:lvlJc w:val="left"/>
      <w:pPr>
        <w:ind w:left="2880" w:hanging="360"/>
      </w:pPr>
      <w:rPr>
        <w:rFonts w:cs="Times New Roman"/>
      </w:rPr>
    </w:lvl>
    <w:lvl w:ilvl="4" w:tplc="3B14BCD2">
      <w:start w:val="104"/>
      <w:numFmt w:val="decimal"/>
      <w:lvlText w:val="%5"/>
      <w:lvlJc w:val="left"/>
      <w:pPr>
        <w:ind w:left="3600" w:hanging="360"/>
      </w:pPr>
      <w:rPr>
        <w:rFonts w:cs="Times New Roman" w:hint="default"/>
        <w:b/>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237984"/>
    <w:multiLevelType w:val="hybridMultilevel"/>
    <w:tmpl w:val="FC109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C22F5D"/>
    <w:multiLevelType w:val="hybridMultilevel"/>
    <w:tmpl w:val="9A343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377886"/>
    <w:multiLevelType w:val="multilevel"/>
    <w:tmpl w:val="EDF0BA16"/>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57431C"/>
    <w:multiLevelType w:val="hybridMultilevel"/>
    <w:tmpl w:val="79F2D82A"/>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15:restartNumberingAfterBreak="0">
    <w:nsid w:val="4D93425F"/>
    <w:multiLevelType w:val="hybridMultilevel"/>
    <w:tmpl w:val="DB281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487423"/>
    <w:multiLevelType w:val="multilevel"/>
    <w:tmpl w:val="7430EAE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E707071"/>
    <w:multiLevelType w:val="hybridMultilevel"/>
    <w:tmpl w:val="CAEA1478"/>
    <w:lvl w:ilvl="0" w:tplc="893E82A6">
      <w:start w:val="1"/>
      <w:numFmt w:val="lowerLetter"/>
      <w:lvlText w:val="%1)"/>
      <w:lvlJc w:val="left"/>
      <w:pPr>
        <w:ind w:left="720" w:hanging="360"/>
      </w:pPr>
      <w:rPr>
        <w:rFonts w:ascii="Palatino Linotype" w:eastAsia="Times New Roman" w:hAnsi="Palatino Linotype"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5409138C"/>
    <w:multiLevelType w:val="hybridMultilevel"/>
    <w:tmpl w:val="17D83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0839D1"/>
    <w:multiLevelType w:val="hybridMultilevel"/>
    <w:tmpl w:val="1E449844"/>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9"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9F35AE0"/>
    <w:multiLevelType w:val="hybridMultilevel"/>
    <w:tmpl w:val="F83A8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3902D2"/>
    <w:multiLevelType w:val="hybridMultilevel"/>
    <w:tmpl w:val="DEECB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CC1B24"/>
    <w:multiLevelType w:val="hybridMultilevel"/>
    <w:tmpl w:val="D908B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4"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690528181">
    <w:abstractNumId w:val="16"/>
  </w:num>
  <w:num w:numId="2" w16cid:durableId="1880123330">
    <w:abstractNumId w:val="12"/>
  </w:num>
  <w:num w:numId="3" w16cid:durableId="527373834">
    <w:abstractNumId w:val="24"/>
  </w:num>
  <w:num w:numId="4" w16cid:durableId="1909654728">
    <w:abstractNumId w:val="1"/>
  </w:num>
  <w:num w:numId="5" w16cid:durableId="1733892946">
    <w:abstractNumId w:val="30"/>
  </w:num>
  <w:num w:numId="6" w16cid:durableId="1119572317">
    <w:abstractNumId w:val="22"/>
  </w:num>
  <w:num w:numId="7" w16cid:durableId="2033451926">
    <w:abstractNumId w:val="11"/>
  </w:num>
  <w:num w:numId="8" w16cid:durableId="47845299">
    <w:abstractNumId w:val="25"/>
  </w:num>
  <w:num w:numId="9" w16cid:durableId="1669674167">
    <w:abstractNumId w:val="31"/>
  </w:num>
  <w:num w:numId="10" w16cid:durableId="984161290">
    <w:abstractNumId w:val="2"/>
  </w:num>
  <w:num w:numId="11" w16cid:durableId="61493433">
    <w:abstractNumId w:val="4"/>
  </w:num>
  <w:num w:numId="12" w16cid:durableId="1443186025">
    <w:abstractNumId w:val="33"/>
  </w:num>
  <w:num w:numId="13" w16cid:durableId="176579988">
    <w:abstractNumId w:val="14"/>
  </w:num>
  <w:num w:numId="14" w16cid:durableId="1319962429">
    <w:abstractNumId w:val="29"/>
  </w:num>
  <w:num w:numId="15" w16cid:durableId="1252856547">
    <w:abstractNumId w:val="6"/>
  </w:num>
  <w:num w:numId="16" w16cid:durableId="497113733">
    <w:abstractNumId w:val="32"/>
  </w:num>
  <w:num w:numId="17" w16cid:durableId="1258901616">
    <w:abstractNumId w:val="0"/>
  </w:num>
  <w:num w:numId="18" w16cid:durableId="2138596236">
    <w:abstractNumId w:val="10"/>
  </w:num>
  <w:num w:numId="19" w16cid:durableId="12266092">
    <w:abstractNumId w:val="34"/>
  </w:num>
  <w:num w:numId="20" w16cid:durableId="1718121363">
    <w:abstractNumId w:val="26"/>
  </w:num>
  <w:num w:numId="21" w16cid:durableId="1834418522">
    <w:abstractNumId w:val="20"/>
  </w:num>
  <w:num w:numId="22" w16cid:durableId="1507399349">
    <w:abstractNumId w:val="19"/>
  </w:num>
  <w:num w:numId="23" w16cid:durableId="1686323885">
    <w:abstractNumId w:val="13"/>
  </w:num>
  <w:num w:numId="24" w16cid:durableId="1336809629">
    <w:abstractNumId w:val="23"/>
  </w:num>
  <w:num w:numId="25" w16cid:durableId="1767383283">
    <w:abstractNumId w:val="18"/>
  </w:num>
  <w:num w:numId="26" w16cid:durableId="1376544294">
    <w:abstractNumId w:val="5"/>
  </w:num>
  <w:num w:numId="27" w16cid:durableId="2140367964">
    <w:abstractNumId w:val="17"/>
  </w:num>
  <w:num w:numId="28" w16cid:durableId="808786875">
    <w:abstractNumId w:val="28"/>
  </w:num>
  <w:num w:numId="29" w16cid:durableId="668558764">
    <w:abstractNumId w:val="3"/>
  </w:num>
  <w:num w:numId="30" w16cid:durableId="369230443">
    <w:abstractNumId w:val="27"/>
  </w:num>
  <w:num w:numId="31" w16cid:durableId="1891110912">
    <w:abstractNumId w:val="21"/>
  </w:num>
  <w:num w:numId="32" w16cid:durableId="658509260">
    <w:abstractNumId w:val="8"/>
  </w:num>
  <w:num w:numId="33" w16cid:durableId="585923808">
    <w:abstractNumId w:val="9"/>
  </w:num>
  <w:num w:numId="34" w16cid:durableId="60443703">
    <w:abstractNumId w:val="15"/>
  </w:num>
  <w:num w:numId="35" w16cid:durableId="1968580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1F"/>
    <w:rsid w:val="00000FA9"/>
    <w:rsid w:val="00002047"/>
    <w:rsid w:val="000249D7"/>
    <w:rsid w:val="0002722C"/>
    <w:rsid w:val="00053B34"/>
    <w:rsid w:val="00067FC0"/>
    <w:rsid w:val="000A356F"/>
    <w:rsid w:val="000B144E"/>
    <w:rsid w:val="000B1C58"/>
    <w:rsid w:val="000B625B"/>
    <w:rsid w:val="000D0AD6"/>
    <w:rsid w:val="000E1FCC"/>
    <w:rsid w:val="000F7C8A"/>
    <w:rsid w:val="001050E3"/>
    <w:rsid w:val="00116500"/>
    <w:rsid w:val="00122340"/>
    <w:rsid w:val="00122B62"/>
    <w:rsid w:val="00127A6B"/>
    <w:rsid w:val="0014164A"/>
    <w:rsid w:val="00157288"/>
    <w:rsid w:val="001614B0"/>
    <w:rsid w:val="001659F2"/>
    <w:rsid w:val="001803B3"/>
    <w:rsid w:val="001928B3"/>
    <w:rsid w:val="001B116F"/>
    <w:rsid w:val="001B2605"/>
    <w:rsid w:val="001B4EBB"/>
    <w:rsid w:val="001B7C04"/>
    <w:rsid w:val="001C31DD"/>
    <w:rsid w:val="001D7E5B"/>
    <w:rsid w:val="001E6BCD"/>
    <w:rsid w:val="00200D17"/>
    <w:rsid w:val="00212506"/>
    <w:rsid w:val="0022085A"/>
    <w:rsid w:val="00223ED0"/>
    <w:rsid w:val="002328B4"/>
    <w:rsid w:val="002553F8"/>
    <w:rsid w:val="00255797"/>
    <w:rsid w:val="0026126D"/>
    <w:rsid w:val="00263039"/>
    <w:rsid w:val="00273EDD"/>
    <w:rsid w:val="0028593A"/>
    <w:rsid w:val="00292688"/>
    <w:rsid w:val="002A116F"/>
    <w:rsid w:val="002A14D9"/>
    <w:rsid w:val="002B25C8"/>
    <w:rsid w:val="002C5C72"/>
    <w:rsid w:val="002D6937"/>
    <w:rsid w:val="002E20FC"/>
    <w:rsid w:val="00305B27"/>
    <w:rsid w:val="00312FF5"/>
    <w:rsid w:val="003165E9"/>
    <w:rsid w:val="003216CF"/>
    <w:rsid w:val="00322108"/>
    <w:rsid w:val="003339BE"/>
    <w:rsid w:val="00383E30"/>
    <w:rsid w:val="003A26DC"/>
    <w:rsid w:val="003B5628"/>
    <w:rsid w:val="003C588D"/>
    <w:rsid w:val="003D4255"/>
    <w:rsid w:val="003D7939"/>
    <w:rsid w:val="003E4555"/>
    <w:rsid w:val="003F0B80"/>
    <w:rsid w:val="0040128A"/>
    <w:rsid w:val="00403427"/>
    <w:rsid w:val="004064F5"/>
    <w:rsid w:val="00421537"/>
    <w:rsid w:val="00425648"/>
    <w:rsid w:val="004313C0"/>
    <w:rsid w:val="00431622"/>
    <w:rsid w:val="00440BF6"/>
    <w:rsid w:val="00447D8C"/>
    <w:rsid w:val="0045240F"/>
    <w:rsid w:val="00456224"/>
    <w:rsid w:val="00480517"/>
    <w:rsid w:val="0049465F"/>
    <w:rsid w:val="004B3911"/>
    <w:rsid w:val="004C278B"/>
    <w:rsid w:val="004C74E5"/>
    <w:rsid w:val="004D108E"/>
    <w:rsid w:val="004D3544"/>
    <w:rsid w:val="004E1815"/>
    <w:rsid w:val="004F5BD7"/>
    <w:rsid w:val="004F7C9C"/>
    <w:rsid w:val="0051099F"/>
    <w:rsid w:val="00515F7E"/>
    <w:rsid w:val="00517FD8"/>
    <w:rsid w:val="00523BE4"/>
    <w:rsid w:val="005331E8"/>
    <w:rsid w:val="00546589"/>
    <w:rsid w:val="00552B71"/>
    <w:rsid w:val="00554D87"/>
    <w:rsid w:val="00556E16"/>
    <w:rsid w:val="0055749D"/>
    <w:rsid w:val="00570ACB"/>
    <w:rsid w:val="005A0F10"/>
    <w:rsid w:val="005A212B"/>
    <w:rsid w:val="005A359F"/>
    <w:rsid w:val="005A5B0B"/>
    <w:rsid w:val="005C350B"/>
    <w:rsid w:val="005D26AC"/>
    <w:rsid w:val="005E098F"/>
    <w:rsid w:val="005E203D"/>
    <w:rsid w:val="005F11B9"/>
    <w:rsid w:val="005F60C6"/>
    <w:rsid w:val="005F6F11"/>
    <w:rsid w:val="00603BF3"/>
    <w:rsid w:val="00645D6B"/>
    <w:rsid w:val="00651B07"/>
    <w:rsid w:val="00654390"/>
    <w:rsid w:val="0065675A"/>
    <w:rsid w:val="00662091"/>
    <w:rsid w:val="00673684"/>
    <w:rsid w:val="00685E19"/>
    <w:rsid w:val="0068625D"/>
    <w:rsid w:val="00691428"/>
    <w:rsid w:val="00695D52"/>
    <w:rsid w:val="00697344"/>
    <w:rsid w:val="006B3B13"/>
    <w:rsid w:val="006B5E9C"/>
    <w:rsid w:val="006D046D"/>
    <w:rsid w:val="006D4A6B"/>
    <w:rsid w:val="006D7291"/>
    <w:rsid w:val="006F33E0"/>
    <w:rsid w:val="00712C5F"/>
    <w:rsid w:val="0072063B"/>
    <w:rsid w:val="00722457"/>
    <w:rsid w:val="00723F9E"/>
    <w:rsid w:val="00723FFF"/>
    <w:rsid w:val="007321D6"/>
    <w:rsid w:val="0073385B"/>
    <w:rsid w:val="0073746B"/>
    <w:rsid w:val="00761027"/>
    <w:rsid w:val="00771508"/>
    <w:rsid w:val="00780286"/>
    <w:rsid w:val="00784600"/>
    <w:rsid w:val="00790834"/>
    <w:rsid w:val="007A145B"/>
    <w:rsid w:val="007A1600"/>
    <w:rsid w:val="007B088B"/>
    <w:rsid w:val="007D05FA"/>
    <w:rsid w:val="007E4C79"/>
    <w:rsid w:val="007F382D"/>
    <w:rsid w:val="007F4EC3"/>
    <w:rsid w:val="007F6208"/>
    <w:rsid w:val="00802AA3"/>
    <w:rsid w:val="00817DC2"/>
    <w:rsid w:val="008446CE"/>
    <w:rsid w:val="00850315"/>
    <w:rsid w:val="008573F5"/>
    <w:rsid w:val="00863C5A"/>
    <w:rsid w:val="00875629"/>
    <w:rsid w:val="0088040E"/>
    <w:rsid w:val="00883512"/>
    <w:rsid w:val="0088559F"/>
    <w:rsid w:val="00887CB8"/>
    <w:rsid w:val="008B4DF0"/>
    <w:rsid w:val="008C1EA9"/>
    <w:rsid w:val="008C325B"/>
    <w:rsid w:val="008C6E0F"/>
    <w:rsid w:val="008D2CFA"/>
    <w:rsid w:val="008D3870"/>
    <w:rsid w:val="008E34E2"/>
    <w:rsid w:val="008E457B"/>
    <w:rsid w:val="008F65F7"/>
    <w:rsid w:val="0090076E"/>
    <w:rsid w:val="00913B47"/>
    <w:rsid w:val="00931857"/>
    <w:rsid w:val="00954F83"/>
    <w:rsid w:val="00956944"/>
    <w:rsid w:val="00981844"/>
    <w:rsid w:val="00986393"/>
    <w:rsid w:val="009B4EAA"/>
    <w:rsid w:val="009C79FE"/>
    <w:rsid w:val="009C7DB5"/>
    <w:rsid w:val="009D5D9A"/>
    <w:rsid w:val="009E5F63"/>
    <w:rsid w:val="00A037A7"/>
    <w:rsid w:val="00A14219"/>
    <w:rsid w:val="00A160C5"/>
    <w:rsid w:val="00A219CB"/>
    <w:rsid w:val="00A26CB8"/>
    <w:rsid w:val="00A31BED"/>
    <w:rsid w:val="00A464C8"/>
    <w:rsid w:val="00A47DA2"/>
    <w:rsid w:val="00A7329C"/>
    <w:rsid w:val="00A87A4E"/>
    <w:rsid w:val="00A9174E"/>
    <w:rsid w:val="00AA2EF8"/>
    <w:rsid w:val="00AA4A24"/>
    <w:rsid w:val="00AA5D2A"/>
    <w:rsid w:val="00AC319E"/>
    <w:rsid w:val="00AC3A28"/>
    <w:rsid w:val="00AC66F6"/>
    <w:rsid w:val="00AF2429"/>
    <w:rsid w:val="00AF3B2F"/>
    <w:rsid w:val="00AF6789"/>
    <w:rsid w:val="00B13770"/>
    <w:rsid w:val="00B144F3"/>
    <w:rsid w:val="00B25CC1"/>
    <w:rsid w:val="00B537C3"/>
    <w:rsid w:val="00B62F1D"/>
    <w:rsid w:val="00B64682"/>
    <w:rsid w:val="00B939FF"/>
    <w:rsid w:val="00BA0791"/>
    <w:rsid w:val="00BB4356"/>
    <w:rsid w:val="00BB7319"/>
    <w:rsid w:val="00BC1348"/>
    <w:rsid w:val="00BC2B5D"/>
    <w:rsid w:val="00BD51A9"/>
    <w:rsid w:val="00BE09F6"/>
    <w:rsid w:val="00BE0A4D"/>
    <w:rsid w:val="00BE38D6"/>
    <w:rsid w:val="00BF2891"/>
    <w:rsid w:val="00BF4922"/>
    <w:rsid w:val="00C00AED"/>
    <w:rsid w:val="00C174FB"/>
    <w:rsid w:val="00C20F57"/>
    <w:rsid w:val="00C22803"/>
    <w:rsid w:val="00C25583"/>
    <w:rsid w:val="00C545DC"/>
    <w:rsid w:val="00C63283"/>
    <w:rsid w:val="00C85427"/>
    <w:rsid w:val="00C91A23"/>
    <w:rsid w:val="00C924AD"/>
    <w:rsid w:val="00C95E06"/>
    <w:rsid w:val="00CB6AD5"/>
    <w:rsid w:val="00CC15B4"/>
    <w:rsid w:val="00CE210B"/>
    <w:rsid w:val="00CE6B1E"/>
    <w:rsid w:val="00CE7D20"/>
    <w:rsid w:val="00CF3921"/>
    <w:rsid w:val="00D01C05"/>
    <w:rsid w:val="00D05A41"/>
    <w:rsid w:val="00D2521E"/>
    <w:rsid w:val="00D37ED5"/>
    <w:rsid w:val="00D470C6"/>
    <w:rsid w:val="00D81D05"/>
    <w:rsid w:val="00DA1D73"/>
    <w:rsid w:val="00DA306B"/>
    <w:rsid w:val="00DB32EE"/>
    <w:rsid w:val="00DC51AC"/>
    <w:rsid w:val="00DD024F"/>
    <w:rsid w:val="00DD16B4"/>
    <w:rsid w:val="00DD283D"/>
    <w:rsid w:val="00DD53A0"/>
    <w:rsid w:val="00DE4410"/>
    <w:rsid w:val="00E13541"/>
    <w:rsid w:val="00E36B9B"/>
    <w:rsid w:val="00E5101F"/>
    <w:rsid w:val="00E60A00"/>
    <w:rsid w:val="00E638FE"/>
    <w:rsid w:val="00E87A5A"/>
    <w:rsid w:val="00E966B7"/>
    <w:rsid w:val="00EA4698"/>
    <w:rsid w:val="00EC7E96"/>
    <w:rsid w:val="00ED5797"/>
    <w:rsid w:val="00EF5063"/>
    <w:rsid w:val="00F00B34"/>
    <w:rsid w:val="00F00EBB"/>
    <w:rsid w:val="00F121B8"/>
    <w:rsid w:val="00F1237C"/>
    <w:rsid w:val="00F5189A"/>
    <w:rsid w:val="00F53A17"/>
    <w:rsid w:val="00F607F1"/>
    <w:rsid w:val="00F61D11"/>
    <w:rsid w:val="00F73165"/>
    <w:rsid w:val="00F80BE8"/>
    <w:rsid w:val="00F81D3E"/>
    <w:rsid w:val="00F91AB1"/>
    <w:rsid w:val="00FA15F9"/>
    <w:rsid w:val="00FB18FB"/>
    <w:rsid w:val="00FB2280"/>
    <w:rsid w:val="00FB2EB8"/>
    <w:rsid w:val="00FD6308"/>
    <w:rsid w:val="00FE1E8D"/>
    <w:rsid w:val="00FE35F0"/>
    <w:rsid w:val="00FF4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68DA"/>
  <w15:chartTrackingRefBased/>
  <w15:docId w15:val="{27366450-D448-470B-B91F-8E6A643D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1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B4DF0"/>
    <w:pPr>
      <w:keepNext/>
      <w:keepLines/>
      <w:spacing w:before="240"/>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0D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B4DF0"/>
    <w:rPr>
      <w:rFonts w:asciiTheme="majorHAnsi" w:eastAsiaTheme="majorEastAsia" w:hAnsiTheme="majorHAnsi" w:cstheme="majorBidi"/>
      <w:color w:val="2E74B5" w:themeColor="accent1" w:themeShade="BF"/>
      <w:sz w:val="32"/>
      <w:szCs w:val="32"/>
      <w:lang w:val="es-ES_tradnl" w:eastAsia="es-ES"/>
    </w:rPr>
  </w:style>
  <w:style w:type="paragraph" w:customStyle="1" w:styleId="ADB1">
    <w:name w:val="ADB1"/>
    <w:basedOn w:val="Normal"/>
    <w:next w:val="Textonotapie"/>
    <w:unhideWhenUsed/>
    <w:qFormat/>
    <w:rsid w:val="008B4DF0"/>
    <w:rPr>
      <w:rFonts w:ascii="Cambria" w:eastAsia="Cambria" w:hAnsi="Cambri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9543">
      <w:bodyDiv w:val="1"/>
      <w:marLeft w:val="0"/>
      <w:marRight w:val="0"/>
      <w:marTop w:val="0"/>
      <w:marBottom w:val="0"/>
      <w:divBdr>
        <w:top w:val="none" w:sz="0" w:space="0" w:color="auto"/>
        <w:left w:val="none" w:sz="0" w:space="0" w:color="auto"/>
        <w:bottom w:val="none" w:sz="0" w:space="0" w:color="auto"/>
        <w:right w:val="none" w:sz="0" w:space="0" w:color="auto"/>
      </w:divBdr>
    </w:div>
    <w:div w:id="220018031">
      <w:bodyDiv w:val="1"/>
      <w:marLeft w:val="0"/>
      <w:marRight w:val="0"/>
      <w:marTop w:val="0"/>
      <w:marBottom w:val="0"/>
      <w:divBdr>
        <w:top w:val="none" w:sz="0" w:space="0" w:color="auto"/>
        <w:left w:val="none" w:sz="0" w:space="0" w:color="auto"/>
        <w:bottom w:val="none" w:sz="0" w:space="0" w:color="auto"/>
        <w:right w:val="none" w:sz="0" w:space="0" w:color="auto"/>
      </w:divBdr>
    </w:div>
    <w:div w:id="379674861">
      <w:bodyDiv w:val="1"/>
      <w:marLeft w:val="0"/>
      <w:marRight w:val="0"/>
      <w:marTop w:val="0"/>
      <w:marBottom w:val="0"/>
      <w:divBdr>
        <w:top w:val="none" w:sz="0" w:space="0" w:color="auto"/>
        <w:left w:val="none" w:sz="0" w:space="0" w:color="auto"/>
        <w:bottom w:val="none" w:sz="0" w:space="0" w:color="auto"/>
        <w:right w:val="none" w:sz="0" w:space="0" w:color="auto"/>
      </w:divBdr>
    </w:div>
    <w:div w:id="562374384">
      <w:bodyDiv w:val="1"/>
      <w:marLeft w:val="0"/>
      <w:marRight w:val="0"/>
      <w:marTop w:val="0"/>
      <w:marBottom w:val="0"/>
      <w:divBdr>
        <w:top w:val="none" w:sz="0" w:space="0" w:color="auto"/>
        <w:left w:val="none" w:sz="0" w:space="0" w:color="auto"/>
        <w:bottom w:val="none" w:sz="0" w:space="0" w:color="auto"/>
        <w:right w:val="none" w:sz="0" w:space="0" w:color="auto"/>
      </w:divBdr>
    </w:div>
    <w:div w:id="600332063">
      <w:bodyDiv w:val="1"/>
      <w:marLeft w:val="0"/>
      <w:marRight w:val="0"/>
      <w:marTop w:val="0"/>
      <w:marBottom w:val="0"/>
      <w:divBdr>
        <w:top w:val="none" w:sz="0" w:space="0" w:color="auto"/>
        <w:left w:val="none" w:sz="0" w:space="0" w:color="auto"/>
        <w:bottom w:val="none" w:sz="0" w:space="0" w:color="auto"/>
        <w:right w:val="none" w:sz="0" w:space="0" w:color="auto"/>
      </w:divBdr>
    </w:div>
    <w:div w:id="872763648">
      <w:bodyDiv w:val="1"/>
      <w:marLeft w:val="0"/>
      <w:marRight w:val="0"/>
      <w:marTop w:val="0"/>
      <w:marBottom w:val="0"/>
      <w:divBdr>
        <w:top w:val="none" w:sz="0" w:space="0" w:color="auto"/>
        <w:left w:val="none" w:sz="0" w:space="0" w:color="auto"/>
        <w:bottom w:val="none" w:sz="0" w:space="0" w:color="auto"/>
        <w:right w:val="none" w:sz="0" w:space="0" w:color="auto"/>
      </w:divBdr>
    </w:div>
    <w:div w:id="1355770928">
      <w:bodyDiv w:val="1"/>
      <w:marLeft w:val="0"/>
      <w:marRight w:val="0"/>
      <w:marTop w:val="0"/>
      <w:marBottom w:val="0"/>
      <w:divBdr>
        <w:top w:val="none" w:sz="0" w:space="0" w:color="auto"/>
        <w:left w:val="none" w:sz="0" w:space="0" w:color="auto"/>
        <w:bottom w:val="none" w:sz="0" w:space="0" w:color="auto"/>
        <w:right w:val="none" w:sz="0" w:space="0" w:color="auto"/>
      </w:divBdr>
    </w:div>
    <w:div w:id="1621766342">
      <w:bodyDiv w:val="1"/>
      <w:marLeft w:val="0"/>
      <w:marRight w:val="0"/>
      <w:marTop w:val="0"/>
      <w:marBottom w:val="0"/>
      <w:divBdr>
        <w:top w:val="none" w:sz="0" w:space="0" w:color="auto"/>
        <w:left w:val="none" w:sz="0" w:space="0" w:color="auto"/>
        <w:bottom w:val="none" w:sz="0" w:space="0" w:color="auto"/>
        <w:right w:val="none" w:sz="0" w:space="0" w:color="auto"/>
      </w:divBdr>
      <w:divsChild>
        <w:div w:id="1468621775">
          <w:marLeft w:val="0"/>
          <w:marRight w:val="0"/>
          <w:marTop w:val="0"/>
          <w:marBottom w:val="0"/>
          <w:divBdr>
            <w:top w:val="none" w:sz="0" w:space="0" w:color="auto"/>
            <w:left w:val="none" w:sz="0" w:space="0" w:color="auto"/>
            <w:bottom w:val="none" w:sz="0" w:space="0" w:color="auto"/>
            <w:right w:val="none" w:sz="0" w:space="0" w:color="auto"/>
          </w:divBdr>
        </w:div>
      </w:divsChild>
    </w:div>
    <w:div w:id="1747609719">
      <w:bodyDiv w:val="1"/>
      <w:marLeft w:val="0"/>
      <w:marRight w:val="0"/>
      <w:marTop w:val="0"/>
      <w:marBottom w:val="0"/>
      <w:divBdr>
        <w:top w:val="none" w:sz="0" w:space="0" w:color="auto"/>
        <w:left w:val="none" w:sz="0" w:space="0" w:color="auto"/>
        <w:bottom w:val="none" w:sz="0" w:space="0" w:color="auto"/>
        <w:right w:val="none" w:sz="0" w:space="0" w:color="auto"/>
      </w:divBdr>
    </w:div>
    <w:div w:id="1859808630">
      <w:bodyDiv w:val="1"/>
      <w:marLeft w:val="0"/>
      <w:marRight w:val="0"/>
      <w:marTop w:val="0"/>
      <w:marBottom w:val="0"/>
      <w:divBdr>
        <w:top w:val="none" w:sz="0" w:space="0" w:color="auto"/>
        <w:left w:val="none" w:sz="0" w:space="0" w:color="auto"/>
        <w:bottom w:val="none" w:sz="0" w:space="0" w:color="auto"/>
        <w:right w:val="none" w:sz="0" w:space="0" w:color="auto"/>
      </w:divBdr>
    </w:div>
    <w:div w:id="1865822408">
      <w:bodyDiv w:val="1"/>
      <w:marLeft w:val="0"/>
      <w:marRight w:val="0"/>
      <w:marTop w:val="0"/>
      <w:marBottom w:val="0"/>
      <w:divBdr>
        <w:top w:val="none" w:sz="0" w:space="0" w:color="auto"/>
        <w:left w:val="none" w:sz="0" w:space="0" w:color="auto"/>
        <w:bottom w:val="none" w:sz="0" w:space="0" w:color="auto"/>
        <w:right w:val="none" w:sz="0" w:space="0" w:color="auto"/>
      </w:divBdr>
    </w:div>
    <w:div w:id="1968393628">
      <w:bodyDiv w:val="1"/>
      <w:marLeft w:val="0"/>
      <w:marRight w:val="0"/>
      <w:marTop w:val="0"/>
      <w:marBottom w:val="0"/>
      <w:divBdr>
        <w:top w:val="none" w:sz="0" w:space="0" w:color="auto"/>
        <w:left w:val="none" w:sz="0" w:space="0" w:color="auto"/>
        <w:bottom w:val="none" w:sz="0" w:space="0" w:color="auto"/>
        <w:right w:val="none" w:sz="0" w:space="0" w:color="auto"/>
      </w:divBdr>
    </w:div>
    <w:div w:id="20498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581540);" TargetMode="External"/><Relationship Id="rId13" Type="http://schemas.openxmlformats.org/officeDocument/2006/relationships/hyperlink" Target="javascript:abrirAcuse(5815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javascript:abrirAcuse(581540);" TargetMode="External"/><Relationship Id="rId17" Type="http://schemas.openxmlformats.org/officeDocument/2006/relationships/hyperlink" Target="javascript:abrirAcuse(581540);" TargetMode="External"/><Relationship Id="rId2" Type="http://schemas.openxmlformats.org/officeDocument/2006/relationships/numbering" Target="numbering.xml"/><Relationship Id="rId16" Type="http://schemas.openxmlformats.org/officeDocument/2006/relationships/hyperlink" Target="javascript:abrirAcuse(5815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5815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abrirAcuse(581540);" TargetMode="External"/><Relationship Id="rId23" Type="http://schemas.openxmlformats.org/officeDocument/2006/relationships/fontTable" Target="fontTable.xml"/><Relationship Id="rId10" Type="http://schemas.openxmlformats.org/officeDocument/2006/relationships/hyperlink" Target="javascript:abrirAcuse(5815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javascript:abrirAcuse(581540);" TargetMode="External"/><Relationship Id="rId14" Type="http://schemas.openxmlformats.org/officeDocument/2006/relationships/hyperlink" Target="javascript:abrirAcuse(58154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C94E-16A6-4916-A901-F8B9A641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7320</Words>
  <Characters>40261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7</cp:revision>
  <cp:lastPrinted>2024-10-07T17:46:00Z</cp:lastPrinted>
  <dcterms:created xsi:type="dcterms:W3CDTF">2024-09-26T00:26:00Z</dcterms:created>
  <dcterms:modified xsi:type="dcterms:W3CDTF">2024-10-23T23:05:00Z</dcterms:modified>
</cp:coreProperties>
</file>