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A7B" w:rsidRDefault="00B86A7B">
      <w:pPr>
        <w:widowControl w:val="0"/>
        <w:pBdr>
          <w:top w:val="nil"/>
          <w:left w:val="nil"/>
          <w:bottom w:val="nil"/>
          <w:right w:val="nil"/>
          <w:between w:val="nil"/>
        </w:pBdr>
        <w:spacing w:line="276" w:lineRule="auto"/>
      </w:pPr>
    </w:p>
    <w:p w:rsidR="00B86A7B" w:rsidRDefault="00C00CFB">
      <w:pPr>
        <w:tabs>
          <w:tab w:val="left" w:pos="3465"/>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w:t>
      </w:r>
      <w:r w:rsidR="008C0D5F">
        <w:rPr>
          <w:rFonts w:ascii="Palatino Linotype" w:eastAsia="Palatino Linotype" w:hAnsi="Palatino Linotype" w:cs="Palatino Linotype"/>
        </w:rPr>
        <w:t>stado de México; de fecha dieciséis (16)</w:t>
      </w:r>
      <w:r w:rsidR="008A63E6">
        <w:rPr>
          <w:rFonts w:ascii="Palatino Linotype" w:eastAsia="Palatino Linotype" w:hAnsi="Palatino Linotype" w:cs="Palatino Linotype"/>
        </w:rPr>
        <w:t xml:space="preserve"> de octubre </w:t>
      </w:r>
      <w:r>
        <w:rPr>
          <w:rFonts w:ascii="Palatino Linotype" w:eastAsia="Palatino Linotype" w:hAnsi="Palatino Linotype" w:cs="Palatino Linotype"/>
        </w:rPr>
        <w:t xml:space="preserve"> de dos mil veinticuatro. </w:t>
      </w:r>
    </w:p>
    <w:p w:rsidR="00B86A7B" w:rsidRDefault="00B86A7B">
      <w:pPr>
        <w:tabs>
          <w:tab w:val="left" w:pos="3465"/>
        </w:tabs>
        <w:spacing w:line="360" w:lineRule="auto"/>
        <w:jc w:val="both"/>
        <w:rPr>
          <w:rFonts w:ascii="Palatino Linotype" w:eastAsia="Palatino Linotype" w:hAnsi="Palatino Linotype" w:cs="Palatino Linotype"/>
        </w:rPr>
      </w:pPr>
    </w:p>
    <w:p w:rsidR="00B86A7B" w:rsidRDefault="00C00CF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sidR="00F847E8">
        <w:rPr>
          <w:rFonts w:ascii="Palatino Linotype" w:eastAsia="Palatino Linotype" w:hAnsi="Palatino Linotype" w:cs="Palatino Linotype"/>
          <w:b/>
        </w:rPr>
        <w:t>03958/INFOEM/IP/RR/2024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promovido por</w:t>
      </w:r>
      <w:r>
        <w:rPr>
          <w:rFonts w:ascii="Palatino Linotype" w:eastAsia="Palatino Linotype" w:hAnsi="Palatino Linotype" w:cs="Palatino Linotype"/>
          <w:b/>
        </w:rPr>
        <w:t xml:space="preserve"> una persona que no proporcionó datos de identificación</w:t>
      </w:r>
      <w:r>
        <w:rPr>
          <w:rFonts w:ascii="Palatino Linotype" w:eastAsia="Palatino Linotype" w:hAnsi="Palatino Linotype" w:cs="Palatino Linotype"/>
        </w:rPr>
        <w:t xml:space="preserve">, a quien en lo sucesivo se le identificará como </w:t>
      </w:r>
      <w:r>
        <w:rPr>
          <w:rFonts w:ascii="Palatino Linotype" w:eastAsia="Palatino Linotype" w:hAnsi="Palatino Linotype" w:cs="Palatino Linotype"/>
          <w:b/>
        </w:rPr>
        <w:t>EL RECURRENTE</w:t>
      </w:r>
      <w:r>
        <w:rPr>
          <w:rFonts w:ascii="Palatino Linotype" w:eastAsia="Palatino Linotype" w:hAnsi="Palatino Linotype" w:cs="Palatino Linotype"/>
        </w:rPr>
        <w:t>, en contra de la respuesta de</w:t>
      </w:r>
      <w:r w:rsidR="008A63E6">
        <w:rPr>
          <w:rFonts w:ascii="Palatino Linotype" w:eastAsia="Palatino Linotype" w:hAnsi="Palatino Linotype" w:cs="Palatino Linotype"/>
        </w:rPr>
        <w:t xml:space="preserve"> </w:t>
      </w:r>
      <w:r>
        <w:rPr>
          <w:rFonts w:ascii="Palatino Linotype" w:eastAsia="Palatino Linotype" w:hAnsi="Palatino Linotype" w:cs="Palatino Linotype"/>
        </w:rPr>
        <w:t>l</w:t>
      </w:r>
      <w:r w:rsidR="008A63E6">
        <w:rPr>
          <w:rFonts w:ascii="Palatino Linotype" w:eastAsia="Palatino Linotype" w:hAnsi="Palatino Linotype" w:cs="Palatino Linotype"/>
        </w:rPr>
        <w:t>a</w:t>
      </w:r>
      <w:r>
        <w:rPr>
          <w:rFonts w:ascii="Palatino Linotype" w:eastAsia="Palatino Linotype" w:hAnsi="Palatino Linotype" w:cs="Palatino Linotype"/>
        </w:rPr>
        <w:t xml:space="preserve"> </w:t>
      </w:r>
      <w:r w:rsidR="008C0D5F">
        <w:rPr>
          <w:rFonts w:ascii="Palatino Linotype" w:eastAsia="Palatino Linotype" w:hAnsi="Palatino Linotype" w:cs="Palatino Linotype"/>
          <w:b/>
        </w:rPr>
        <w:t>Secretarí</w:t>
      </w:r>
      <w:r w:rsidR="008A63E6">
        <w:rPr>
          <w:rFonts w:ascii="Palatino Linotype" w:eastAsia="Palatino Linotype" w:hAnsi="Palatino Linotype" w:cs="Palatino Linotype"/>
          <w:b/>
        </w:rPr>
        <w:t>a de Movilidad</w:t>
      </w:r>
      <w:r>
        <w:rPr>
          <w:rFonts w:ascii="Palatino Linotype" w:eastAsia="Palatino Linotype" w:hAnsi="Palatino Linotype" w:cs="Palatino Linotype"/>
          <w:b/>
        </w:rPr>
        <w:t xml:space="preserve">, </w:t>
      </w:r>
      <w:r>
        <w:rPr>
          <w:rFonts w:ascii="Palatino Linotype" w:eastAsia="Palatino Linotype" w:hAnsi="Palatino Linotype" w:cs="Palatino Linotype"/>
        </w:rPr>
        <w:t>en lo sucesivo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se procede a dictar la presente resolución, con base en los siguientes:</w:t>
      </w:r>
    </w:p>
    <w:p w:rsidR="00B86A7B" w:rsidRDefault="00B86A7B">
      <w:pPr>
        <w:spacing w:line="360" w:lineRule="auto"/>
        <w:jc w:val="both"/>
        <w:rPr>
          <w:rFonts w:ascii="Palatino Linotype" w:eastAsia="Palatino Linotype" w:hAnsi="Palatino Linotype" w:cs="Palatino Linotype"/>
          <w:b/>
          <w:sz w:val="22"/>
          <w:szCs w:val="22"/>
        </w:rPr>
      </w:pPr>
    </w:p>
    <w:p w:rsidR="00B86A7B" w:rsidRDefault="00C00CFB">
      <w:pPr>
        <w:pStyle w:val="Ttulo1"/>
        <w:spacing w:before="0" w:line="360" w:lineRule="auto"/>
        <w:jc w:val="center"/>
        <w:rPr>
          <w:rFonts w:ascii="Palatino Linotype" w:eastAsia="Palatino Linotype" w:hAnsi="Palatino Linotype" w:cs="Palatino Linotype"/>
          <w:b/>
          <w:color w:val="000000"/>
          <w:sz w:val="22"/>
          <w:szCs w:val="22"/>
        </w:rPr>
      </w:pPr>
      <w:bookmarkStart w:id="0" w:name="_heading=h.gjdgxs" w:colFirst="0" w:colLast="0"/>
      <w:bookmarkEnd w:id="0"/>
      <w:r>
        <w:rPr>
          <w:rFonts w:ascii="Palatino Linotype" w:eastAsia="Palatino Linotype" w:hAnsi="Palatino Linotype" w:cs="Palatino Linotype"/>
          <w:b/>
          <w:color w:val="000000"/>
          <w:sz w:val="22"/>
          <w:szCs w:val="22"/>
        </w:rPr>
        <w:t>ANTECEDENTES</w:t>
      </w:r>
    </w:p>
    <w:p w:rsidR="00B86A7B" w:rsidRDefault="00B86A7B">
      <w:pPr>
        <w:rPr>
          <w:sz w:val="22"/>
          <w:szCs w:val="22"/>
        </w:rPr>
      </w:pPr>
    </w:p>
    <w:p w:rsidR="00B86A7B" w:rsidRPr="001F78B7" w:rsidRDefault="004C1216">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1F78B7">
        <w:rPr>
          <w:rFonts w:ascii="Palatino Linotype" w:eastAsia="Palatino Linotype" w:hAnsi="Palatino Linotype" w:cs="Palatino Linotype"/>
          <w:color w:val="000000"/>
        </w:rPr>
        <w:t>E</w:t>
      </w:r>
      <w:r w:rsidR="00BA480E" w:rsidRPr="001F78B7">
        <w:rPr>
          <w:rFonts w:ascii="Palatino Linotype" w:eastAsia="Palatino Linotype" w:hAnsi="Palatino Linotype" w:cs="Palatino Linotype"/>
          <w:color w:val="000000"/>
        </w:rPr>
        <w:t xml:space="preserve">l día </w:t>
      </w:r>
      <w:r w:rsidR="00F847E8">
        <w:rPr>
          <w:rFonts w:ascii="Palatino Linotype" w:eastAsia="Palatino Linotype" w:hAnsi="Palatino Linotype" w:cs="Palatino Linotype"/>
          <w:color w:val="000000"/>
        </w:rPr>
        <w:t>veinticuatro (24) de junio</w:t>
      </w:r>
      <w:r w:rsidR="008A63E6" w:rsidRPr="001F78B7">
        <w:rPr>
          <w:rFonts w:ascii="Palatino Linotype" w:eastAsia="Palatino Linotype" w:hAnsi="Palatino Linotype" w:cs="Palatino Linotype"/>
          <w:color w:val="000000"/>
        </w:rPr>
        <w:t xml:space="preserve">  de dos mil veinticuatro</w:t>
      </w:r>
      <w:r w:rsidR="00C00CFB" w:rsidRPr="001F78B7">
        <w:rPr>
          <w:rFonts w:ascii="Palatino Linotype" w:eastAsia="Palatino Linotype" w:hAnsi="Palatino Linotype" w:cs="Palatino Linotype"/>
          <w:b/>
          <w:color w:val="000000"/>
        </w:rPr>
        <w:t xml:space="preserve">, </w:t>
      </w:r>
      <w:r w:rsidR="00C00CFB" w:rsidRPr="001F78B7">
        <w:rPr>
          <w:rFonts w:ascii="Palatino Linotype" w:eastAsia="Palatino Linotype" w:hAnsi="Palatino Linotype" w:cs="Palatino Linotype"/>
          <w:color w:val="000000"/>
        </w:rPr>
        <w:t xml:space="preserve">se presentó ante el </w:t>
      </w:r>
      <w:r w:rsidR="00C00CFB" w:rsidRPr="001F78B7">
        <w:rPr>
          <w:rFonts w:ascii="Palatino Linotype" w:eastAsia="Palatino Linotype" w:hAnsi="Palatino Linotype" w:cs="Palatino Linotype"/>
          <w:b/>
          <w:color w:val="000000"/>
        </w:rPr>
        <w:t>SUJETO OBLIGADO</w:t>
      </w:r>
      <w:r w:rsidR="00C00CFB" w:rsidRPr="001F78B7">
        <w:rPr>
          <w:rFonts w:ascii="Palatino Linotype" w:eastAsia="Palatino Linotype" w:hAnsi="Palatino Linotype" w:cs="Palatino Linotype"/>
          <w:color w:val="000000"/>
        </w:rPr>
        <w:t xml:space="preserve"> vía SAIMEX, la solicitud de información pública registrada con el número</w:t>
      </w:r>
      <w:r w:rsidR="00C00CFB" w:rsidRPr="001F78B7">
        <w:rPr>
          <w:rFonts w:ascii="Palatino Linotype" w:eastAsia="Palatino Linotype" w:hAnsi="Palatino Linotype" w:cs="Palatino Linotype"/>
          <w:b/>
          <w:color w:val="000000"/>
        </w:rPr>
        <w:t xml:space="preserve">  </w:t>
      </w:r>
      <w:r w:rsidR="00F847E8">
        <w:rPr>
          <w:rFonts w:ascii="Palatino Linotype" w:eastAsia="Palatino Linotype" w:hAnsi="Palatino Linotype" w:cs="Palatino Linotype"/>
          <w:b/>
          <w:color w:val="000000"/>
        </w:rPr>
        <w:t>00452</w:t>
      </w:r>
      <w:r w:rsidR="008A63E6" w:rsidRPr="001F78B7">
        <w:rPr>
          <w:rFonts w:ascii="Palatino Linotype" w:eastAsia="Palatino Linotype" w:hAnsi="Palatino Linotype" w:cs="Palatino Linotype"/>
          <w:b/>
          <w:color w:val="000000"/>
        </w:rPr>
        <w:t>/SMOV/IP/2024</w:t>
      </w:r>
      <w:r w:rsidR="00C00CFB" w:rsidRPr="001F78B7">
        <w:rPr>
          <w:rFonts w:ascii="Palatino Linotype" w:eastAsia="Palatino Linotype" w:hAnsi="Palatino Linotype" w:cs="Palatino Linotype"/>
          <w:b/>
          <w:color w:val="000000"/>
        </w:rPr>
        <w:t>;</w:t>
      </w:r>
      <w:r w:rsidRPr="001F78B7">
        <w:rPr>
          <w:rFonts w:ascii="Palatino Linotype" w:eastAsia="Palatino Linotype" w:hAnsi="Palatino Linotype" w:cs="Palatino Linotype"/>
          <w:b/>
          <w:color w:val="000000"/>
        </w:rPr>
        <w:t xml:space="preserve"> </w:t>
      </w:r>
      <w:r w:rsidR="00C00CFB" w:rsidRPr="001F78B7">
        <w:rPr>
          <w:rFonts w:ascii="Palatino Linotype" w:eastAsia="Palatino Linotype" w:hAnsi="Palatino Linotype" w:cs="Palatino Linotype"/>
          <w:color w:val="000000"/>
        </w:rPr>
        <w:t>mediante la cual se solicitó la siguiente información:</w:t>
      </w:r>
    </w:p>
    <w:p w:rsidR="00B86A7B" w:rsidRDefault="00B86A7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B86A7B" w:rsidRDefault="00C00CFB">
      <w:pPr>
        <w:pBdr>
          <w:top w:val="nil"/>
          <w:left w:val="nil"/>
          <w:bottom w:val="nil"/>
          <w:right w:val="nil"/>
          <w:between w:val="nil"/>
        </w:pBdr>
        <w:spacing w:line="360" w:lineRule="auto"/>
        <w:ind w:left="426" w:right="476"/>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w:t>
      </w:r>
      <w:r w:rsidR="00F847E8" w:rsidRPr="00F847E8">
        <w:rPr>
          <w:rFonts w:ascii="Palatino Linotype" w:eastAsia="Palatino Linotype" w:hAnsi="Palatino Linotype" w:cs="Palatino Linotype"/>
          <w:i/>
          <w:color w:val="000000"/>
          <w:sz w:val="22"/>
          <w:szCs w:val="22"/>
        </w:rPr>
        <w:t xml:space="preserve">Se solicita el acata de integración del </w:t>
      </w:r>
      <w:proofErr w:type="spellStart"/>
      <w:r w:rsidR="00F847E8" w:rsidRPr="00F847E8">
        <w:rPr>
          <w:rFonts w:ascii="Palatino Linotype" w:eastAsia="Palatino Linotype" w:hAnsi="Palatino Linotype" w:cs="Palatino Linotype"/>
          <w:i/>
          <w:color w:val="000000"/>
          <w:sz w:val="22"/>
          <w:szCs w:val="22"/>
        </w:rPr>
        <w:t>vosnsejo</w:t>
      </w:r>
      <w:proofErr w:type="spellEnd"/>
      <w:r w:rsidR="00F847E8" w:rsidRPr="00F847E8">
        <w:rPr>
          <w:rFonts w:ascii="Palatino Linotype" w:eastAsia="Palatino Linotype" w:hAnsi="Palatino Linotype" w:cs="Palatino Linotype"/>
          <w:i/>
          <w:color w:val="000000"/>
          <w:sz w:val="22"/>
          <w:szCs w:val="22"/>
        </w:rPr>
        <w:t xml:space="preserve"> empresarial, el nombre y cargo de los integrantes, las actas de las sesiones realizadas desde su instalación.</w:t>
      </w:r>
      <w:r>
        <w:rPr>
          <w:rFonts w:ascii="Palatino Linotype" w:eastAsia="Palatino Linotype" w:hAnsi="Palatino Linotype" w:cs="Palatino Linotype"/>
          <w:i/>
          <w:color w:val="000000"/>
          <w:sz w:val="22"/>
          <w:szCs w:val="22"/>
        </w:rPr>
        <w:t>”</w:t>
      </w:r>
    </w:p>
    <w:p w:rsidR="00B86A7B" w:rsidRDefault="00B86A7B">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sz w:val="22"/>
          <w:szCs w:val="22"/>
        </w:rPr>
      </w:pPr>
    </w:p>
    <w:p w:rsidR="00B86A7B" w:rsidRDefault="00C00CFB">
      <w:pPr>
        <w:numPr>
          <w:ilvl w:val="0"/>
          <w:numId w:val="3"/>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rsidR="00B86A7B" w:rsidRDefault="00B86A7B">
      <w:pPr>
        <w:spacing w:line="360" w:lineRule="auto"/>
        <w:ind w:right="474"/>
        <w:jc w:val="both"/>
        <w:rPr>
          <w:rFonts w:ascii="Palatino Linotype" w:eastAsia="Palatino Linotype" w:hAnsi="Palatino Linotype" w:cs="Palatino Linotype"/>
          <w:sz w:val="22"/>
          <w:szCs w:val="22"/>
        </w:rPr>
      </w:pPr>
    </w:p>
    <w:p w:rsidR="00B86A7B" w:rsidRDefault="00B86A7B">
      <w:pPr>
        <w:spacing w:line="360" w:lineRule="auto"/>
        <w:ind w:right="333"/>
        <w:jc w:val="both"/>
        <w:rPr>
          <w:rFonts w:ascii="Palatino Linotype" w:eastAsia="Palatino Linotype" w:hAnsi="Palatino Linotype" w:cs="Palatino Linotype"/>
          <w:i/>
          <w:sz w:val="22"/>
          <w:szCs w:val="22"/>
        </w:rPr>
      </w:pPr>
    </w:p>
    <w:p w:rsidR="00B86A7B" w:rsidRDefault="00C00CFB">
      <w:pPr>
        <w:numPr>
          <w:ilvl w:val="0"/>
          <w:numId w:val="2"/>
        </w:num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El</w:t>
      </w:r>
      <w:r w:rsidR="008A63E6">
        <w:rPr>
          <w:rFonts w:ascii="Palatino Linotype" w:eastAsia="Palatino Linotype" w:hAnsi="Palatino Linotype" w:cs="Palatino Linotype"/>
          <w:b/>
          <w:color w:val="000000"/>
        </w:rPr>
        <w:t xml:space="preserve"> tres de junio de dos mil veinticuatro</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a </w:t>
      </w:r>
      <w:r w:rsidR="008A63E6">
        <w:rPr>
          <w:rFonts w:ascii="Palatino Linotype" w:eastAsia="Palatino Linotype" w:hAnsi="Palatino Linotype" w:cs="Palatino Linotype"/>
          <w:color w:val="000000"/>
        </w:rPr>
        <w:t xml:space="preserve">la solicitud </w:t>
      </w:r>
      <w:r w:rsidR="00D744BD">
        <w:rPr>
          <w:rFonts w:ascii="Palatino Linotype" w:eastAsia="Palatino Linotype" w:hAnsi="Palatino Linotype" w:cs="Palatino Linotype"/>
          <w:color w:val="000000"/>
        </w:rPr>
        <w:t xml:space="preserve">de </w:t>
      </w:r>
      <w:r w:rsidR="00F847E8">
        <w:rPr>
          <w:rFonts w:ascii="Palatino Linotype" w:eastAsia="Palatino Linotype" w:hAnsi="Palatino Linotype" w:cs="Palatino Linotype"/>
          <w:color w:val="000000"/>
        </w:rPr>
        <w:t>información.</w:t>
      </w:r>
    </w:p>
    <w:p w:rsidR="00B86A7B" w:rsidRDefault="00B86A7B">
      <w:pPr>
        <w:pBdr>
          <w:top w:val="nil"/>
          <w:left w:val="nil"/>
          <w:bottom w:val="nil"/>
          <w:right w:val="nil"/>
          <w:between w:val="nil"/>
        </w:pBdr>
        <w:tabs>
          <w:tab w:val="left" w:pos="0"/>
        </w:tabs>
        <w:spacing w:line="360" w:lineRule="auto"/>
        <w:ind w:left="360" w:right="51"/>
        <w:jc w:val="both"/>
        <w:rPr>
          <w:rFonts w:ascii="Palatino Linotype" w:eastAsia="Palatino Linotype" w:hAnsi="Palatino Linotype" w:cs="Palatino Linotype"/>
          <w:i/>
          <w:color w:val="000000"/>
          <w:sz w:val="22"/>
          <w:szCs w:val="22"/>
        </w:rPr>
      </w:pPr>
    </w:p>
    <w:p w:rsidR="00F847E8" w:rsidRPr="00F847E8" w:rsidRDefault="00F847E8" w:rsidP="00F847E8">
      <w:pPr>
        <w:pBdr>
          <w:top w:val="nil"/>
          <w:left w:val="nil"/>
          <w:bottom w:val="nil"/>
          <w:right w:val="nil"/>
          <w:between w:val="nil"/>
        </w:pBdr>
        <w:tabs>
          <w:tab w:val="left" w:pos="0"/>
        </w:tabs>
        <w:spacing w:line="360" w:lineRule="auto"/>
        <w:ind w:left="709" w:right="51"/>
        <w:jc w:val="both"/>
        <w:rPr>
          <w:rFonts w:ascii="Palatino Linotype" w:eastAsia="Palatino Linotype" w:hAnsi="Palatino Linotype" w:cs="Palatino Linotype"/>
          <w:i/>
          <w:color w:val="000000"/>
          <w:sz w:val="22"/>
          <w:szCs w:val="22"/>
        </w:rPr>
      </w:pPr>
      <w:proofErr w:type="gramStart"/>
      <w:r w:rsidRPr="00F847E8">
        <w:rPr>
          <w:rFonts w:ascii="Palatino Linotype" w:eastAsia="Palatino Linotype" w:hAnsi="Palatino Linotype" w:cs="Palatino Linotype"/>
          <w:i/>
          <w:color w:val="000000"/>
          <w:sz w:val="22"/>
          <w:szCs w:val="22"/>
        </w:rPr>
        <w:t>se</w:t>
      </w:r>
      <w:proofErr w:type="gramEnd"/>
      <w:r w:rsidRPr="00F847E8">
        <w:rPr>
          <w:rFonts w:ascii="Palatino Linotype" w:eastAsia="Palatino Linotype" w:hAnsi="Palatino Linotype" w:cs="Palatino Linotype"/>
          <w:i/>
          <w:color w:val="000000"/>
          <w:sz w:val="22"/>
          <w:szCs w:val="22"/>
        </w:rPr>
        <w:t xml:space="preserve"> anexa respuesta</w:t>
      </w:r>
    </w:p>
    <w:p w:rsidR="00F847E8" w:rsidRPr="00F847E8" w:rsidRDefault="00F847E8" w:rsidP="00F847E8">
      <w:pPr>
        <w:pBdr>
          <w:top w:val="nil"/>
          <w:left w:val="nil"/>
          <w:bottom w:val="nil"/>
          <w:right w:val="nil"/>
          <w:between w:val="nil"/>
        </w:pBdr>
        <w:tabs>
          <w:tab w:val="left" w:pos="0"/>
        </w:tabs>
        <w:spacing w:line="360" w:lineRule="auto"/>
        <w:ind w:left="709" w:right="51"/>
        <w:jc w:val="both"/>
        <w:rPr>
          <w:rFonts w:ascii="Palatino Linotype" w:eastAsia="Palatino Linotype" w:hAnsi="Palatino Linotype" w:cs="Palatino Linotype"/>
          <w:i/>
          <w:color w:val="000000"/>
          <w:sz w:val="22"/>
          <w:szCs w:val="22"/>
        </w:rPr>
      </w:pPr>
      <w:r w:rsidRPr="00F847E8">
        <w:rPr>
          <w:rFonts w:ascii="Palatino Linotype" w:eastAsia="Palatino Linotype" w:hAnsi="Palatino Linotype" w:cs="Palatino Linotype"/>
          <w:i/>
          <w:color w:val="000000"/>
          <w:sz w:val="22"/>
          <w:szCs w:val="22"/>
        </w:rPr>
        <w:t>ATENTAMENTE</w:t>
      </w:r>
    </w:p>
    <w:p w:rsidR="00D744BD" w:rsidRDefault="00F847E8" w:rsidP="00F847E8">
      <w:pPr>
        <w:pBdr>
          <w:top w:val="nil"/>
          <w:left w:val="nil"/>
          <w:bottom w:val="nil"/>
          <w:right w:val="nil"/>
          <w:between w:val="nil"/>
        </w:pBdr>
        <w:tabs>
          <w:tab w:val="left" w:pos="0"/>
        </w:tabs>
        <w:spacing w:line="360" w:lineRule="auto"/>
        <w:ind w:left="709" w:right="51"/>
        <w:jc w:val="both"/>
        <w:rPr>
          <w:rFonts w:ascii="Palatino Linotype" w:eastAsia="Palatino Linotype" w:hAnsi="Palatino Linotype" w:cs="Palatino Linotype"/>
          <w:i/>
          <w:color w:val="000000"/>
          <w:sz w:val="22"/>
          <w:szCs w:val="22"/>
        </w:rPr>
      </w:pPr>
      <w:r w:rsidRPr="00F847E8">
        <w:rPr>
          <w:rFonts w:ascii="Palatino Linotype" w:eastAsia="Palatino Linotype" w:hAnsi="Palatino Linotype" w:cs="Palatino Linotype"/>
          <w:i/>
          <w:color w:val="000000"/>
          <w:sz w:val="22"/>
          <w:szCs w:val="22"/>
        </w:rPr>
        <w:t>Lic. Alejandro Hernández Aguilar</w:t>
      </w:r>
    </w:p>
    <w:p w:rsidR="00F847E8" w:rsidRDefault="00F847E8" w:rsidP="00F847E8">
      <w:pPr>
        <w:pBdr>
          <w:top w:val="nil"/>
          <w:left w:val="nil"/>
          <w:bottom w:val="nil"/>
          <w:right w:val="nil"/>
          <w:between w:val="nil"/>
        </w:pBdr>
        <w:tabs>
          <w:tab w:val="left" w:pos="0"/>
        </w:tabs>
        <w:spacing w:line="360" w:lineRule="auto"/>
        <w:ind w:left="709" w:right="51"/>
        <w:jc w:val="both"/>
        <w:rPr>
          <w:rFonts w:ascii="Palatino Linotype" w:eastAsia="Palatino Linotype" w:hAnsi="Palatino Linotype" w:cs="Palatino Linotype"/>
          <w:i/>
          <w:color w:val="000000"/>
          <w:sz w:val="22"/>
          <w:szCs w:val="22"/>
        </w:rPr>
      </w:pPr>
    </w:p>
    <w:p w:rsidR="00F847E8" w:rsidRDefault="00F847E8" w:rsidP="00F847E8">
      <w:pPr>
        <w:pBdr>
          <w:top w:val="nil"/>
          <w:left w:val="nil"/>
          <w:bottom w:val="nil"/>
          <w:right w:val="nil"/>
          <w:between w:val="nil"/>
        </w:pBdr>
        <w:tabs>
          <w:tab w:val="left" w:pos="0"/>
        </w:tabs>
        <w:spacing w:line="360" w:lineRule="auto"/>
        <w:ind w:left="709" w:right="5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 su respuesta adjunto el siguiente archivo electrónico;</w:t>
      </w:r>
    </w:p>
    <w:p w:rsidR="00F847E8" w:rsidRDefault="00F847E8" w:rsidP="00F847E8">
      <w:pPr>
        <w:pBdr>
          <w:top w:val="nil"/>
          <w:left w:val="nil"/>
          <w:bottom w:val="nil"/>
          <w:right w:val="nil"/>
          <w:between w:val="nil"/>
        </w:pBdr>
        <w:tabs>
          <w:tab w:val="left" w:pos="0"/>
        </w:tabs>
        <w:spacing w:line="360" w:lineRule="auto"/>
        <w:ind w:left="709" w:right="51"/>
        <w:jc w:val="both"/>
        <w:rPr>
          <w:rFonts w:ascii="Palatino Linotype" w:eastAsia="Palatino Linotype" w:hAnsi="Palatino Linotype" w:cs="Palatino Linotype"/>
          <w:color w:val="000000"/>
          <w:sz w:val="22"/>
          <w:szCs w:val="22"/>
        </w:rPr>
      </w:pPr>
    </w:p>
    <w:p w:rsidR="00F847E8" w:rsidRPr="00586B1B" w:rsidRDefault="00F847E8" w:rsidP="00F847E8">
      <w:pPr>
        <w:pStyle w:val="Prrafodelista"/>
        <w:numPr>
          <w:ilvl w:val="0"/>
          <w:numId w:val="7"/>
        </w:numPr>
        <w:pBdr>
          <w:top w:val="nil"/>
          <w:left w:val="nil"/>
          <w:bottom w:val="nil"/>
          <w:right w:val="nil"/>
          <w:between w:val="nil"/>
        </w:pBdr>
        <w:tabs>
          <w:tab w:val="left" w:pos="0"/>
        </w:tabs>
        <w:spacing w:line="360" w:lineRule="auto"/>
        <w:ind w:right="51"/>
        <w:jc w:val="both"/>
        <w:rPr>
          <w:rFonts w:ascii="Palatino Linotype" w:eastAsia="Palatino Linotype" w:hAnsi="Palatino Linotype" w:cs="Palatino Linotype"/>
          <w:b/>
          <w:color w:val="000000"/>
          <w:sz w:val="22"/>
          <w:szCs w:val="22"/>
        </w:rPr>
      </w:pPr>
      <w:r w:rsidRPr="00F847E8">
        <w:rPr>
          <w:rFonts w:ascii="Palatino Linotype" w:eastAsia="Palatino Linotype" w:hAnsi="Palatino Linotype" w:cs="Palatino Linotype"/>
          <w:b/>
          <w:color w:val="000000"/>
          <w:sz w:val="22"/>
          <w:szCs w:val="22"/>
        </w:rPr>
        <w:t>Incompetencia Total_452.pdf</w:t>
      </w: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color w:val="000000"/>
          <w:sz w:val="22"/>
          <w:szCs w:val="22"/>
        </w:rPr>
        <w:t xml:space="preserve"> Contiene Acuerdo de Incompetencia Total de la solicitud de Información pública Número 00452/SMOV/IP/2024</w:t>
      </w:r>
      <w:r w:rsidR="00586B1B">
        <w:rPr>
          <w:rFonts w:ascii="Palatino Linotype" w:eastAsia="Palatino Linotype" w:hAnsi="Palatino Linotype" w:cs="Palatino Linotype"/>
          <w:color w:val="000000"/>
          <w:sz w:val="22"/>
          <w:szCs w:val="22"/>
        </w:rPr>
        <w:t xml:space="preserve">, mediante el cual precisa “… que la información requerida no pertenece a este Sujeto Obligado de conformidad con lo establecido en los artículos 3, fracción </w:t>
      </w:r>
      <w:proofErr w:type="gramStart"/>
      <w:r w:rsidR="00586B1B">
        <w:rPr>
          <w:rFonts w:ascii="Palatino Linotype" w:eastAsia="Palatino Linotype" w:hAnsi="Palatino Linotype" w:cs="Palatino Linotype"/>
          <w:color w:val="000000"/>
          <w:sz w:val="22"/>
          <w:szCs w:val="22"/>
        </w:rPr>
        <w:t>XLI ,</w:t>
      </w:r>
      <w:proofErr w:type="gramEnd"/>
      <w:r w:rsidR="00586B1B">
        <w:rPr>
          <w:rFonts w:ascii="Palatino Linotype" w:eastAsia="Palatino Linotype" w:hAnsi="Palatino Linotype" w:cs="Palatino Linotype"/>
          <w:color w:val="000000"/>
          <w:sz w:val="22"/>
          <w:szCs w:val="22"/>
        </w:rPr>
        <w:t xml:space="preserve"> y 23, fracción I, de la Ley de Transparencia y Acceso a</w:t>
      </w:r>
      <w:r w:rsidR="00703FA4">
        <w:rPr>
          <w:rFonts w:ascii="Palatino Linotype" w:eastAsia="Palatino Linotype" w:hAnsi="Palatino Linotype" w:cs="Palatino Linotype"/>
          <w:color w:val="000000"/>
          <w:sz w:val="22"/>
          <w:szCs w:val="22"/>
        </w:rPr>
        <w:t xml:space="preserve"> </w:t>
      </w:r>
      <w:r w:rsidR="00586B1B">
        <w:rPr>
          <w:rFonts w:ascii="Palatino Linotype" w:eastAsia="Palatino Linotype" w:hAnsi="Palatino Linotype" w:cs="Palatino Linotype"/>
          <w:color w:val="000000"/>
          <w:sz w:val="22"/>
          <w:szCs w:val="22"/>
        </w:rPr>
        <w:t>la Información Pública del Estado de México y Municipios.</w:t>
      </w:r>
    </w:p>
    <w:p w:rsidR="00586B1B" w:rsidRPr="00F847E8" w:rsidRDefault="00586B1B" w:rsidP="00586B1B">
      <w:pPr>
        <w:pStyle w:val="Prrafodelista"/>
        <w:pBdr>
          <w:top w:val="nil"/>
          <w:left w:val="nil"/>
          <w:bottom w:val="nil"/>
          <w:right w:val="nil"/>
          <w:between w:val="nil"/>
        </w:pBdr>
        <w:tabs>
          <w:tab w:val="left" w:pos="0"/>
        </w:tabs>
        <w:spacing w:line="360" w:lineRule="auto"/>
        <w:ind w:left="1429" w:right="51"/>
        <w:jc w:val="both"/>
        <w:rPr>
          <w:rFonts w:ascii="Palatino Linotype" w:eastAsia="Palatino Linotype" w:hAnsi="Palatino Linotype" w:cs="Palatino Linotype"/>
          <w:b/>
          <w:color w:val="000000"/>
          <w:sz w:val="22"/>
          <w:szCs w:val="22"/>
        </w:rPr>
      </w:pPr>
    </w:p>
    <w:p w:rsidR="00B86A7B" w:rsidRDefault="00C00CFB">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El</w:t>
      </w:r>
      <w:r w:rsidR="00586B1B">
        <w:rPr>
          <w:rFonts w:ascii="Palatino Linotype" w:eastAsia="Palatino Linotype" w:hAnsi="Palatino Linotype" w:cs="Palatino Linotype"/>
          <w:b/>
          <w:color w:val="000000"/>
        </w:rPr>
        <w:t xml:space="preserve"> veintisiete</w:t>
      </w:r>
      <w:r w:rsidR="00D744BD">
        <w:rPr>
          <w:rFonts w:ascii="Palatino Linotype" w:eastAsia="Palatino Linotype" w:hAnsi="Palatino Linotype" w:cs="Palatino Linotype"/>
          <w:b/>
          <w:color w:val="000000"/>
        </w:rPr>
        <w:t xml:space="preserve"> de junio de dos mil veinticuatro</w:t>
      </w:r>
      <w:r>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rsidR="00B86A7B" w:rsidRDefault="00B86A7B">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sz w:val="22"/>
          <w:szCs w:val="22"/>
        </w:rPr>
      </w:pPr>
    </w:p>
    <w:p w:rsidR="00B86A7B" w:rsidRDefault="00C00CFB" w:rsidP="00586B1B">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bookmarkStart w:id="1" w:name="_heading=h.30j0zll" w:colFirst="0" w:colLast="0"/>
      <w:bookmarkEnd w:id="1"/>
      <w:r>
        <w:rPr>
          <w:rFonts w:ascii="Palatino Linotype" w:eastAsia="Palatino Linotype" w:hAnsi="Palatino Linotype" w:cs="Palatino Linotype"/>
          <w:b/>
          <w:color w:val="000000"/>
        </w:rPr>
        <w:t xml:space="preserve">Acto impugnado: </w:t>
      </w:r>
      <w:r w:rsidR="00586B1B">
        <w:rPr>
          <w:rFonts w:ascii="Palatino Linotype" w:eastAsia="Palatino Linotype" w:hAnsi="Palatino Linotype" w:cs="Palatino Linotype"/>
          <w:i/>
          <w:color w:val="000000"/>
        </w:rPr>
        <w:t>“</w:t>
      </w:r>
      <w:r w:rsidR="00586B1B" w:rsidRPr="00586B1B">
        <w:rPr>
          <w:rFonts w:ascii="Palatino Linotype" w:eastAsia="Palatino Linotype" w:hAnsi="Palatino Linotype" w:cs="Palatino Linotype"/>
          <w:i/>
          <w:color w:val="000000"/>
        </w:rPr>
        <w:t>Dicen no ser de su facultad les ayudaremos es obligación del Instituto del Transporte</w:t>
      </w:r>
      <w:r>
        <w:rPr>
          <w:rFonts w:ascii="Palatino Linotype" w:eastAsia="Palatino Linotype" w:hAnsi="Palatino Linotype" w:cs="Palatino Linotype"/>
          <w:i/>
          <w:color w:val="000000"/>
        </w:rPr>
        <w:t>”</w:t>
      </w:r>
    </w:p>
    <w:p w:rsidR="00B86A7B" w:rsidRDefault="00C00CFB">
      <w:pPr>
        <w:pBdr>
          <w:top w:val="nil"/>
          <w:left w:val="nil"/>
          <w:bottom w:val="nil"/>
          <w:right w:val="nil"/>
          <w:between w:val="nil"/>
        </w:pBdr>
        <w:tabs>
          <w:tab w:val="left" w:pos="7020"/>
        </w:tabs>
        <w:spacing w:line="360" w:lineRule="auto"/>
        <w:ind w:left="1134"/>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b/>
      </w:r>
    </w:p>
    <w:p w:rsidR="00B86A7B" w:rsidRDefault="00C00CFB" w:rsidP="00586B1B">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bookmarkStart w:id="2" w:name="_heading=h.1fob9te" w:colFirst="0" w:colLast="0"/>
      <w:bookmarkEnd w:id="2"/>
      <w:r>
        <w:rPr>
          <w:rFonts w:ascii="Palatino Linotype" w:eastAsia="Palatino Linotype" w:hAnsi="Palatino Linotype" w:cs="Palatino Linotype"/>
          <w:b/>
          <w:color w:val="000000"/>
        </w:rPr>
        <w:lastRenderedPageBreak/>
        <w:t xml:space="preserve">Razones o Motivos de inconformidad: </w:t>
      </w:r>
      <w:r w:rsidR="00D744BD">
        <w:rPr>
          <w:rFonts w:ascii="Palatino Linotype" w:eastAsia="Palatino Linotype" w:hAnsi="Palatino Linotype" w:cs="Palatino Linotype"/>
          <w:i/>
          <w:color w:val="000000"/>
        </w:rPr>
        <w:t>“</w:t>
      </w:r>
      <w:r w:rsidR="00586B1B" w:rsidRPr="00586B1B">
        <w:rPr>
          <w:rFonts w:ascii="Palatino Linotype" w:eastAsia="Palatino Linotype" w:hAnsi="Palatino Linotype" w:cs="Palatino Linotype"/>
          <w:i/>
          <w:color w:val="000000"/>
        </w:rPr>
        <w:t>Dicen no ser de su facultad les ayudaremos es obligación del Instituto del Transporte</w:t>
      </w:r>
      <w:r w:rsidR="00D744BD" w:rsidRPr="00D744BD">
        <w:rPr>
          <w:rFonts w:ascii="Palatino Linotype" w:eastAsia="Palatino Linotype" w:hAnsi="Palatino Linotype" w:cs="Palatino Linotype"/>
          <w:i/>
          <w:color w:val="000000"/>
        </w:rPr>
        <w:t>.</w:t>
      </w:r>
      <w:r>
        <w:rPr>
          <w:rFonts w:ascii="Palatino Linotype" w:eastAsia="Palatino Linotype" w:hAnsi="Palatino Linotype" w:cs="Palatino Linotype"/>
          <w:i/>
          <w:color w:val="000000"/>
        </w:rPr>
        <w:t>”</w:t>
      </w:r>
    </w:p>
    <w:p w:rsidR="00B86A7B" w:rsidRDefault="00B86A7B">
      <w:pPr>
        <w:spacing w:line="360" w:lineRule="auto"/>
        <w:rPr>
          <w:rFonts w:ascii="Palatino Linotype" w:eastAsia="Palatino Linotype" w:hAnsi="Palatino Linotype" w:cs="Palatino Linotype"/>
          <w:i/>
          <w:color w:val="000000"/>
          <w:sz w:val="22"/>
          <w:szCs w:val="22"/>
        </w:rPr>
      </w:pPr>
    </w:p>
    <w:p w:rsidR="00B86A7B" w:rsidRDefault="00C00CF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sidR="00586B1B">
        <w:rPr>
          <w:rFonts w:ascii="Palatino Linotype" w:eastAsia="Palatino Linotype" w:hAnsi="Palatino Linotype" w:cs="Palatino Linotype"/>
          <w:b/>
          <w:color w:val="000000"/>
        </w:rPr>
        <w:t>veintisiete</w:t>
      </w:r>
      <w:r w:rsidR="00D744BD">
        <w:rPr>
          <w:rFonts w:ascii="Palatino Linotype" w:eastAsia="Palatino Linotype" w:hAnsi="Palatino Linotype" w:cs="Palatino Linotype"/>
          <w:b/>
          <w:color w:val="000000"/>
        </w:rPr>
        <w:t xml:space="preserve"> de junio de dos mil veinticuatro</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manifestaran lo que a su derecho conviniera, ofrecieran pruebas y alegatos según corresponda a los casos concretos, y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presentará el Informe Justificado procedente.</w:t>
      </w:r>
    </w:p>
    <w:p w:rsidR="00B86A7B" w:rsidRDefault="00B86A7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B86A7B" w:rsidRDefault="00C00CFB">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lo ant</w:t>
      </w:r>
      <w:r w:rsidR="00D744BD">
        <w:rPr>
          <w:rFonts w:ascii="Palatino Linotype" w:eastAsia="Palatino Linotype" w:hAnsi="Palatino Linotype" w:cs="Palatino Linotype"/>
          <w:color w:val="000000"/>
        </w:rPr>
        <w:t xml:space="preserve">erior, el </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 xml:space="preserve">PARTICULAR </w:t>
      </w:r>
      <w:r w:rsidR="00D744BD">
        <w:rPr>
          <w:rFonts w:ascii="Palatino Linotype" w:eastAsia="Palatino Linotype" w:hAnsi="Palatino Linotype" w:cs="Palatino Linotype"/>
          <w:color w:val="000000"/>
        </w:rPr>
        <w:t>dejó</w:t>
      </w:r>
      <w:r>
        <w:rPr>
          <w:rFonts w:ascii="Palatino Linotype" w:eastAsia="Palatino Linotype" w:hAnsi="Palatino Linotype" w:cs="Palatino Linotype"/>
          <w:color w:val="000000"/>
        </w:rPr>
        <w:t xml:space="preserve"> de realizar manifestaciones que a su derecho conviniera y asistiera. </w:t>
      </w:r>
    </w:p>
    <w:p w:rsidR="00D744BD" w:rsidRDefault="00D744BD" w:rsidP="00D744BD">
      <w:pPr>
        <w:pStyle w:val="Prrafodelista"/>
        <w:rPr>
          <w:rFonts w:ascii="Palatino Linotype" w:eastAsia="Palatino Linotype" w:hAnsi="Palatino Linotype" w:cs="Palatino Linotype"/>
          <w:color w:val="000000"/>
        </w:rPr>
      </w:pPr>
    </w:p>
    <w:p w:rsidR="00D744BD" w:rsidRDefault="00D744BD">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su parte, el Sujeto Obligado en fecha </w:t>
      </w:r>
      <w:r w:rsidR="00586B1B">
        <w:rPr>
          <w:rFonts w:ascii="Palatino Linotype" w:eastAsia="Palatino Linotype" w:hAnsi="Palatino Linotype" w:cs="Palatino Linotype"/>
          <w:color w:val="000000"/>
        </w:rPr>
        <w:t>once (11)</w:t>
      </w:r>
      <w:r>
        <w:rPr>
          <w:rFonts w:ascii="Palatino Linotype" w:eastAsia="Palatino Linotype" w:hAnsi="Palatino Linotype" w:cs="Palatino Linotype"/>
          <w:color w:val="000000"/>
        </w:rPr>
        <w:t xml:space="preserve"> de Junio de dos mil veinticuatro, rindió Inf</w:t>
      </w:r>
      <w:r w:rsidR="00586B1B">
        <w:rPr>
          <w:rFonts w:ascii="Palatino Linotype" w:eastAsia="Palatino Linotype" w:hAnsi="Palatino Linotype" w:cs="Palatino Linotype"/>
          <w:color w:val="000000"/>
        </w:rPr>
        <w:t>orme Justificado, adjuntando el siguiente archivo electrónico</w:t>
      </w:r>
      <w:r>
        <w:rPr>
          <w:rFonts w:ascii="Palatino Linotype" w:eastAsia="Palatino Linotype" w:hAnsi="Palatino Linotype" w:cs="Palatino Linotype"/>
          <w:color w:val="000000"/>
        </w:rPr>
        <w:t>.</w:t>
      </w:r>
    </w:p>
    <w:p w:rsidR="00D744BD" w:rsidRDefault="00D744BD" w:rsidP="00D744BD">
      <w:pPr>
        <w:pStyle w:val="Prrafodelista"/>
        <w:rPr>
          <w:rFonts w:ascii="Palatino Linotype" w:eastAsia="Palatino Linotype" w:hAnsi="Palatino Linotype" w:cs="Palatino Linotype"/>
          <w:color w:val="000000"/>
        </w:rPr>
      </w:pPr>
    </w:p>
    <w:p w:rsidR="00D744BD" w:rsidRPr="00586B1B" w:rsidRDefault="00586B1B" w:rsidP="00586B1B">
      <w:pPr>
        <w:pStyle w:val="Prrafodelista"/>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586B1B">
        <w:rPr>
          <w:rFonts w:ascii="Palatino Linotype" w:eastAsia="Palatino Linotype" w:hAnsi="Palatino Linotype" w:cs="Palatino Linotype"/>
          <w:b/>
          <w:color w:val="000000"/>
        </w:rPr>
        <w:tab/>
        <w:t>Informe Justificado 3958.pdf</w:t>
      </w:r>
      <w:r>
        <w:rPr>
          <w:rFonts w:ascii="Palatino Linotype" w:eastAsia="Palatino Linotype" w:hAnsi="Palatino Linotype" w:cs="Palatino Linotype"/>
          <w:b/>
          <w:color w:val="000000"/>
        </w:rPr>
        <w:t xml:space="preserve">: </w:t>
      </w:r>
      <w:r w:rsidRPr="00586B1B">
        <w:rPr>
          <w:rFonts w:ascii="Palatino Linotype" w:eastAsia="Palatino Linotype" w:hAnsi="Palatino Linotype" w:cs="Palatino Linotype"/>
          <w:color w:val="000000"/>
        </w:rPr>
        <w:t>Oficio suscrito por TITULAR DE LA UNIDAD DE TRANSPARENCIA Y COORDINADOR DE CONTROL TÉCNICO</w:t>
      </w:r>
      <w:r>
        <w:rPr>
          <w:rFonts w:ascii="Palatino Linotype" w:eastAsia="Palatino Linotype" w:hAnsi="Palatino Linotype" w:cs="Palatino Linotype"/>
          <w:color w:val="000000"/>
        </w:rPr>
        <w:t xml:space="preserve"> mediante el cual rinde Informe Justificado y solicita se CONFIRME la respuesta presentada por el Sujeto Obligado a la solicitud primigenia y se tenga por presentada la respuesta </w:t>
      </w:r>
    </w:p>
    <w:p w:rsidR="00B86A7B" w:rsidRDefault="00B86A7B">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rsidR="00B86A7B" w:rsidRPr="008B3616" w:rsidRDefault="00586B1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lastRenderedPageBreak/>
        <w:t>En fecha tres  de octu</w:t>
      </w:r>
      <w:r w:rsidR="00461CB4">
        <w:rPr>
          <w:rFonts w:ascii="Palatino Linotype" w:eastAsia="Palatino Linotype" w:hAnsi="Palatino Linotype" w:cs="Palatino Linotype"/>
          <w:color w:val="000000"/>
        </w:rPr>
        <w:t>bre</w:t>
      </w:r>
      <w:r w:rsidR="00C00CFB">
        <w:rPr>
          <w:rFonts w:ascii="Palatino Linotype" w:eastAsia="Palatino Linotype" w:hAnsi="Palatino Linotype" w:cs="Palatino Linotype"/>
          <w:color w:val="000000"/>
        </w:rPr>
        <w:t xml:space="preserve"> de dos mil veinticuatro, se amplió el término para resolver; al respecto es menester realizar las siguientes precisiones.</w:t>
      </w:r>
    </w:p>
    <w:p w:rsidR="008B3616" w:rsidRPr="008B3616" w:rsidRDefault="008B3616" w:rsidP="008B3616">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8B3616" w:rsidRPr="00446DF1" w:rsidRDefault="008B3616" w:rsidP="008B3616">
      <w:pPr>
        <w:pStyle w:val="Prrafodelista"/>
        <w:numPr>
          <w:ilvl w:val="0"/>
          <w:numId w:val="2"/>
        </w:numPr>
        <w:spacing w:line="360" w:lineRule="auto"/>
        <w:jc w:val="both"/>
        <w:rPr>
          <w:rFonts w:ascii="Palatino Linotype" w:hAnsi="Palatino Linotype" w:cs="Arial"/>
          <w:b/>
          <w:szCs w:val="22"/>
        </w:rPr>
      </w:pPr>
      <w:r w:rsidRPr="00446DF1">
        <w:rPr>
          <w:rFonts w:ascii="Palatino Linotype" w:hAnsi="Palatino Linotype" w:cs="Arial"/>
          <w:szCs w:val="22"/>
        </w:rPr>
        <w:t>Este organismo garante no pasa por alto justificar, que la dilación en la resolución del presente asunto encuentra justificación en el alto número de recursos de revisió</w:t>
      </w:r>
      <w:r>
        <w:rPr>
          <w:rFonts w:ascii="Palatino Linotype" w:hAnsi="Palatino Linotype" w:cs="Arial"/>
          <w:szCs w:val="22"/>
        </w:rPr>
        <w:t>n recibidos</w:t>
      </w:r>
      <w:r w:rsidRPr="00446DF1">
        <w:rPr>
          <w:rFonts w:ascii="Palatino Linotype" w:hAnsi="Palatino Linotype" w:cs="Arial"/>
          <w:szCs w:val="22"/>
        </w:rPr>
        <w:t>, circunstancia atípica que ha rebasado las capacidades técnicas y humanas del personal encargado de la proyección de las resoluciones a dichos medios de impugnación.</w:t>
      </w:r>
    </w:p>
    <w:p w:rsidR="00B86A7B" w:rsidRDefault="00B86A7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B86A7B" w:rsidRDefault="00C00CF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B86A7B" w:rsidRDefault="00B86A7B">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B86A7B" w:rsidRDefault="00C00CF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rPr>
        <w:t xml:space="preserve">Así, en términos de lo que establecen los artículos 8.1 y 25 de la Convención Americana sobre Derechos Humanos, los recursos deben ser sencillos y resolverse en el </w:t>
      </w:r>
      <w:r>
        <w:rPr>
          <w:rFonts w:ascii="Palatino Linotype" w:eastAsia="Palatino Linotype" w:hAnsi="Palatino Linotype" w:cs="Palatino Linotype"/>
          <w:color w:val="000000"/>
          <w:sz w:val="22"/>
          <w:szCs w:val="22"/>
        </w:rPr>
        <w:t>menor tiempo posible, tomando en consideración la dilación total del procedimiento; esto es, en un plazo razonable.</w:t>
      </w:r>
    </w:p>
    <w:p w:rsidR="00B86A7B" w:rsidRDefault="00B86A7B">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rsidR="00B86A7B" w:rsidRDefault="00C00CF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B86A7B" w:rsidRDefault="00B86A7B">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B86A7B" w:rsidRDefault="00C00CF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B86A7B" w:rsidRDefault="00B86A7B">
      <w:pPr>
        <w:spacing w:line="360" w:lineRule="auto"/>
        <w:jc w:val="both"/>
        <w:rPr>
          <w:rFonts w:ascii="Palatino Linotype" w:eastAsia="Palatino Linotype" w:hAnsi="Palatino Linotype" w:cs="Palatino Linotype"/>
          <w:sz w:val="22"/>
          <w:szCs w:val="22"/>
        </w:rPr>
      </w:pPr>
    </w:p>
    <w:p w:rsidR="00B86A7B" w:rsidRDefault="00C00CFB">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Asunto: La complejidad de la prueba, la pluralidad de sujetos procesales, el tiempo transcurrido, las características y contexto del recurso. </w:t>
      </w:r>
    </w:p>
    <w:p w:rsidR="00B86A7B" w:rsidRDefault="00C00CFB">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rsidR="00B86A7B" w:rsidRDefault="00C00CFB">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B86A7B" w:rsidRDefault="00C00CFB">
      <w:pPr>
        <w:spacing w:line="360" w:lineRule="auto"/>
        <w:ind w:left="851"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B86A7B" w:rsidRDefault="00B86A7B">
      <w:pPr>
        <w:spacing w:line="360" w:lineRule="auto"/>
        <w:ind w:left="851" w:hanging="284"/>
        <w:jc w:val="both"/>
        <w:rPr>
          <w:rFonts w:ascii="Palatino Linotype" w:eastAsia="Palatino Linotype" w:hAnsi="Palatino Linotype" w:cs="Palatino Linotype"/>
          <w:sz w:val="22"/>
          <w:szCs w:val="22"/>
        </w:rPr>
      </w:pPr>
    </w:p>
    <w:p w:rsidR="00B86A7B" w:rsidRDefault="00C00CF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B86A7B" w:rsidRDefault="00B86A7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B86A7B" w:rsidRDefault="00C00CF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Argumento que encuentra sustento en la jurisprudencia P</w:t>
      </w:r>
      <w:proofErr w:type="gramStart"/>
      <w:r>
        <w:rPr>
          <w:rFonts w:ascii="Palatino Linotype" w:eastAsia="Palatino Linotype" w:hAnsi="Palatino Linotype" w:cs="Palatino Linotype"/>
          <w:color w:val="000000"/>
        </w:rPr>
        <w:t>./</w:t>
      </w:r>
      <w:proofErr w:type="gramEnd"/>
      <w:r>
        <w:rPr>
          <w:rFonts w:ascii="Palatino Linotype" w:eastAsia="Palatino Linotype" w:hAnsi="Palatino Linotype" w:cs="Palatino Linotype"/>
          <w:color w:val="000000"/>
        </w:rPr>
        <w:t xml:space="preserve">J. 32/92 emitida por el Pleno de la Suprema Corte de Justicia de la Nación de rubro </w:t>
      </w:r>
      <w:r>
        <w:rPr>
          <w:rFonts w:ascii="Palatino Linotype" w:eastAsia="Palatino Linotype" w:hAnsi="Palatino Linotype" w:cs="Palatino Linotype"/>
          <w:i/>
          <w:color w:val="000000"/>
        </w:rPr>
        <w:t xml:space="preserve">“TÉRMINOS PROCESALES. PARA DETERMINAR SI UN FUNCIONARIO JUDICIAL ACTUÓ </w:t>
      </w:r>
      <w:r>
        <w:rPr>
          <w:rFonts w:ascii="Palatino Linotype" w:eastAsia="Palatino Linotype" w:hAnsi="Palatino Linotype" w:cs="Palatino Linotype"/>
          <w:color w:val="000000"/>
        </w:rPr>
        <w:t>INDEBIDAMENTE</w:t>
      </w:r>
      <w:r>
        <w:rPr>
          <w:rFonts w:ascii="Palatino Linotype" w:eastAsia="Palatino Linotype" w:hAnsi="Palatino Linotype" w:cs="Palatino Linotype"/>
          <w:i/>
          <w:color w:val="000000"/>
        </w:rPr>
        <w:t xml:space="preserve"> POR NO RESPETARLOS SE DEBE ATENDER AL PRESUPUESTO QUE CONSIDERÓ EL LEGISLADOR AL FIJARLOS Y LAS </w:t>
      </w:r>
      <w:r>
        <w:rPr>
          <w:rFonts w:ascii="Palatino Linotype" w:eastAsia="Palatino Linotype" w:hAnsi="Palatino Linotype" w:cs="Palatino Linotype"/>
          <w:i/>
          <w:color w:val="000000"/>
        </w:rPr>
        <w:lastRenderedPageBreak/>
        <w:t>CARACTERÍSTICAS DEL CASO.”</w:t>
      </w:r>
      <w:r>
        <w:rPr>
          <w:rFonts w:ascii="Palatino Linotype" w:eastAsia="Palatino Linotype" w:hAnsi="Palatino Linotype" w:cs="Palatino Linotype"/>
          <w:color w:val="000000"/>
        </w:rPr>
        <w:t>, visible en la Gaceta del Seminario Judicial de la Federación con el registro digital 205635.</w:t>
      </w:r>
    </w:p>
    <w:p w:rsidR="00B86A7B" w:rsidRDefault="00B86A7B">
      <w:pPr>
        <w:spacing w:line="360" w:lineRule="auto"/>
        <w:jc w:val="both"/>
        <w:rPr>
          <w:rFonts w:ascii="Palatino Linotype" w:eastAsia="Palatino Linotype" w:hAnsi="Palatino Linotype" w:cs="Palatino Linotype"/>
          <w:sz w:val="22"/>
          <w:szCs w:val="22"/>
        </w:rPr>
      </w:pPr>
    </w:p>
    <w:p w:rsidR="00B86A7B" w:rsidRDefault="00C00CF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B86A7B" w:rsidRDefault="00B86A7B">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B86A7B" w:rsidRDefault="00C00CF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B86A7B" w:rsidRDefault="00B86A7B">
      <w:pPr>
        <w:spacing w:line="360" w:lineRule="auto"/>
        <w:jc w:val="both"/>
        <w:rPr>
          <w:rFonts w:ascii="Palatino Linotype" w:eastAsia="Palatino Linotype" w:hAnsi="Palatino Linotype" w:cs="Palatino Linotype"/>
          <w:sz w:val="22"/>
          <w:szCs w:val="22"/>
        </w:rPr>
      </w:pPr>
    </w:p>
    <w:p w:rsidR="00B86A7B" w:rsidRDefault="00C00CF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B86A7B" w:rsidRDefault="00B86A7B">
      <w:pPr>
        <w:spacing w:line="360" w:lineRule="auto"/>
        <w:jc w:val="both"/>
        <w:rPr>
          <w:rFonts w:ascii="Palatino Linotype" w:eastAsia="Palatino Linotype" w:hAnsi="Palatino Linotype" w:cs="Palatino Linotype"/>
          <w:sz w:val="22"/>
          <w:szCs w:val="22"/>
        </w:rPr>
      </w:pPr>
    </w:p>
    <w:p w:rsidR="00B86A7B" w:rsidRDefault="00C00CFB">
      <w:pPr>
        <w:spacing w:line="360" w:lineRule="auto"/>
        <w:ind w:left="425" w:right="47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lastRenderedPageBreak/>
        <w:t>consultable en el Seminario Judicial de la Federación y su gaceta, con el registro digital 2002351.</w:t>
      </w:r>
    </w:p>
    <w:p w:rsidR="00B86A7B" w:rsidRDefault="00B86A7B">
      <w:pPr>
        <w:spacing w:line="360" w:lineRule="auto"/>
        <w:ind w:left="425" w:right="476"/>
        <w:jc w:val="both"/>
        <w:rPr>
          <w:rFonts w:ascii="Palatino Linotype" w:eastAsia="Palatino Linotype" w:hAnsi="Palatino Linotype" w:cs="Palatino Linotype"/>
          <w:b/>
          <w:sz w:val="22"/>
          <w:szCs w:val="22"/>
        </w:rPr>
      </w:pPr>
    </w:p>
    <w:p w:rsidR="00B86A7B" w:rsidRDefault="00C00CFB">
      <w:pPr>
        <w:spacing w:line="360" w:lineRule="auto"/>
        <w:ind w:left="425" w:right="47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Seminario Judicial de la Federación y su gaceta, con el registro digital 2002350.”</w:t>
      </w:r>
    </w:p>
    <w:p w:rsidR="00B86A7B" w:rsidRDefault="00B86A7B">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rsidR="00B86A7B" w:rsidRDefault="00C00CF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3" w:name="_heading=h.3znysh7" w:colFirst="0" w:colLast="0"/>
      <w:bookmarkEnd w:id="3"/>
      <w:r>
        <w:rPr>
          <w:rFonts w:ascii="Palatino Linotype" w:eastAsia="Palatino Linotype" w:hAnsi="Palatino Linotype" w:cs="Palatino Linotype"/>
          <w:color w:val="000000"/>
        </w:rPr>
        <w:t>Seguidamente, mediante ac</w:t>
      </w:r>
      <w:r w:rsidR="00703FA4">
        <w:rPr>
          <w:rFonts w:ascii="Palatino Linotype" w:eastAsia="Palatino Linotype" w:hAnsi="Palatino Linotype" w:cs="Palatino Linotype"/>
          <w:color w:val="000000"/>
        </w:rPr>
        <w:t>uerdo de fecha nueve</w:t>
      </w:r>
      <w:r w:rsidR="008B3616">
        <w:rPr>
          <w:rFonts w:ascii="Palatino Linotype" w:eastAsia="Palatino Linotype" w:hAnsi="Palatino Linotype" w:cs="Palatino Linotype"/>
          <w:color w:val="000000"/>
        </w:rPr>
        <w:t xml:space="preserve"> de octubre</w:t>
      </w:r>
      <w:r>
        <w:rPr>
          <w:rFonts w:ascii="Palatino Linotype" w:eastAsia="Palatino Linotype" w:hAnsi="Palatino Linotype" w:cs="Palatino Linotype"/>
          <w:color w:val="000000"/>
        </w:rPr>
        <w:t xml:space="preserve"> de dos mil veinticuatro se decretó el cierre de instrucción, por lo que no habiendo más que hacer constar, y-------------------------------------------------------------------------------------------------</w:t>
      </w:r>
    </w:p>
    <w:p w:rsidR="00B86A7B" w:rsidRDefault="00B86A7B">
      <w:p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p>
    <w:p w:rsidR="00B86A7B" w:rsidRDefault="00B86A7B">
      <w:p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p>
    <w:p w:rsidR="00B86A7B" w:rsidRDefault="00B86A7B">
      <w:p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p>
    <w:p w:rsidR="00B86A7B" w:rsidRDefault="00B86A7B">
      <w:p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p>
    <w:p w:rsidR="00B86A7B" w:rsidRDefault="00B86A7B">
      <w:p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p>
    <w:p w:rsidR="00B86A7B" w:rsidRDefault="00C00CFB">
      <w:p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CONSIDERANDO</w:t>
      </w:r>
    </w:p>
    <w:p w:rsidR="00B86A7B" w:rsidRDefault="00B86A7B">
      <w:p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p>
    <w:p w:rsidR="00B86A7B" w:rsidRDefault="00C00CFB">
      <w:pPr>
        <w:pStyle w:val="Ttulo2"/>
        <w:spacing w:before="0" w:line="360" w:lineRule="auto"/>
        <w:rPr>
          <w:rFonts w:ascii="Palatino Linotype" w:eastAsia="Palatino Linotype" w:hAnsi="Palatino Linotype" w:cs="Palatino Linotype"/>
          <w:b/>
          <w:color w:val="000000"/>
          <w:sz w:val="22"/>
          <w:szCs w:val="22"/>
        </w:rPr>
      </w:pPr>
      <w:bookmarkStart w:id="4" w:name="_heading=h.2et92p0" w:colFirst="0" w:colLast="0"/>
      <w:bookmarkEnd w:id="4"/>
      <w:r>
        <w:rPr>
          <w:rFonts w:ascii="Palatino Linotype" w:eastAsia="Palatino Linotype" w:hAnsi="Palatino Linotype" w:cs="Palatino Linotype"/>
          <w:b/>
          <w:color w:val="000000"/>
          <w:sz w:val="22"/>
          <w:szCs w:val="22"/>
        </w:rPr>
        <w:t>PRIMERO. De la competencia</w:t>
      </w:r>
    </w:p>
    <w:p w:rsidR="00B86A7B" w:rsidRDefault="00B86A7B">
      <w:pPr>
        <w:spacing w:line="360" w:lineRule="auto"/>
        <w:rPr>
          <w:rFonts w:ascii="Palatino Linotype" w:eastAsia="Palatino Linotype" w:hAnsi="Palatino Linotype" w:cs="Palatino Linotype"/>
          <w:sz w:val="22"/>
          <w:szCs w:val="22"/>
        </w:rPr>
      </w:pPr>
    </w:p>
    <w:p w:rsidR="00B86A7B" w:rsidRDefault="00C00CF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w:t>
      </w:r>
      <w:r>
        <w:rPr>
          <w:rFonts w:ascii="Palatino Linotype" w:eastAsia="Palatino Linotype" w:hAnsi="Palatino Linotype" w:cs="Palatino Linotype"/>
          <w:color w:val="000000"/>
        </w:rPr>
        <w:lastRenderedPageBreak/>
        <w:t>II, 13, 29, 36 fracciones I y II, 176, 178, 179, 181 párrafo tercero y 185 de la Ley de Transparencia y Acceso a la Información Pública del Estado de México y Munici</w:t>
      </w:r>
      <w:r w:rsidR="008B3616">
        <w:rPr>
          <w:rFonts w:ascii="Palatino Linotype" w:eastAsia="Palatino Linotype" w:hAnsi="Palatino Linotype" w:cs="Palatino Linotype"/>
          <w:color w:val="000000"/>
        </w:rPr>
        <w:t>pios; y 7, 9 fracciones I y XXIII</w:t>
      </w:r>
      <w:r>
        <w:rPr>
          <w:rFonts w:ascii="Palatino Linotype" w:eastAsia="Palatino Linotype" w:hAnsi="Palatino Linotype" w:cs="Palatino Linotype"/>
          <w:color w:val="000000"/>
        </w:rPr>
        <w:t>, y 11 del Reglamento Interior del Instituto de Transparencia, Acceso a la Información Pública y Protección de Datos Personales del Estado de México y Municipios.</w:t>
      </w:r>
    </w:p>
    <w:p w:rsidR="00B86A7B" w:rsidRDefault="00B86A7B">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rsidR="00B86A7B" w:rsidRDefault="00C00CFB">
      <w:pPr>
        <w:pStyle w:val="Ttulo2"/>
        <w:spacing w:before="0" w:line="360" w:lineRule="auto"/>
        <w:rPr>
          <w:rFonts w:ascii="Palatino Linotype" w:eastAsia="Palatino Linotype" w:hAnsi="Palatino Linotype" w:cs="Palatino Linotype"/>
          <w:b/>
          <w:color w:val="000000"/>
          <w:sz w:val="22"/>
          <w:szCs w:val="22"/>
        </w:rPr>
      </w:pPr>
      <w:bookmarkStart w:id="5" w:name="_heading=h.tyjcwt" w:colFirst="0" w:colLast="0"/>
      <w:bookmarkEnd w:id="5"/>
      <w:r>
        <w:rPr>
          <w:rFonts w:ascii="Palatino Linotype" w:eastAsia="Palatino Linotype" w:hAnsi="Palatino Linotype" w:cs="Palatino Linotype"/>
          <w:b/>
          <w:color w:val="000000"/>
          <w:sz w:val="22"/>
          <w:szCs w:val="22"/>
        </w:rPr>
        <w:t>SEGUNDO. De la oportunidad y procedencia.</w:t>
      </w:r>
    </w:p>
    <w:p w:rsidR="00B86A7B" w:rsidRDefault="00B86A7B">
      <w:pPr>
        <w:spacing w:line="360" w:lineRule="auto"/>
        <w:rPr>
          <w:rFonts w:ascii="Palatino Linotype" w:eastAsia="Palatino Linotype" w:hAnsi="Palatino Linotype" w:cs="Palatino Linotype"/>
          <w:sz w:val="22"/>
          <w:szCs w:val="22"/>
        </w:rPr>
      </w:pPr>
    </w:p>
    <w:p w:rsidR="00B86A7B" w:rsidRDefault="00C00CF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w:t>
      </w:r>
      <w:r w:rsidR="00703FA4">
        <w:rPr>
          <w:rFonts w:ascii="Palatino Linotype" w:eastAsia="Palatino Linotype" w:hAnsi="Palatino Linotype" w:cs="Palatino Linotype"/>
          <w:color w:val="000000"/>
        </w:rPr>
        <w:t>entregó su respuesta el veintisiete</w:t>
      </w:r>
      <w:r w:rsidR="008B3616">
        <w:rPr>
          <w:rFonts w:ascii="Palatino Linotype" w:eastAsia="Palatino Linotype" w:hAnsi="Palatino Linotype" w:cs="Palatino Linotype"/>
          <w:color w:val="000000"/>
        </w:rPr>
        <w:t xml:space="preserve"> de junio de dos mil veinticuatro</w:t>
      </w:r>
      <w:r>
        <w:rPr>
          <w:rFonts w:ascii="Palatino Linotype" w:eastAsia="Palatino Linotype" w:hAnsi="Palatino Linotype" w:cs="Palatino Linotype"/>
          <w:color w:val="000000"/>
        </w:rPr>
        <w:t>, de tal forma que el plazo para interponer el recurso de revisión t</w:t>
      </w:r>
      <w:r w:rsidR="00703FA4">
        <w:rPr>
          <w:rFonts w:ascii="Palatino Linotype" w:eastAsia="Palatino Linotype" w:hAnsi="Palatino Linotype" w:cs="Palatino Linotype"/>
          <w:color w:val="000000"/>
        </w:rPr>
        <w:t>ranscurrió del día veintiocho (28) de junio al dieciocho (18) de jul</w:t>
      </w:r>
      <w:r w:rsidR="008B3616">
        <w:rPr>
          <w:rFonts w:ascii="Palatino Linotype" w:eastAsia="Palatino Linotype" w:hAnsi="Palatino Linotype" w:cs="Palatino Linotype"/>
          <w:color w:val="000000"/>
        </w:rPr>
        <w:t>io de dos mil veinticuatro</w:t>
      </w:r>
      <w:r>
        <w:rPr>
          <w:rFonts w:ascii="Palatino Linotype" w:eastAsia="Palatino Linotype" w:hAnsi="Palatino Linotype" w:cs="Palatino Linotype"/>
          <w:color w:val="000000"/>
        </w:rPr>
        <w:t xml:space="preserve">; en consecuencia,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w:t>
      </w:r>
      <w:r w:rsidR="008B3616">
        <w:rPr>
          <w:rFonts w:ascii="Palatino Linotype" w:eastAsia="Palatino Linotype" w:hAnsi="Palatino Linotype" w:cs="Palatino Linotype"/>
          <w:color w:val="000000"/>
        </w:rPr>
        <w:t>nt</w:t>
      </w:r>
      <w:r w:rsidR="00703FA4">
        <w:rPr>
          <w:rFonts w:ascii="Palatino Linotype" w:eastAsia="Palatino Linotype" w:hAnsi="Palatino Linotype" w:cs="Palatino Linotype"/>
          <w:color w:val="000000"/>
        </w:rPr>
        <w:t>ó su inconformidad el día veintisiete (27</w:t>
      </w:r>
      <w:r w:rsidR="008B3616">
        <w:rPr>
          <w:rFonts w:ascii="Palatino Linotype" w:eastAsia="Palatino Linotype" w:hAnsi="Palatino Linotype" w:cs="Palatino Linotype"/>
          <w:color w:val="000000"/>
        </w:rPr>
        <w:t>) de junio de dos mil veinticuatro</w:t>
      </w:r>
      <w:r>
        <w:rPr>
          <w:rFonts w:ascii="Palatino Linotype" w:eastAsia="Palatino Linotype" w:hAnsi="Palatino Linotype" w:cs="Palatino Linotype"/>
          <w:color w:val="000000"/>
        </w:rPr>
        <w:t>; por lo que se estima que la inconformidad se presentó dentro del lapso legalmente establecido para tal efecto.</w:t>
      </w:r>
    </w:p>
    <w:p w:rsidR="00B86A7B" w:rsidRDefault="00B86A7B">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B86A7B" w:rsidRDefault="00C00CF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B86A7B" w:rsidRDefault="00B86A7B">
      <w:pPr>
        <w:spacing w:line="360" w:lineRule="auto"/>
        <w:jc w:val="both"/>
        <w:rPr>
          <w:rFonts w:ascii="Palatino Linotype" w:eastAsia="Palatino Linotype" w:hAnsi="Palatino Linotype" w:cs="Palatino Linotype"/>
          <w:sz w:val="22"/>
          <w:szCs w:val="22"/>
        </w:rPr>
      </w:pPr>
    </w:p>
    <w:p w:rsidR="00B86A7B" w:rsidRDefault="00C00CFB">
      <w:pPr>
        <w:spacing w:line="360" w:lineRule="auto"/>
        <w:ind w:left="567"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Las solicitudes anónimas</w:t>
      </w:r>
      <w:r>
        <w:rPr>
          <w:rFonts w:ascii="Palatino Linotype" w:eastAsia="Palatino Linotype" w:hAnsi="Palatino Linotype" w:cs="Palatino Linotype"/>
          <w:i/>
          <w:sz w:val="22"/>
          <w:szCs w:val="22"/>
        </w:rPr>
        <w:t xml:space="preserve">, con nombre incompleto o seudónimo </w:t>
      </w:r>
      <w:r>
        <w:rPr>
          <w:rFonts w:ascii="Palatino Linotype" w:eastAsia="Palatino Linotype" w:hAnsi="Palatino Linotype" w:cs="Palatino Linotype"/>
          <w:b/>
          <w:i/>
          <w:sz w:val="22"/>
          <w:szCs w:val="22"/>
        </w:rPr>
        <w:t>serán procedentes para su trámite por parte del sujeto obligado ante quien se presente</w:t>
      </w:r>
      <w:r>
        <w:rPr>
          <w:rFonts w:ascii="Palatino Linotype" w:eastAsia="Palatino Linotype" w:hAnsi="Palatino Linotype" w:cs="Palatino Linotype"/>
          <w:i/>
          <w:sz w:val="22"/>
          <w:szCs w:val="22"/>
        </w:rPr>
        <w:t>. No podrá requerirse información adicional con motivo del nombre proporcionado por el solicitante."</w:t>
      </w:r>
    </w:p>
    <w:p w:rsidR="00B86A7B" w:rsidRDefault="00B86A7B">
      <w:pPr>
        <w:spacing w:line="360" w:lineRule="auto"/>
        <w:jc w:val="both"/>
        <w:rPr>
          <w:rFonts w:ascii="Palatino Linotype" w:eastAsia="Palatino Linotype" w:hAnsi="Palatino Linotype" w:cs="Palatino Linotype"/>
          <w:sz w:val="22"/>
          <w:szCs w:val="22"/>
        </w:rPr>
      </w:pPr>
    </w:p>
    <w:p w:rsidR="00B86A7B" w:rsidRDefault="00C00CF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rsidR="00B86A7B" w:rsidRDefault="00B86A7B">
      <w:pPr>
        <w:spacing w:line="360" w:lineRule="auto"/>
        <w:ind w:right="474"/>
        <w:jc w:val="both"/>
        <w:rPr>
          <w:rFonts w:ascii="Palatino Linotype" w:eastAsia="Palatino Linotype" w:hAnsi="Palatino Linotype" w:cs="Palatino Linotype"/>
          <w:i/>
          <w:sz w:val="22"/>
          <w:szCs w:val="22"/>
        </w:rPr>
      </w:pPr>
    </w:p>
    <w:p w:rsidR="00B86A7B" w:rsidRDefault="00C00CFB">
      <w:pPr>
        <w:spacing w:line="360" w:lineRule="auto"/>
        <w:ind w:left="567"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6.-</w:t>
      </w:r>
      <w:r>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B86A7B" w:rsidRDefault="00C00CFB">
      <w:pPr>
        <w:spacing w:line="360" w:lineRule="auto"/>
        <w:ind w:left="567"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rsidR="00B86A7B" w:rsidRDefault="00B86A7B">
      <w:pPr>
        <w:spacing w:line="360" w:lineRule="auto"/>
        <w:ind w:left="567" w:right="476"/>
        <w:jc w:val="both"/>
        <w:rPr>
          <w:rFonts w:ascii="Palatino Linotype" w:eastAsia="Palatino Linotype" w:hAnsi="Palatino Linotype" w:cs="Palatino Linotype"/>
          <w:i/>
          <w:sz w:val="22"/>
          <w:szCs w:val="22"/>
        </w:rPr>
      </w:pPr>
    </w:p>
    <w:p w:rsidR="00B86A7B" w:rsidRDefault="00C00CFB">
      <w:pPr>
        <w:spacing w:line="360" w:lineRule="auto"/>
        <w:ind w:left="567"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rsidR="00B86A7B" w:rsidRDefault="00B86A7B">
      <w:pPr>
        <w:spacing w:line="360" w:lineRule="auto"/>
        <w:ind w:left="567" w:right="476"/>
        <w:jc w:val="both"/>
        <w:rPr>
          <w:rFonts w:ascii="Palatino Linotype" w:eastAsia="Palatino Linotype" w:hAnsi="Palatino Linotype" w:cs="Palatino Linotype"/>
          <w:i/>
          <w:sz w:val="22"/>
          <w:szCs w:val="22"/>
        </w:rPr>
      </w:pPr>
    </w:p>
    <w:p w:rsidR="00B86A7B" w:rsidRDefault="00C00CFB">
      <w:pPr>
        <w:spacing w:line="360" w:lineRule="auto"/>
        <w:ind w:left="567"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r>
        <w:rPr>
          <w:rFonts w:ascii="Palatino Linotype" w:eastAsia="Palatino Linotype" w:hAnsi="Palatino Linotype" w:cs="Palatino Linotype"/>
          <w:sz w:val="22"/>
          <w:szCs w:val="22"/>
        </w:rPr>
        <w:t>(Sic)</w:t>
      </w:r>
    </w:p>
    <w:p w:rsidR="00B86A7B" w:rsidRDefault="00B86A7B">
      <w:pPr>
        <w:spacing w:line="360" w:lineRule="auto"/>
        <w:ind w:left="567" w:right="474"/>
        <w:jc w:val="both"/>
        <w:rPr>
          <w:rFonts w:ascii="Palatino Linotype" w:eastAsia="Palatino Linotype" w:hAnsi="Palatino Linotype" w:cs="Palatino Linotype"/>
          <w:i/>
          <w:sz w:val="22"/>
          <w:szCs w:val="22"/>
        </w:rPr>
      </w:pPr>
    </w:p>
    <w:p w:rsidR="00B86A7B" w:rsidRDefault="00C00CF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Así como el artículo 5 fracción III, párrafo vigésimo noveno, trigésimo y trigésimo primero, de la Constitución Política del Estado Libre y Soberano de México, que determina lo siguiente:</w:t>
      </w:r>
    </w:p>
    <w:p w:rsidR="00B86A7B" w:rsidRDefault="00B86A7B">
      <w:pPr>
        <w:spacing w:line="360" w:lineRule="auto"/>
        <w:ind w:right="474"/>
        <w:jc w:val="both"/>
        <w:rPr>
          <w:rFonts w:ascii="Palatino Linotype" w:eastAsia="Palatino Linotype" w:hAnsi="Palatino Linotype" w:cs="Palatino Linotype"/>
          <w:i/>
          <w:sz w:val="22"/>
          <w:szCs w:val="22"/>
        </w:rPr>
      </w:pPr>
    </w:p>
    <w:p w:rsidR="00B86A7B" w:rsidRDefault="00C00CFB">
      <w:pPr>
        <w:spacing w:line="360" w:lineRule="auto"/>
        <w:ind w:left="426"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B86A7B" w:rsidRDefault="00C00CFB">
      <w:pPr>
        <w:spacing w:line="360" w:lineRule="auto"/>
        <w:ind w:left="567"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B86A7B" w:rsidRDefault="00C00CFB">
      <w:pPr>
        <w:spacing w:line="360" w:lineRule="auto"/>
        <w:ind w:left="426"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persona en el Estado de México, tiene derecho al libre acceso a la información plural y oportuna, así como a buscar recibir y difundir información e ideas de toda índole por cualquier medio de expresión.</w:t>
      </w:r>
    </w:p>
    <w:p w:rsidR="00B86A7B" w:rsidRDefault="00C00CFB">
      <w:pPr>
        <w:spacing w:line="360" w:lineRule="auto"/>
        <w:ind w:left="567"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B86A7B" w:rsidRDefault="00C00CFB">
      <w:pPr>
        <w:spacing w:line="360" w:lineRule="auto"/>
        <w:ind w:left="426"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derecho a la información será garantizado por el Estado. La ley establecerá las previsiones que permitan asegurar la protección, el respeto y la difusión de este derecho.</w:t>
      </w:r>
    </w:p>
    <w:p w:rsidR="00B86A7B" w:rsidRDefault="00C00CFB">
      <w:pPr>
        <w:spacing w:line="360" w:lineRule="auto"/>
        <w:ind w:left="426"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B86A7B" w:rsidRDefault="00C00CFB">
      <w:pPr>
        <w:spacing w:line="360" w:lineRule="auto"/>
        <w:ind w:left="426"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rsidR="00B86A7B" w:rsidRDefault="00C00CFB">
      <w:pPr>
        <w:spacing w:line="360" w:lineRule="auto"/>
        <w:ind w:left="567"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B86A7B" w:rsidRDefault="00C00CFB">
      <w:pPr>
        <w:spacing w:line="360" w:lineRule="auto"/>
        <w:ind w:left="426"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Pr>
          <w:rFonts w:ascii="Palatino Linotype" w:eastAsia="Palatino Linotype" w:hAnsi="Palatino Linotype" w:cs="Palatino Linotype"/>
          <w:sz w:val="22"/>
          <w:szCs w:val="22"/>
        </w:rPr>
        <w:t>(Sic)</w:t>
      </w:r>
    </w:p>
    <w:p w:rsidR="00B86A7B" w:rsidRDefault="00B86A7B">
      <w:pPr>
        <w:spacing w:line="360" w:lineRule="auto"/>
        <w:ind w:left="426" w:right="476"/>
        <w:jc w:val="both"/>
        <w:rPr>
          <w:rFonts w:ascii="Palatino Linotype" w:eastAsia="Palatino Linotype" w:hAnsi="Palatino Linotype" w:cs="Palatino Linotype"/>
          <w:i/>
          <w:sz w:val="22"/>
          <w:szCs w:val="22"/>
        </w:rPr>
      </w:pPr>
    </w:p>
    <w:p w:rsidR="00B86A7B" w:rsidRDefault="00C00CF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Por otra parte, del contenido del artículo 1 de la Constitución Política de los Estados Unidos mexicanos, se destaca lo siguiente:</w:t>
      </w:r>
    </w:p>
    <w:p w:rsidR="00B86A7B" w:rsidRDefault="00B86A7B">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86A7B" w:rsidRDefault="00C00CFB">
      <w:pPr>
        <w:spacing w:line="360" w:lineRule="auto"/>
        <w:ind w:left="425"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B86A7B" w:rsidRDefault="00C00CFB">
      <w:pPr>
        <w:spacing w:line="360" w:lineRule="auto"/>
        <w:ind w:left="425"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rsidR="00B86A7B" w:rsidRDefault="00C00CFB">
      <w:pPr>
        <w:spacing w:line="360" w:lineRule="auto"/>
        <w:ind w:left="425" w:right="47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B86A7B" w:rsidRDefault="00B86A7B">
      <w:pPr>
        <w:spacing w:line="360" w:lineRule="auto"/>
        <w:ind w:left="426" w:right="474"/>
        <w:jc w:val="both"/>
        <w:rPr>
          <w:rFonts w:ascii="Palatino Linotype" w:eastAsia="Palatino Linotype" w:hAnsi="Palatino Linotype" w:cs="Palatino Linotype"/>
          <w:i/>
          <w:sz w:val="22"/>
          <w:szCs w:val="22"/>
        </w:rPr>
      </w:pPr>
    </w:p>
    <w:p w:rsidR="00B86A7B" w:rsidRDefault="00C00CFB">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w:t>
      </w:r>
      <w:r>
        <w:rPr>
          <w:rFonts w:ascii="Palatino Linotype" w:eastAsia="Palatino Linotype" w:hAnsi="Palatino Linotype" w:cs="Palatino Linotype"/>
        </w:rPr>
        <w:lastRenderedPageBreak/>
        <w:t xml:space="preserve">interposición, deberá tener acceso a la información pública, es decir, dicho </w:t>
      </w:r>
      <w:r>
        <w:rPr>
          <w:rFonts w:ascii="Palatino Linotype" w:eastAsia="Palatino Linotype" w:hAnsi="Palatino Linotype" w:cs="Palatino Linotype"/>
          <w:i/>
        </w:rPr>
        <w:t>derecho fundamental exime a quien lo ejerce</w:t>
      </w:r>
      <w:r>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B86A7B" w:rsidRDefault="00B86A7B">
      <w:pPr>
        <w:spacing w:line="360" w:lineRule="auto"/>
        <w:jc w:val="both"/>
        <w:rPr>
          <w:rFonts w:ascii="Palatino Linotype" w:eastAsia="Palatino Linotype" w:hAnsi="Palatino Linotype" w:cs="Palatino Linotype"/>
        </w:rPr>
      </w:pPr>
    </w:p>
    <w:p w:rsidR="00B86A7B" w:rsidRDefault="00C00CFB">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consecuencia, dado lo expuesto y fundado con anterioridad, se estima que el requisito relativo al nombre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B86A7B" w:rsidRDefault="00B86A7B">
      <w:pPr>
        <w:rPr>
          <w:rFonts w:ascii="Palatino Linotype" w:eastAsia="Palatino Linotype" w:hAnsi="Palatino Linotype" w:cs="Palatino Linotype"/>
        </w:rPr>
      </w:pPr>
    </w:p>
    <w:p w:rsidR="00B86A7B" w:rsidRDefault="00C00CFB">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B86A7B" w:rsidRDefault="00B86A7B">
      <w:pPr>
        <w:pBdr>
          <w:top w:val="nil"/>
          <w:left w:val="nil"/>
          <w:bottom w:val="nil"/>
          <w:right w:val="nil"/>
          <w:between w:val="nil"/>
        </w:pBdr>
        <w:spacing w:line="360" w:lineRule="auto"/>
        <w:rPr>
          <w:rFonts w:ascii="Palatino Linotype" w:eastAsia="Palatino Linotype" w:hAnsi="Palatino Linotype" w:cs="Palatino Linotype"/>
          <w:color w:val="000000"/>
          <w:sz w:val="22"/>
          <w:szCs w:val="22"/>
        </w:rPr>
      </w:pPr>
    </w:p>
    <w:p w:rsidR="00B86A7B" w:rsidRDefault="00C00CFB">
      <w:pPr>
        <w:pStyle w:val="Ttulo1"/>
        <w:spacing w:before="0" w:line="360" w:lineRule="auto"/>
        <w:rPr>
          <w:rFonts w:ascii="Palatino Linotype" w:eastAsia="Palatino Linotype" w:hAnsi="Palatino Linotype" w:cs="Palatino Linotype"/>
          <w:b/>
          <w:color w:val="000000"/>
          <w:sz w:val="22"/>
          <w:szCs w:val="22"/>
        </w:rPr>
      </w:pPr>
      <w:bookmarkStart w:id="6" w:name="_heading=h.3dy6vkm" w:colFirst="0" w:colLast="0"/>
      <w:bookmarkEnd w:id="6"/>
      <w:r>
        <w:rPr>
          <w:rFonts w:ascii="Palatino Linotype" w:eastAsia="Palatino Linotype" w:hAnsi="Palatino Linotype" w:cs="Palatino Linotype"/>
          <w:b/>
          <w:color w:val="000000"/>
          <w:sz w:val="22"/>
          <w:szCs w:val="22"/>
        </w:rPr>
        <w:t xml:space="preserve">TERCERO. Del planteamiento de la </w:t>
      </w:r>
      <w:r>
        <w:rPr>
          <w:rFonts w:ascii="Palatino Linotype" w:eastAsia="Palatino Linotype" w:hAnsi="Palatino Linotype" w:cs="Palatino Linotype"/>
          <w:b/>
          <w:i/>
          <w:color w:val="000000"/>
          <w:sz w:val="22"/>
          <w:szCs w:val="22"/>
        </w:rPr>
        <w:t>Litis</w:t>
      </w:r>
      <w:r>
        <w:rPr>
          <w:rFonts w:ascii="Palatino Linotype" w:eastAsia="Palatino Linotype" w:hAnsi="Palatino Linotype" w:cs="Palatino Linotype"/>
          <w:b/>
          <w:color w:val="000000"/>
          <w:sz w:val="22"/>
          <w:szCs w:val="22"/>
        </w:rPr>
        <w:t>.</w:t>
      </w:r>
    </w:p>
    <w:p w:rsidR="00B86A7B" w:rsidRDefault="00B86A7B">
      <w:pPr>
        <w:spacing w:line="360" w:lineRule="auto"/>
        <w:rPr>
          <w:rFonts w:ascii="Palatino Linotype" w:eastAsia="Palatino Linotype" w:hAnsi="Palatino Linotype" w:cs="Palatino Linotype"/>
          <w:sz w:val="22"/>
          <w:szCs w:val="22"/>
        </w:rPr>
      </w:pPr>
    </w:p>
    <w:p w:rsidR="00B86A7B" w:rsidRDefault="00C00CFB">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solicitó tener acceso, a la información que a continuación se desagrega:</w:t>
      </w:r>
    </w:p>
    <w:p w:rsidR="00B86A7B" w:rsidRDefault="00703FA4">
      <w:pPr>
        <w:pBdr>
          <w:top w:val="nil"/>
          <w:left w:val="nil"/>
          <w:bottom w:val="nil"/>
          <w:right w:val="nil"/>
          <w:between w:val="nil"/>
        </w:pBdr>
        <w:spacing w:line="360" w:lineRule="auto"/>
        <w:ind w:left="1134"/>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D</w:t>
      </w:r>
      <w:r w:rsidRPr="00703FA4">
        <w:rPr>
          <w:rFonts w:ascii="Palatino Linotype" w:eastAsia="Palatino Linotype" w:hAnsi="Palatino Linotype" w:cs="Palatino Linotype"/>
          <w:b/>
          <w:color w:val="000000"/>
          <w:sz w:val="22"/>
          <w:szCs w:val="22"/>
        </w:rPr>
        <w:t xml:space="preserve">el </w:t>
      </w:r>
      <w:r>
        <w:rPr>
          <w:rFonts w:ascii="Palatino Linotype" w:eastAsia="Palatino Linotype" w:hAnsi="Palatino Linotype" w:cs="Palatino Linotype"/>
          <w:b/>
          <w:color w:val="000000"/>
          <w:sz w:val="22"/>
          <w:szCs w:val="22"/>
        </w:rPr>
        <w:t>C</w:t>
      </w:r>
      <w:r w:rsidRPr="00703FA4">
        <w:rPr>
          <w:rFonts w:ascii="Palatino Linotype" w:eastAsia="Palatino Linotype" w:hAnsi="Palatino Linotype" w:cs="Palatino Linotype"/>
          <w:b/>
          <w:color w:val="000000"/>
          <w:sz w:val="22"/>
          <w:szCs w:val="22"/>
        </w:rPr>
        <w:t>onsejo</w:t>
      </w:r>
      <w:r>
        <w:rPr>
          <w:rFonts w:ascii="Palatino Linotype" w:eastAsia="Palatino Linotype" w:hAnsi="Palatino Linotype" w:cs="Palatino Linotype"/>
          <w:b/>
          <w:color w:val="000000"/>
          <w:sz w:val="22"/>
          <w:szCs w:val="22"/>
        </w:rPr>
        <w:t xml:space="preserve"> E</w:t>
      </w:r>
      <w:r w:rsidRPr="00703FA4">
        <w:rPr>
          <w:rFonts w:ascii="Palatino Linotype" w:eastAsia="Palatino Linotype" w:hAnsi="Palatino Linotype" w:cs="Palatino Linotype"/>
          <w:b/>
          <w:color w:val="000000"/>
          <w:sz w:val="22"/>
          <w:szCs w:val="22"/>
        </w:rPr>
        <w:t>mpresarial</w:t>
      </w:r>
    </w:p>
    <w:p w:rsidR="00703FA4" w:rsidRDefault="00703FA4">
      <w:pPr>
        <w:pBdr>
          <w:top w:val="nil"/>
          <w:left w:val="nil"/>
          <w:bottom w:val="nil"/>
          <w:right w:val="nil"/>
          <w:between w:val="nil"/>
        </w:pBdr>
        <w:spacing w:line="360" w:lineRule="auto"/>
        <w:ind w:left="1134"/>
        <w:jc w:val="both"/>
        <w:rPr>
          <w:rFonts w:ascii="Palatino Linotype" w:eastAsia="Palatino Linotype" w:hAnsi="Palatino Linotype" w:cs="Palatino Linotype"/>
          <w:b/>
          <w:color w:val="000000"/>
          <w:sz w:val="22"/>
          <w:szCs w:val="22"/>
        </w:rPr>
      </w:pPr>
    </w:p>
    <w:p w:rsidR="00703FA4" w:rsidRPr="00703FA4" w:rsidRDefault="00703FA4" w:rsidP="00703FA4">
      <w:pPr>
        <w:pStyle w:val="Prrafodelista"/>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3FA4">
        <w:rPr>
          <w:rFonts w:ascii="Palatino Linotype" w:eastAsia="Palatino Linotype" w:hAnsi="Palatino Linotype" w:cs="Palatino Linotype"/>
          <w:color w:val="000000"/>
          <w:sz w:val="22"/>
          <w:szCs w:val="22"/>
        </w:rPr>
        <w:t>Acta</w:t>
      </w:r>
      <w:r>
        <w:rPr>
          <w:rFonts w:ascii="Palatino Linotype" w:eastAsia="Palatino Linotype" w:hAnsi="Palatino Linotype" w:cs="Palatino Linotype"/>
          <w:color w:val="000000"/>
          <w:sz w:val="22"/>
          <w:szCs w:val="22"/>
        </w:rPr>
        <w:t xml:space="preserve"> de integración.</w:t>
      </w:r>
    </w:p>
    <w:p w:rsidR="00703FA4" w:rsidRPr="00703FA4" w:rsidRDefault="00703FA4" w:rsidP="00703FA4">
      <w:pPr>
        <w:pStyle w:val="Prrafodelista"/>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3FA4">
        <w:rPr>
          <w:rFonts w:ascii="Palatino Linotype" w:eastAsia="Palatino Linotype" w:hAnsi="Palatino Linotype" w:cs="Palatino Linotype"/>
          <w:color w:val="000000"/>
          <w:sz w:val="22"/>
          <w:szCs w:val="22"/>
        </w:rPr>
        <w:t>Nombre y cargo de los integrantes</w:t>
      </w:r>
      <w:r>
        <w:rPr>
          <w:rFonts w:ascii="Palatino Linotype" w:eastAsia="Palatino Linotype" w:hAnsi="Palatino Linotype" w:cs="Palatino Linotype"/>
          <w:color w:val="000000"/>
          <w:sz w:val="22"/>
          <w:szCs w:val="22"/>
        </w:rPr>
        <w:t>.</w:t>
      </w:r>
    </w:p>
    <w:p w:rsidR="00B86A7B" w:rsidRDefault="00703FA4" w:rsidP="00703FA4">
      <w:pPr>
        <w:pStyle w:val="Prrafodelista"/>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703FA4">
        <w:rPr>
          <w:rFonts w:ascii="Palatino Linotype" w:eastAsia="Palatino Linotype" w:hAnsi="Palatino Linotype" w:cs="Palatino Linotype"/>
          <w:color w:val="000000"/>
          <w:sz w:val="22"/>
          <w:szCs w:val="22"/>
        </w:rPr>
        <w:t>Actas de las sesiones realizadas desde su instalación</w:t>
      </w:r>
      <w:r>
        <w:rPr>
          <w:rFonts w:ascii="Palatino Linotype" w:eastAsia="Palatino Linotype" w:hAnsi="Palatino Linotype" w:cs="Palatino Linotype"/>
          <w:color w:val="000000"/>
          <w:sz w:val="22"/>
          <w:szCs w:val="22"/>
        </w:rPr>
        <w:t>.</w:t>
      </w:r>
    </w:p>
    <w:p w:rsidR="00703FA4" w:rsidRPr="00703FA4" w:rsidRDefault="00703FA4" w:rsidP="00703FA4">
      <w:pPr>
        <w:pStyle w:val="Prrafodelista"/>
        <w:pBdr>
          <w:top w:val="nil"/>
          <w:left w:val="nil"/>
          <w:bottom w:val="nil"/>
          <w:right w:val="nil"/>
          <w:between w:val="nil"/>
        </w:pBdr>
        <w:spacing w:line="360" w:lineRule="auto"/>
        <w:ind w:left="1080"/>
        <w:jc w:val="both"/>
        <w:rPr>
          <w:rFonts w:ascii="Palatino Linotype" w:eastAsia="Palatino Linotype" w:hAnsi="Palatino Linotype" w:cs="Palatino Linotype"/>
          <w:color w:val="000000"/>
          <w:sz w:val="22"/>
          <w:szCs w:val="22"/>
        </w:rPr>
      </w:pPr>
    </w:p>
    <w:p w:rsidR="00703FA4" w:rsidRPr="00586B1B" w:rsidRDefault="00C00CFB" w:rsidP="00703FA4">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rPr>
        <w:t>E</w:t>
      </w:r>
      <w:r w:rsidR="008B3616">
        <w:rPr>
          <w:rFonts w:ascii="Palatino Linotype" w:eastAsia="Palatino Linotype" w:hAnsi="Palatino Linotype" w:cs="Palatino Linotype"/>
        </w:rPr>
        <w:t>l S</w:t>
      </w:r>
      <w:r w:rsidR="00703FA4">
        <w:rPr>
          <w:rFonts w:ascii="Palatino Linotype" w:eastAsia="Palatino Linotype" w:hAnsi="Palatino Linotype" w:cs="Palatino Linotype"/>
        </w:rPr>
        <w:t xml:space="preserve">ujeto Obligado indicó </w:t>
      </w:r>
      <w:r w:rsidR="00703FA4">
        <w:rPr>
          <w:rFonts w:ascii="Palatino Linotype" w:eastAsia="Palatino Linotype" w:hAnsi="Palatino Linotype" w:cs="Palatino Linotype"/>
          <w:color w:val="000000"/>
          <w:sz w:val="22"/>
          <w:szCs w:val="22"/>
        </w:rPr>
        <w:t>que la información requerida no pertenece a este Sujeto Obligado de conformidad con lo establecido en los artículos 3, fracción XLI, y 23, fracción I, de la Ley de Transparencia y Acceso a la Información Pública del Estado de México y Municipios.</w:t>
      </w:r>
    </w:p>
    <w:p w:rsidR="008B3616" w:rsidRPr="00703FA4" w:rsidRDefault="008B3616" w:rsidP="00703FA4">
      <w:pPr>
        <w:spacing w:line="360" w:lineRule="auto"/>
        <w:ind w:left="360"/>
        <w:jc w:val="both"/>
        <w:rPr>
          <w:rFonts w:ascii="Palatino Linotype" w:eastAsia="Palatino Linotype" w:hAnsi="Palatino Linotype" w:cs="Palatino Linotype"/>
        </w:rPr>
      </w:pPr>
    </w:p>
    <w:p w:rsidR="008B3616" w:rsidRPr="001F78B7" w:rsidRDefault="008B3616" w:rsidP="008B3616">
      <w:pPr>
        <w:numPr>
          <w:ilvl w:val="0"/>
          <w:numId w:val="2"/>
        </w:num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El RECURRENTE se inconformo porq</w:t>
      </w:r>
      <w:r w:rsidR="001F78B7">
        <w:rPr>
          <w:rFonts w:ascii="Palatino Linotype" w:eastAsia="Palatino Linotype" w:hAnsi="Palatino Linotype" w:cs="Palatino Linotype"/>
        </w:rPr>
        <w:t xml:space="preserve">ue </w:t>
      </w:r>
      <w:r w:rsidR="00703FA4">
        <w:rPr>
          <w:rFonts w:ascii="Palatino Linotype" w:eastAsia="Palatino Linotype" w:hAnsi="Palatino Linotype" w:cs="Palatino Linotype"/>
          <w:color w:val="000000"/>
        </w:rPr>
        <w:t>dicen no ser de su facultad les ayudaremos es obligación del Instituto de Transporte</w:t>
      </w:r>
    </w:p>
    <w:p w:rsidR="00B86A7B" w:rsidRDefault="00B86A7B">
      <w:pPr>
        <w:tabs>
          <w:tab w:val="left" w:pos="933"/>
        </w:tabs>
        <w:spacing w:line="360" w:lineRule="auto"/>
        <w:jc w:val="both"/>
        <w:rPr>
          <w:rFonts w:ascii="Palatino Linotype" w:eastAsia="Palatino Linotype" w:hAnsi="Palatino Linotype" w:cs="Palatino Linotype"/>
          <w:sz w:val="22"/>
          <w:szCs w:val="22"/>
        </w:rPr>
      </w:pPr>
    </w:p>
    <w:p w:rsidR="00B86A7B" w:rsidRDefault="00C00CFB">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En dichas condiciones,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a resolver en este recurso se circunscribe a determinar si se actualiza la causal de procedencia prevista en el artículo 179, </w:t>
      </w:r>
      <w:r w:rsidR="00145300">
        <w:rPr>
          <w:rFonts w:ascii="Palatino Linotype" w:eastAsia="Palatino Linotype" w:hAnsi="Palatino Linotype" w:cs="Palatino Linotype"/>
          <w:b/>
        </w:rPr>
        <w:t>fracción I</w:t>
      </w:r>
      <w:r w:rsidR="008441B2">
        <w:rPr>
          <w:rFonts w:ascii="Palatino Linotype" w:eastAsia="Palatino Linotype" w:hAnsi="Palatino Linotype" w:cs="Palatino Linotype"/>
          <w:b/>
        </w:rPr>
        <w:t xml:space="preserve">V </w:t>
      </w:r>
      <w:r>
        <w:rPr>
          <w:rFonts w:ascii="Palatino Linotype" w:eastAsia="Palatino Linotype" w:hAnsi="Palatino Linotype" w:cs="Palatino Linotype"/>
        </w:rPr>
        <w:t xml:space="preserve">de la </w:t>
      </w:r>
      <w:r>
        <w:rPr>
          <w:rFonts w:ascii="Palatino Linotype" w:eastAsia="Palatino Linotype" w:hAnsi="Palatino Linotype" w:cs="Palatino Linotype"/>
          <w:b/>
        </w:rPr>
        <w:t xml:space="preserve">Ley de Transparencia y Acceso a la Información Pública del Estado de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y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fracción que determina la hipótesis jurídica relati</w:t>
      </w:r>
      <w:r w:rsidR="008441B2">
        <w:rPr>
          <w:rFonts w:ascii="Palatino Linotype" w:eastAsia="Palatino Linotype" w:hAnsi="Palatino Linotype" w:cs="Palatino Linotype"/>
          <w:color w:val="000000"/>
        </w:rPr>
        <w:t>va a la declaración de incompetencia por el sujeto obligado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rPr>
        <w:t xml:space="preserve">contexto del cual se dolió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al momento de interponer su inconformidad.</w:t>
      </w:r>
      <w:r>
        <w:rPr>
          <w:rFonts w:ascii="Palatino Linotype" w:eastAsia="Palatino Linotype" w:hAnsi="Palatino Linotype" w:cs="Palatino Linotype"/>
          <w:color w:val="000000"/>
        </w:rPr>
        <w:t xml:space="preserve"> De modo tal que </w:t>
      </w:r>
      <w:r>
        <w:rPr>
          <w:rFonts w:ascii="Palatino Linotype" w:eastAsia="Palatino Linotype" w:hAnsi="Palatino Linotype" w:cs="Palatino Linotype"/>
          <w:color w:val="000000"/>
        </w:rPr>
        <w:lastRenderedPageBreak/>
        <w:t xml:space="preserve">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 xml:space="preserve">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antes señalada. </w:t>
      </w:r>
    </w:p>
    <w:p w:rsidR="00B86A7B" w:rsidRDefault="00B86A7B">
      <w:pPr>
        <w:spacing w:line="360" w:lineRule="auto"/>
        <w:jc w:val="both"/>
        <w:rPr>
          <w:rFonts w:ascii="Palatino Linotype" w:eastAsia="Palatino Linotype" w:hAnsi="Palatino Linotype" w:cs="Palatino Linotype"/>
          <w:color w:val="000000"/>
        </w:rPr>
      </w:pPr>
    </w:p>
    <w:p w:rsidR="00B86A7B" w:rsidRDefault="00C00CFB">
      <w:pPr>
        <w:keepNext/>
        <w:keepLines/>
        <w:spacing w:line="360" w:lineRule="auto"/>
        <w:rPr>
          <w:rFonts w:ascii="Palatino Linotype" w:eastAsia="Palatino Linotype" w:hAnsi="Palatino Linotype" w:cs="Palatino Linotype"/>
          <w:b/>
          <w:color w:val="000000"/>
        </w:rPr>
      </w:pPr>
      <w:bookmarkStart w:id="7" w:name="_heading=h.1t3h5sf" w:colFirst="0" w:colLast="0"/>
      <w:bookmarkEnd w:id="7"/>
      <w:r>
        <w:rPr>
          <w:rFonts w:ascii="Palatino Linotype" w:eastAsia="Palatino Linotype" w:hAnsi="Palatino Linotype" w:cs="Palatino Linotype"/>
          <w:b/>
          <w:color w:val="000000"/>
        </w:rPr>
        <w:t>CUARTO. Del estudio y resolución del asunto.</w:t>
      </w:r>
    </w:p>
    <w:p w:rsidR="00B86A7B" w:rsidRDefault="00B86A7B" w:rsidP="008441B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rsidR="008441B2" w:rsidRPr="001F78B7" w:rsidRDefault="00C00CFB" w:rsidP="008441B2">
      <w:pPr>
        <w:numPr>
          <w:ilvl w:val="0"/>
          <w:numId w:val="2"/>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color w:val="000000"/>
        </w:rPr>
        <w:t xml:space="preserve"> Acotada la Litis del presente asunto, primeramente es menester precisar que del escrito de inconformidad, se observa que el particular </w:t>
      </w:r>
      <w:r w:rsidR="008441B2">
        <w:rPr>
          <w:rFonts w:ascii="Palatino Linotype" w:eastAsia="Palatino Linotype" w:hAnsi="Palatino Linotype" w:cs="Palatino Linotype"/>
          <w:color w:val="000000"/>
        </w:rPr>
        <w:t>se duele porque dicen no ser de su facultad les ayudaremos es obligación del Instituto de Transporte</w:t>
      </w:r>
    </w:p>
    <w:p w:rsidR="00B86A7B" w:rsidRDefault="00B86A7B">
      <w:pPr>
        <w:rPr>
          <w:rFonts w:ascii="Palatino Linotype" w:eastAsia="Palatino Linotype" w:hAnsi="Palatino Linotype" w:cs="Palatino Linotype"/>
        </w:rPr>
      </w:pPr>
    </w:p>
    <w:p w:rsidR="008441B2" w:rsidRPr="002A4A8D" w:rsidRDefault="001F78B7" w:rsidP="008441B2">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rPr>
        <w:t xml:space="preserve">Ahora bien, al haber informado el Servidor </w:t>
      </w:r>
      <w:r w:rsidR="008441B2">
        <w:rPr>
          <w:rFonts w:ascii="Palatino Linotype" w:eastAsia="Palatino Linotype" w:hAnsi="Palatino Linotype" w:cs="Palatino Linotype"/>
          <w:color w:val="000000"/>
        </w:rPr>
        <w:t>Público</w:t>
      </w:r>
      <w:r w:rsidRPr="008B3616">
        <w:rPr>
          <w:rFonts w:ascii="Palatino Linotype" w:eastAsia="Palatino Linotype" w:hAnsi="Palatino Linotype" w:cs="Palatino Linotype"/>
        </w:rPr>
        <w:t xml:space="preserve"> Habilitad</w:t>
      </w:r>
      <w:r>
        <w:rPr>
          <w:rFonts w:ascii="Palatino Linotype" w:eastAsia="Palatino Linotype" w:hAnsi="Palatino Linotype" w:cs="Palatino Linotype"/>
        </w:rPr>
        <w:t xml:space="preserve">o, </w:t>
      </w:r>
      <w:r w:rsidR="008441B2">
        <w:rPr>
          <w:rFonts w:ascii="Palatino Linotype" w:eastAsia="Palatino Linotype" w:hAnsi="Palatino Linotype" w:cs="Palatino Linotype"/>
          <w:color w:val="000000"/>
          <w:sz w:val="22"/>
          <w:szCs w:val="22"/>
        </w:rPr>
        <w:t>que la información requerida no pertenece a este Sujeto Obligado de conformidad con lo establecido en los artículos 3, fracción XLI, y 23, fracción I, de la Ley de Transparencia y Acceso a la Información Pública del Estado de México y Municipios.</w:t>
      </w:r>
    </w:p>
    <w:p w:rsidR="002A4A8D" w:rsidRDefault="002A4A8D" w:rsidP="002A4A8D">
      <w:pPr>
        <w:pStyle w:val="Prrafodelista"/>
        <w:rPr>
          <w:rFonts w:ascii="Palatino Linotype" w:eastAsia="Palatino Linotype" w:hAnsi="Palatino Linotype" w:cs="Palatino Linotype"/>
          <w:b/>
          <w:color w:val="000000"/>
          <w:sz w:val="22"/>
          <w:szCs w:val="22"/>
        </w:rPr>
      </w:pPr>
    </w:p>
    <w:p w:rsidR="002A4A8D" w:rsidRPr="008441B2" w:rsidRDefault="002A4A8D" w:rsidP="002A4A8D">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rsidR="008441B2" w:rsidRPr="002A4A8D" w:rsidRDefault="008441B2" w:rsidP="008441B2">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color w:val="000000"/>
          <w:sz w:val="22"/>
          <w:szCs w:val="22"/>
        </w:rPr>
        <w:t xml:space="preserve">En ese sentido, es importante traer a estudio </w:t>
      </w:r>
      <w:r w:rsidR="002A4A8D">
        <w:rPr>
          <w:rFonts w:ascii="Palatino Linotype" w:eastAsia="Palatino Linotype" w:hAnsi="Palatino Linotype" w:cs="Palatino Linotype"/>
          <w:color w:val="000000"/>
          <w:sz w:val="22"/>
          <w:szCs w:val="22"/>
        </w:rPr>
        <w:t>la Ley Orgánica de la Administración Pública del Estado de México la cual en sus artículos 54 y 55 establecen lo siguiente:</w:t>
      </w:r>
    </w:p>
    <w:p w:rsidR="002A4A8D" w:rsidRDefault="002A4A8D" w:rsidP="002A4A8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2A4A8D" w:rsidRDefault="002A4A8D" w:rsidP="002A4A8D">
      <w:pPr>
        <w:pBdr>
          <w:top w:val="nil"/>
          <w:left w:val="nil"/>
          <w:bottom w:val="nil"/>
          <w:right w:val="nil"/>
          <w:between w:val="nil"/>
        </w:pBdr>
        <w:spacing w:line="360" w:lineRule="auto"/>
        <w:ind w:left="56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b/>
          <w:i/>
          <w:color w:val="000000"/>
          <w:sz w:val="22"/>
          <w:szCs w:val="22"/>
        </w:rPr>
        <w:t>Artículo 54</w:t>
      </w:r>
      <w:r w:rsidRPr="002A4A8D">
        <w:rPr>
          <w:rFonts w:ascii="Palatino Linotype" w:eastAsia="Palatino Linotype" w:hAnsi="Palatino Linotype" w:cs="Palatino Linotype"/>
          <w:i/>
          <w:color w:val="000000"/>
          <w:sz w:val="22"/>
          <w:szCs w:val="22"/>
        </w:rPr>
        <w:t>. La Secretaría de Movilidad es la dependencia encargada de planear, formular, dirigir, coordinar, gestionar, evaluar, ejecutar y supervisar las acciones, políticas, programas, protocolos, proyectos y estudios para el desarrollo del sistema integral de movilidad, incluyendo el servicio público de transporte de jurisdicción estatal, sus servicios conexos y los sistemas de transporte masivo o de alta capacidad, así como el desarrollo y administración de la infraestructura vial primaria y de la regulación de las comunicaciones de jurisdicción local.</w:t>
      </w:r>
    </w:p>
    <w:p w:rsidR="002A4A8D" w:rsidRDefault="002A4A8D" w:rsidP="002A4A8D">
      <w:pPr>
        <w:pBdr>
          <w:top w:val="nil"/>
          <w:left w:val="nil"/>
          <w:bottom w:val="nil"/>
          <w:right w:val="nil"/>
          <w:between w:val="nil"/>
        </w:pBdr>
        <w:spacing w:line="360" w:lineRule="auto"/>
        <w:ind w:left="567" w:right="333"/>
        <w:jc w:val="both"/>
        <w:rPr>
          <w:rFonts w:ascii="Palatino Linotype" w:eastAsia="Palatino Linotype" w:hAnsi="Palatino Linotype" w:cs="Palatino Linotype"/>
          <w:i/>
          <w:color w:val="000000"/>
          <w:sz w:val="22"/>
          <w:szCs w:val="22"/>
        </w:rPr>
      </w:pPr>
    </w:p>
    <w:p w:rsidR="002A4A8D" w:rsidRDefault="002A4A8D" w:rsidP="002A4A8D">
      <w:pPr>
        <w:pBdr>
          <w:top w:val="nil"/>
          <w:left w:val="nil"/>
          <w:bottom w:val="nil"/>
          <w:right w:val="nil"/>
          <w:between w:val="nil"/>
        </w:pBdr>
        <w:spacing w:line="360" w:lineRule="auto"/>
        <w:ind w:left="56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b/>
          <w:i/>
          <w:color w:val="000000"/>
          <w:sz w:val="22"/>
          <w:szCs w:val="22"/>
        </w:rPr>
        <w:lastRenderedPageBreak/>
        <w:t>Artículo 55</w:t>
      </w:r>
      <w:r w:rsidRPr="002A4A8D">
        <w:rPr>
          <w:rFonts w:ascii="Palatino Linotype" w:eastAsia="Palatino Linotype" w:hAnsi="Palatino Linotype" w:cs="Palatino Linotype"/>
          <w:i/>
          <w:color w:val="000000"/>
          <w:sz w:val="22"/>
          <w:szCs w:val="22"/>
        </w:rPr>
        <w:t xml:space="preserve">. La Secretaría de Movilidad contará con las siguientes atribuciones: </w:t>
      </w:r>
    </w:p>
    <w:p w:rsidR="002A4A8D" w:rsidRPr="002A4A8D" w:rsidRDefault="002A4A8D" w:rsidP="002A4A8D">
      <w:pPr>
        <w:pStyle w:val="Prrafodelista"/>
        <w:numPr>
          <w:ilvl w:val="0"/>
          <w:numId w:val="8"/>
        </w:numPr>
        <w:pBdr>
          <w:top w:val="nil"/>
          <w:left w:val="nil"/>
          <w:bottom w:val="nil"/>
          <w:right w:val="nil"/>
          <w:between w:val="nil"/>
        </w:pBdr>
        <w:spacing w:line="360" w:lineRule="auto"/>
        <w:ind w:right="333" w:hanging="11"/>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Integrar el Sistema Nacional de Movilidad y Seguridad Vial; </w:t>
      </w:r>
    </w:p>
    <w:p w:rsidR="002A4A8D" w:rsidRDefault="002A4A8D" w:rsidP="00D46585">
      <w:pPr>
        <w:pStyle w:val="Prrafodelista"/>
        <w:numPr>
          <w:ilvl w:val="0"/>
          <w:numId w:val="8"/>
        </w:numPr>
        <w:pBdr>
          <w:top w:val="nil"/>
          <w:left w:val="nil"/>
          <w:bottom w:val="nil"/>
          <w:right w:val="nil"/>
          <w:between w:val="nil"/>
        </w:pBdr>
        <w:spacing w:line="360" w:lineRule="auto"/>
        <w:ind w:right="333" w:hanging="11"/>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Vigilar el cumplimiento de las Normas Oficiales Mexicanas en materia de movilidad y seguridad vial; </w:t>
      </w:r>
    </w:p>
    <w:p w:rsidR="002A4A8D" w:rsidRDefault="002A4A8D" w:rsidP="00D46585">
      <w:pPr>
        <w:pStyle w:val="Prrafodelista"/>
        <w:numPr>
          <w:ilvl w:val="0"/>
          <w:numId w:val="8"/>
        </w:numPr>
        <w:pBdr>
          <w:top w:val="nil"/>
          <w:left w:val="nil"/>
          <w:bottom w:val="nil"/>
          <w:right w:val="nil"/>
          <w:between w:val="nil"/>
        </w:pBdr>
        <w:spacing w:line="360" w:lineRule="auto"/>
        <w:ind w:right="333" w:hanging="11"/>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Armonizar los programas de seguridad vial con el ordenamiento territorial que le competen con lo dispuesto en la Ley General de Movilidad y Seguridad Vial y otras leyes aplicables; </w:t>
      </w:r>
    </w:p>
    <w:p w:rsidR="002A4A8D" w:rsidRDefault="002A4A8D" w:rsidP="00D46585">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IV. Gestionar la seguridad vial y la movilidad urbana, interurbana, rural e insular, en términos de las disposiciones legales aplicables; </w:t>
      </w:r>
    </w:p>
    <w:p w:rsidR="002A4A8D" w:rsidRDefault="002A4A8D" w:rsidP="00D46585">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V. Asignar, gestionar y administrar recursos públicos, en coordinación con los municipios, para implementar acciones y proyectos en materia de movilidad y seguridad vial, infraestructura, servicios auxiliares y transporte; </w:t>
      </w:r>
    </w:p>
    <w:p w:rsidR="002A4A8D" w:rsidRDefault="002A4A8D" w:rsidP="00D46585">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VI. Desarrollar estrategias, programas y proyectos para la movilidad y la seguridad vial, con prioridad en el uso del transporte público y los modos no motorizados; VII. Impulsar la consolidación de los sistemas de movilidad en los centros de población; </w:t>
      </w:r>
    </w:p>
    <w:p w:rsidR="002A4A8D" w:rsidRDefault="002A4A8D" w:rsidP="00D46585">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VIII. Regular, capacitar, vigilar, inspeccionar y controlar el uso adecuado de la infraestructura vial y de movilidad en general, con un enfoque de seguridad vial y preferencia al peatón, de acuerdo con la normatividad aplicable; </w:t>
      </w:r>
    </w:p>
    <w:p w:rsidR="002A4A8D" w:rsidRDefault="002A4A8D" w:rsidP="00D46585">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IX. Establecer medidas de accesibilidad, inclusión y condiciones de diseño universal para las personas con discapacidad y con movilidad limitada, así como otros grupos en situación de vulnerabilidad, dentro de los servicios de transporte público de pasajeros individual y colectivo, para garantizar su desplazamiento seguro en las vías; </w:t>
      </w:r>
    </w:p>
    <w:p w:rsidR="002A4A8D" w:rsidRDefault="002A4A8D" w:rsidP="00D46585">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lastRenderedPageBreak/>
        <w:t>X. Emitir la evaluación técnica de impacto en materia vial, tratándose de los casos previstos en el artículo 5.35 del Código Administrativo del Estado de México y demás disposiciones jurídicas aplicables;</w:t>
      </w:r>
    </w:p>
    <w:p w:rsidR="002A4A8D" w:rsidRDefault="002A4A8D" w:rsidP="00D46585">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XI. Expedir normas técnicas a que debe sujetarse el establecimiento y operación de la infraestructura vial primaria y las comunicaciones de jurisdicción local; </w:t>
      </w:r>
    </w:p>
    <w:p w:rsidR="002A4A8D" w:rsidRDefault="002A4A8D" w:rsidP="00D46585">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XII. Dar seguimiento, monitorear y evaluar el cumplimiento de la normatividad vigente en materia de transporte, comunicaciones de jurisdiccional local, vialidades, movilidad y seguridad vial, en coordinación con las demás dependencias involucradas; </w:t>
      </w:r>
    </w:p>
    <w:p w:rsidR="002A4A8D" w:rsidRDefault="002A4A8D" w:rsidP="00D46585">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XIII. Operar, construir, explotar, conservar, rehabilitar y dar mantenimiento a la infraestructura vial primaria y a las comunicaciones de jurisdicción local, que comprende los sistemas de transporte masivo o de alta capacidad de su competencia, directamente o a través de particulares, mediante el otorgamiento de concesiones y contratos; </w:t>
      </w:r>
    </w:p>
    <w:p w:rsidR="002A4A8D" w:rsidRDefault="002A4A8D" w:rsidP="00D46585">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XIV. Ejecutar acciones técnicas de seguimiento, evaluación y control de avance, calidad y demás características de las obras a que se refiere la fracción anterior, o de la prestación de los servicios en materia de transporte, sin perjuicio de la intervención que en tales materias corresponda a otras autoridades;</w:t>
      </w:r>
    </w:p>
    <w:p w:rsidR="002A4A8D" w:rsidRDefault="002A4A8D" w:rsidP="00D46585">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XV. Otorgar, modificar, revocar, rescatar, sustituir, cancelar o dar por terminadas las concesiones, permisos o autorizaciones, según corresponda, para la prestación del servicio público de pasajeros colectivo, individual, mixto, y el servicio de arrastre, salvamento, guarda, custodia y depósito de vehículos, fijando los requisitos mediante disposiciones de carácter general para su otorgamiento, y para la construcción, ampliación, rehabilitación, mantenimiento, administración y operación de la infraestructura vial primaria de cuota y de los sistemas de </w:t>
      </w:r>
      <w:r w:rsidRPr="002A4A8D">
        <w:rPr>
          <w:rFonts w:ascii="Palatino Linotype" w:eastAsia="Palatino Linotype" w:hAnsi="Palatino Linotype" w:cs="Palatino Linotype"/>
          <w:i/>
          <w:color w:val="000000"/>
          <w:sz w:val="22"/>
          <w:szCs w:val="22"/>
        </w:rPr>
        <w:lastRenderedPageBreak/>
        <w:t>transporte masivo o de alta capacidad, ejerciendo los derechos de rescate y reversión;</w:t>
      </w:r>
    </w:p>
    <w:p w:rsidR="002A4A8D" w:rsidRDefault="002A4A8D" w:rsidP="00D46585">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 XVI. Determinar la operación, y establecer los roles de servicio, la vigilancia y operatividad, de los servicios de arrastre, salvamento, guarda, custodia y depósito de vehículos, en coordinación con la Secretaría de Seguridad; </w:t>
      </w:r>
    </w:p>
    <w:p w:rsidR="002A4A8D" w:rsidRDefault="002A4A8D" w:rsidP="00D46585">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XVII. Realizar los operativos de control de uso de distractores durante la conducción de vehículos, sistemas de retención infantil, cascos en motociclistas, control de velocidad y de alcoholimetría, en el ámbito de su competencia y de acuerdo con los lineamientos establecidos por el Sistema Nacional; </w:t>
      </w:r>
    </w:p>
    <w:p w:rsidR="002A4A8D" w:rsidRDefault="002A4A8D" w:rsidP="00D46585">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XVIII. Administrar las vías de cuota a cargo del Estado de México;</w:t>
      </w:r>
    </w:p>
    <w:p w:rsidR="002A4A8D" w:rsidRDefault="002A4A8D" w:rsidP="00D46585">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 XIX. Expedir normas y lineamientos en materia de transporte, vialidades, comunicación, movilidad y seguridad vial, que prevén los ordenamientos legales y las disposiciones administrativas; </w:t>
      </w:r>
    </w:p>
    <w:p w:rsidR="002A4A8D" w:rsidRDefault="002A4A8D" w:rsidP="00D46585">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XX. Realizar por sí o a través de particulares la construcción, ampliación, mantenimiento, administración y operación de paradores para facilitar el uso de la infraestructura vial primaria por los servicios de carga;</w:t>
      </w:r>
    </w:p>
    <w:p w:rsidR="002A4A8D" w:rsidRDefault="002A4A8D" w:rsidP="00D46585">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 XXI. Sancionar el incumplimiento de obligaciones por parte de los titulares de concesiones, permisos o autorizaciones en materia de transporte público, infraestructura vial primaria, paradores y de comunicaciones de jurisdicción local; XXII. Establecer la ingeniería de transporte, la ingeniería vial y señalamiento de la infraestructura vial primaria, coordinando la integración de la infraestructura vial local, con las autoridades municipales; </w:t>
      </w:r>
    </w:p>
    <w:p w:rsidR="002A4A8D" w:rsidRDefault="002A4A8D" w:rsidP="00D46585">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XXIII. Planear, supervisar, controlar y evaluar las funciones de la Junta Local de Caminos, del Sistema de Transporte Masivo del Estado de México, del Sistema de Autopistas, Aeropuertos, Servicios Conexos y Auxiliares del Estado de México; XXIV. Expedir las bases a que deben sujetarse los concursos públicos para el </w:t>
      </w:r>
      <w:r w:rsidRPr="002A4A8D">
        <w:rPr>
          <w:rFonts w:ascii="Palatino Linotype" w:eastAsia="Palatino Linotype" w:hAnsi="Palatino Linotype" w:cs="Palatino Linotype"/>
          <w:i/>
          <w:color w:val="000000"/>
          <w:sz w:val="22"/>
          <w:szCs w:val="22"/>
        </w:rPr>
        <w:lastRenderedPageBreak/>
        <w:t xml:space="preserve">otorgamiento de concesiones en materia de infraestructura vial primaria y de comunicaciones de jurisdicción local, adjudicarlas, vigilar su ejecución y cumplimiento; </w:t>
      </w:r>
    </w:p>
    <w:p w:rsidR="002A4A8D" w:rsidRDefault="002A4A8D" w:rsidP="00D46585">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XXV. Participar con el Gobierno Federal en la construcción, conservación y administración de aeródromos civiles en territorio estatal; </w:t>
      </w:r>
    </w:p>
    <w:p w:rsidR="002A4A8D" w:rsidRDefault="002A4A8D" w:rsidP="00D46585">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XXVI. Promover, organizar y evaluar, con la participación de las autoridades y sectores involucrados, la investigación, educación, capacitación, desarrollo tecnológico, innovación e información en materia de movilidad, transporte y seguridad vial, considerando sus implicaciones sociales, económicas, urbanas y ambientales, así como realizar los estudios necesarios sobre transporte y circulación multimodal, y determinar las medidas técnicas y operaciones de todos los medios de transporte urbano; </w:t>
      </w:r>
    </w:p>
    <w:p w:rsidR="002A4A8D" w:rsidRDefault="002A4A8D" w:rsidP="002A4A8D">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XXVII. Promover y organizar la capacitación, investigación y el desarrollo tecnológico en materia de transporte, infraestructura vial y de comunicaciones de jurisdicción local, así como fomentar programas y campañas para promover la educación vial y la cultura de movilidad con el objeto de</w:t>
      </w:r>
      <w:r>
        <w:rPr>
          <w:rFonts w:ascii="Palatino Linotype" w:eastAsia="Palatino Linotype" w:hAnsi="Palatino Linotype" w:cs="Palatino Linotype"/>
          <w:i/>
          <w:color w:val="000000"/>
          <w:sz w:val="22"/>
          <w:szCs w:val="22"/>
        </w:rPr>
        <w:t xml:space="preserve"> </w:t>
      </w:r>
      <w:r w:rsidRPr="002A4A8D">
        <w:rPr>
          <w:rFonts w:ascii="Palatino Linotype" w:eastAsia="Palatino Linotype" w:hAnsi="Palatino Linotype" w:cs="Palatino Linotype"/>
          <w:i/>
          <w:color w:val="000000"/>
          <w:sz w:val="22"/>
          <w:szCs w:val="22"/>
        </w:rPr>
        <w:t>reducir índices de accidentes, fomentar el trato respetuoso, la sensibilización de la inclusión e igualdad para toda la población, así como combatir el acoso;</w:t>
      </w:r>
    </w:p>
    <w:p w:rsidR="002A4A8D" w:rsidRDefault="002A4A8D" w:rsidP="002A4A8D">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 XXVIII. Normar, organizar, integrar, operar y actualizar el Registro Público Estatal de Movilidad y el Registro Estatal de Comunicaciones;</w:t>
      </w:r>
    </w:p>
    <w:p w:rsidR="002A4A8D" w:rsidRDefault="002A4A8D" w:rsidP="002A4A8D">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 XXIX. Celebrar convenios de coordinación con la Federación, otras Entidades Federativas, los municipios y las demarcaciones territoriales de la Ciudad de México, para la implementación de acciones específicas, obras e inversiones en la materia; </w:t>
      </w:r>
    </w:p>
    <w:p w:rsidR="002A4A8D" w:rsidRDefault="002A4A8D" w:rsidP="002A4A8D">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XXX. Diseñar e implementar, de manera conjunta con las Entidades Federativas colindantes, mecanismos de coordinación para el cobro de infracciones de tránsito; </w:t>
      </w:r>
      <w:r w:rsidRPr="002A4A8D">
        <w:rPr>
          <w:rFonts w:ascii="Palatino Linotype" w:eastAsia="Palatino Linotype" w:hAnsi="Palatino Linotype" w:cs="Palatino Linotype"/>
          <w:i/>
          <w:color w:val="000000"/>
          <w:sz w:val="22"/>
          <w:szCs w:val="22"/>
        </w:rPr>
        <w:lastRenderedPageBreak/>
        <w:t xml:space="preserve">XXXI. Participar con las autoridades federales, estatales y de los municipios, en la planeación, diseño, instrumentación e implementación de la Estrategia Nacional y de los Convenios de Coordinación Metropolitanos, en los términos previstos en las disposiciones legales aplicables; </w:t>
      </w:r>
    </w:p>
    <w:p w:rsidR="002A4A8D" w:rsidRDefault="002A4A8D" w:rsidP="002A4A8D">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XXXII. Elaborar estudios, diseñar, proyectar, construir, operar, administrar, explotar, conservar, rehabilitar y dar mantenimiento a estaciones de transferencia modal para los sistemas de transporte masivo o de alta capacidad, directamente o a través de particulares, mediante el otorgamiento de concesiones o contratos; XXXIII. Resolver respecto del uso de la infraestructura vial primaria por los servicios de transporte público y de la construcción de bahías de ascenso y descenso de pasaje, así como determinar el uso restringido de la infraestructura vial; XXXIV. Fortalecer el transporte público de pasajeros, individual y colectivo, para la inclusión de los grupos en situación de vulnerabilidad, destinándoles lugares exclusivos; </w:t>
      </w:r>
    </w:p>
    <w:p w:rsidR="002A4A8D" w:rsidRDefault="002A4A8D" w:rsidP="002A4A8D">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XXXV. Promover la reestructura o revocación de concesiones cuando los estudios costo beneficio, financieros o sociales representen que puede haber un ahorro financiero para el Estado, una mejora sustancial en el otorgamiento del servicio o un riesgo para el otorgamiento del servicio o cumplimiento del objetivo de la concesión. Los estudios referidos, podrán ser realizados por instituciones públicas o privadas en término de las disposiciones jurídicas aplicables;</w:t>
      </w:r>
    </w:p>
    <w:p w:rsidR="002A4A8D" w:rsidRDefault="002A4A8D" w:rsidP="002A4A8D">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 XXXVI. Emitir los lineamientos para la emisión de la Evaluación Técnica de Impacto en materia Vial; </w:t>
      </w:r>
    </w:p>
    <w:p w:rsidR="002A4A8D" w:rsidRDefault="002A4A8D" w:rsidP="002A4A8D">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XXXVII. Otorgar a particulares, permisos para el uso y el aprovechamiento de espacios públicos ubicados en el derecho de vía de la infraestructura vial primaria, para su rehabilitación, mantenimiento y operación, con la finalidad de fomentar el desarrollo de áreas de convivencia o interés social; </w:t>
      </w:r>
    </w:p>
    <w:p w:rsidR="002A4A8D" w:rsidRDefault="002A4A8D" w:rsidP="002A4A8D">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lastRenderedPageBreak/>
        <w:t xml:space="preserve">XXXVIII. Emitir los lineamientos generales para el otorgamiento de los permisos para espacios públicos en las vías primarias de comunicación; </w:t>
      </w:r>
    </w:p>
    <w:p w:rsidR="002A4A8D" w:rsidRDefault="002A4A8D" w:rsidP="002A4A8D">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XXXIX. Otorgar, modificar, cancelar, revocar, rescatar, sustituir o dar por terminados los permisos para la prestación de servicios de transporte de pasajeros, de carga y de arrastre y traslado; de servicios conexos; y para la instalación y explotación de anuncios publicitarios en los diversos tipos de vehículos y servicios auxiliares y conexos; </w:t>
      </w:r>
    </w:p>
    <w:p w:rsidR="002A4A8D" w:rsidRDefault="002A4A8D" w:rsidP="002A4A8D">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XL. Implementar medidas y acciones para el debido cumplimiento de las obligaciones por parte de los titulares de concesiones, permisos o autorizaciones en materia de transporte público;</w:t>
      </w:r>
    </w:p>
    <w:p w:rsidR="002A4A8D" w:rsidRDefault="002A4A8D" w:rsidP="002A4A8D">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XLI. Autorizar y modificar en todo tiempo rutas, itinerarios, horarios, frecuencias, así como bases, paraderos y terminales del servicio público de transporte y señalar la forma de identificación de los vehículos afectos al servicio público de transporte; XLII. Autorizar y modificar las tarifas a que se sujete el servicio público de transporte de pasajeros en las modalidades de colectivo, individual y mixto, así como determinar el medio a través del cual los usuarios realizarán el pago de las mismas y los dispositivos con que deberán contar los concesionarios para recabarlas; </w:t>
      </w:r>
    </w:p>
    <w:p w:rsidR="002A4A8D" w:rsidRDefault="002A4A8D" w:rsidP="002A4A8D">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XLIII. Instrumentar y articular, en concordancia con la política nacional, las acciones necesarias para disminuir las muertes, lesiones graves y discapacidades ocasionadas por siniestros de tránsito; </w:t>
      </w:r>
    </w:p>
    <w:p w:rsidR="002A4A8D" w:rsidRDefault="002A4A8D" w:rsidP="002A4A8D">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XLIV. Establecer los acuerdos y medidas necesarias para la conservación, mantenimiento y renovación del parque vehicular destinado a la prestación de los servicios público, mercantil y privado de transporte de pasajeros y de carga, de conformidad con la legislación aplicable; </w:t>
      </w:r>
    </w:p>
    <w:p w:rsidR="002A4A8D" w:rsidRDefault="002A4A8D" w:rsidP="002A4A8D">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lastRenderedPageBreak/>
        <w:t xml:space="preserve">XLV. Tramitar, autorizar y expedir los elementos de identificación de los vehículos, tanto del transporte público como el destinado a la prestación de servicios a la población por parte de instituciones federales, estatales o municipales, que no sean competencia de otras autoridades; </w:t>
      </w:r>
    </w:p>
    <w:p w:rsidR="002A4A8D" w:rsidRDefault="002A4A8D" w:rsidP="002A4A8D">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XLVI. Tramitar, autorizar y expedir las licencias, permisos y demás autorizaciones para conducir vehículos destinados al transporte en cualquiera de sus modalidades; XLVII. Incentivar la circulación de vehículos eficientes ambientalmente, establecer el marco normativo y programas correspondientes para su adecuada operación; así como la implementación de su infraestructura vial y equipamiento necesario, en coordinación con las autoridades competentes; </w:t>
      </w:r>
    </w:p>
    <w:p w:rsidR="002A4A8D" w:rsidRDefault="002A4A8D" w:rsidP="002A4A8D">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XLVIII. Aprobar la implementación y operación del servicio de pago tarifario anticipado para el acceso de la población al servicio público de transporte de pasajeros en las modalidades de colectivo, individual y mixto, y fijar los requisitos mediante disposiciones de carácter general para su aprobación; así como modificar, revocar, rescatar, sustituir o dar por terminadas las mismas;</w:t>
      </w:r>
    </w:p>
    <w:p w:rsidR="002A4A8D" w:rsidRDefault="002A4A8D" w:rsidP="002A4A8D">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 XLIX. Aprobar la implementación y operación de los Centros de Gestión y Control Común a través de los cuales se operen redes integradas de transporte público de pasajeros en sus diversas modalidades, y fijar los requisitos mediante disposiciones de carácter general para su aprobación; así como modificar, revocar, rescatar, sustituir o dar por terminadas las mismas; </w:t>
      </w:r>
    </w:p>
    <w:p w:rsidR="002A4A8D" w:rsidRDefault="002A4A8D" w:rsidP="002A4A8D">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L. Definir la operación de las rutas alimentadoras para el transporte de alta capacidad; </w:t>
      </w:r>
    </w:p>
    <w:p w:rsidR="002A4A8D" w:rsidRDefault="002A4A8D" w:rsidP="002A4A8D">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LI. Aplicar y difundir los protocolos de actuación, en coordinación con las autoridades competentes, para la prevención de la violencia contra mujeres, niñas y adolescentes en el servicio público de transporte; </w:t>
      </w:r>
    </w:p>
    <w:p w:rsidR="002A4A8D" w:rsidRDefault="002A4A8D" w:rsidP="002A4A8D">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lastRenderedPageBreak/>
        <w:t>LII. Establecer la reglamentación para los estudios de impacto de movilidad y seguridad vial con perspectiva de género;</w:t>
      </w:r>
    </w:p>
    <w:p w:rsidR="002A4A8D" w:rsidRDefault="002A4A8D" w:rsidP="002A4A8D">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 LIII. Crear, administrar y mantener actualizados sus indicadores y bases de datos en materia de movilidad y seguridad vial que se incorpore al Sistema de Información Territorial y Urbano; </w:t>
      </w:r>
    </w:p>
    <w:p w:rsidR="002A4A8D" w:rsidRDefault="002A4A8D" w:rsidP="002A4A8D">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LIV. Representar al Estado en materia de movilidad y transporte, ante las instancias públicas de otros Estados y del Gobierno Federal, de zonas metropolitanas, así como del ámbito internacional, respecto de los planes, programas o proyectos de desarrollo urbano y de movilidad que incidan en el Estado;</w:t>
      </w:r>
    </w:p>
    <w:p w:rsidR="002A4A8D" w:rsidRDefault="002A4A8D" w:rsidP="002A4A8D">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LV. Emitir, en coordinación con las autoridades competentes, protocolos de actuación para prevenir la violencia contra las mujeres, niñas y adolescentes en el servicio público de transporte; y</w:t>
      </w:r>
    </w:p>
    <w:p w:rsidR="002A4A8D" w:rsidRDefault="002A4A8D" w:rsidP="002A4A8D">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r w:rsidRPr="002A4A8D">
        <w:rPr>
          <w:rFonts w:ascii="Palatino Linotype" w:eastAsia="Palatino Linotype" w:hAnsi="Palatino Linotype" w:cs="Palatino Linotype"/>
          <w:i/>
          <w:color w:val="000000"/>
          <w:sz w:val="22"/>
          <w:szCs w:val="22"/>
        </w:rPr>
        <w:t xml:space="preserve"> LVI. Las demás que le señalen otras leyes, reglamentos y disposiciones jurídicas aplicables, así como las que le encomiende la persona titular del Poder Ejecutivo del Estado.</w:t>
      </w:r>
    </w:p>
    <w:p w:rsidR="002A4A8D" w:rsidRDefault="002A4A8D" w:rsidP="002A4A8D">
      <w:pPr>
        <w:pStyle w:val="Prrafodelista"/>
        <w:pBdr>
          <w:top w:val="nil"/>
          <w:left w:val="nil"/>
          <w:bottom w:val="nil"/>
          <w:right w:val="nil"/>
          <w:between w:val="nil"/>
        </w:pBdr>
        <w:spacing w:line="360" w:lineRule="auto"/>
        <w:ind w:left="1287" w:right="333"/>
        <w:jc w:val="both"/>
        <w:rPr>
          <w:rFonts w:ascii="Palatino Linotype" w:eastAsia="Palatino Linotype" w:hAnsi="Palatino Linotype" w:cs="Palatino Linotype"/>
          <w:i/>
          <w:color w:val="000000"/>
          <w:sz w:val="22"/>
          <w:szCs w:val="22"/>
        </w:rPr>
      </w:pPr>
    </w:p>
    <w:p w:rsidR="002A4A8D" w:rsidRDefault="002A4A8D" w:rsidP="00D4658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2A4A8D">
        <w:rPr>
          <w:rFonts w:ascii="Palatino Linotype" w:eastAsia="Palatino Linotype" w:hAnsi="Palatino Linotype" w:cs="Palatino Linotype"/>
          <w:color w:val="000000"/>
          <w:sz w:val="22"/>
          <w:szCs w:val="22"/>
        </w:rPr>
        <w:t>De lo anterior se observa que la</w:t>
      </w:r>
      <w:r w:rsidR="00821C42">
        <w:rPr>
          <w:rFonts w:ascii="Palatino Linotype" w:eastAsia="Palatino Linotype" w:hAnsi="Palatino Linotype" w:cs="Palatino Linotype"/>
          <w:color w:val="000000"/>
          <w:sz w:val="22"/>
          <w:szCs w:val="22"/>
        </w:rPr>
        <w:t xml:space="preserve"> </w:t>
      </w:r>
      <w:r w:rsidRPr="002A4A8D">
        <w:rPr>
          <w:rFonts w:ascii="Palatino Linotype" w:eastAsia="Palatino Linotype" w:hAnsi="Palatino Linotype" w:cs="Palatino Linotype"/>
          <w:color w:val="000000"/>
          <w:sz w:val="22"/>
          <w:szCs w:val="22"/>
        </w:rPr>
        <w:t xml:space="preserve"> Secretaría de Movilidad es la  encargada de planear, formular, dirigir, coordinar, gestionar, evaluar, ejecutar y supervisar las acciones, políticas, programas, protocolos, proyectos y estudios para el desarrollo del sistema integral de movilidad, </w:t>
      </w:r>
      <w:r>
        <w:rPr>
          <w:rFonts w:ascii="Palatino Linotype" w:eastAsia="Palatino Linotype" w:hAnsi="Palatino Linotype" w:cs="Palatino Linotype"/>
          <w:color w:val="000000"/>
          <w:sz w:val="22"/>
          <w:szCs w:val="22"/>
        </w:rPr>
        <w:t xml:space="preserve">de igual forma se establecen las atribuciones con las que cuenta, para lleva a cabo el cumplimiento de cada una de sus funciones que la misma ley le otorga. </w:t>
      </w:r>
    </w:p>
    <w:p w:rsidR="00D46585" w:rsidRDefault="00D46585" w:rsidP="00D4658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D46585" w:rsidRDefault="00D46585" w:rsidP="00D4658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lo ante</w:t>
      </w:r>
      <w:r w:rsidR="00821C42">
        <w:rPr>
          <w:rFonts w:ascii="Palatino Linotype" w:eastAsia="Palatino Linotype" w:hAnsi="Palatino Linotype" w:cs="Palatino Linotype"/>
          <w:color w:val="000000"/>
          <w:sz w:val="22"/>
          <w:szCs w:val="22"/>
        </w:rPr>
        <w:t xml:space="preserve">riormente expuesto, se logra vislumbra, en primera instancia </w:t>
      </w:r>
      <w:r>
        <w:rPr>
          <w:rFonts w:ascii="Palatino Linotype" w:eastAsia="Palatino Linotype" w:hAnsi="Palatino Linotype" w:cs="Palatino Linotype"/>
          <w:color w:val="000000"/>
          <w:sz w:val="22"/>
          <w:szCs w:val="22"/>
        </w:rPr>
        <w:t xml:space="preserve"> que la Se</w:t>
      </w:r>
      <w:r w:rsidR="00821C42">
        <w:rPr>
          <w:rFonts w:ascii="Palatino Linotype" w:eastAsia="Palatino Linotype" w:hAnsi="Palatino Linotype" w:cs="Palatino Linotype"/>
          <w:color w:val="000000"/>
          <w:sz w:val="22"/>
          <w:szCs w:val="22"/>
        </w:rPr>
        <w:t xml:space="preserve">cretaria de Movilidad, carece de </w:t>
      </w:r>
      <w:r>
        <w:rPr>
          <w:rFonts w:ascii="Palatino Linotype" w:eastAsia="Palatino Linotype" w:hAnsi="Palatino Linotype" w:cs="Palatino Linotype"/>
          <w:color w:val="000000"/>
          <w:sz w:val="22"/>
          <w:szCs w:val="22"/>
        </w:rPr>
        <w:t>atribuciones</w:t>
      </w:r>
      <w:r w:rsidR="00821C42">
        <w:rPr>
          <w:rFonts w:ascii="Palatino Linotype" w:eastAsia="Palatino Linotype" w:hAnsi="Palatino Linotype" w:cs="Palatino Linotype"/>
          <w:color w:val="000000"/>
          <w:sz w:val="22"/>
          <w:szCs w:val="22"/>
        </w:rPr>
        <w:t>,</w:t>
      </w:r>
      <w:r>
        <w:rPr>
          <w:rFonts w:ascii="Palatino Linotype" w:eastAsia="Palatino Linotype" w:hAnsi="Palatino Linotype" w:cs="Palatino Linotype"/>
          <w:color w:val="000000"/>
          <w:sz w:val="22"/>
          <w:szCs w:val="22"/>
        </w:rPr>
        <w:t xml:space="preserve"> </w:t>
      </w:r>
      <w:r w:rsidR="00821C42">
        <w:rPr>
          <w:rFonts w:ascii="Palatino Linotype" w:eastAsia="Palatino Linotype" w:hAnsi="Palatino Linotype" w:cs="Palatino Linotype"/>
          <w:color w:val="000000"/>
          <w:sz w:val="22"/>
          <w:szCs w:val="22"/>
        </w:rPr>
        <w:t xml:space="preserve">por lo que </w:t>
      </w:r>
      <w:r>
        <w:rPr>
          <w:rFonts w:ascii="Palatino Linotype" w:eastAsia="Palatino Linotype" w:hAnsi="Palatino Linotype" w:cs="Palatino Linotype"/>
          <w:color w:val="000000"/>
          <w:sz w:val="22"/>
          <w:szCs w:val="22"/>
        </w:rPr>
        <w:t xml:space="preserve">no tiene la facultad de instalar </w:t>
      </w:r>
      <w:r>
        <w:rPr>
          <w:rFonts w:ascii="Palatino Linotype" w:eastAsia="Palatino Linotype" w:hAnsi="Palatino Linotype" w:cs="Palatino Linotype"/>
          <w:color w:val="000000"/>
          <w:sz w:val="22"/>
          <w:szCs w:val="22"/>
        </w:rPr>
        <w:lastRenderedPageBreak/>
        <w:t>un consejo empresarial, lo cual no le permite poder atender la solicitud de información ingresada por el RECURRENTE.</w:t>
      </w:r>
    </w:p>
    <w:p w:rsidR="00D46585" w:rsidRDefault="00D46585" w:rsidP="00D46585">
      <w:pPr>
        <w:pStyle w:val="Prrafodelista"/>
        <w:rPr>
          <w:rFonts w:ascii="Palatino Linotype" w:eastAsia="Palatino Linotype" w:hAnsi="Palatino Linotype" w:cs="Palatino Linotype"/>
          <w:color w:val="000000"/>
          <w:sz w:val="22"/>
          <w:szCs w:val="22"/>
        </w:rPr>
      </w:pPr>
    </w:p>
    <w:p w:rsidR="00D46585" w:rsidRDefault="00D46585" w:rsidP="00821C42">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En ese sentido, se comprueba que la Secretaria de Movilidad, no es competente para atender la solicitud de información </w:t>
      </w:r>
      <w:r>
        <w:rPr>
          <w:rFonts w:ascii="Palatino Linotype" w:eastAsia="Palatino Linotype" w:hAnsi="Palatino Linotype" w:cs="Palatino Linotype"/>
          <w:b/>
          <w:color w:val="000000"/>
        </w:rPr>
        <w:t>00452</w:t>
      </w:r>
      <w:r w:rsidRPr="001F78B7">
        <w:rPr>
          <w:rFonts w:ascii="Palatino Linotype" w:eastAsia="Palatino Linotype" w:hAnsi="Palatino Linotype" w:cs="Palatino Linotype"/>
          <w:b/>
          <w:color w:val="000000"/>
        </w:rPr>
        <w:t>/SMOV/IP/2024</w:t>
      </w:r>
      <w:r>
        <w:rPr>
          <w:rFonts w:ascii="Palatino Linotype" w:eastAsia="Palatino Linotype" w:hAnsi="Palatino Linotype" w:cs="Palatino Linotype"/>
          <w:color w:val="000000"/>
        </w:rPr>
        <w:t xml:space="preserve">, toda vez que el RECURRENTE pretende acceder </w:t>
      </w:r>
      <w:r w:rsidR="00821C42">
        <w:rPr>
          <w:rFonts w:ascii="Palatino Linotype" w:eastAsia="Palatino Linotype" w:hAnsi="Palatino Linotype" w:cs="Palatino Linotype"/>
          <w:color w:val="000000"/>
        </w:rPr>
        <w:t>al</w:t>
      </w:r>
      <w:r>
        <w:rPr>
          <w:rFonts w:ascii="Palatino Linotype" w:eastAsia="Palatino Linotype" w:hAnsi="Palatino Linotype" w:cs="Palatino Linotype"/>
          <w:color w:val="000000"/>
        </w:rPr>
        <w:t xml:space="preserve"> </w:t>
      </w:r>
      <w:r w:rsidRPr="00703FA4">
        <w:rPr>
          <w:rFonts w:ascii="Palatino Linotype" w:eastAsia="Palatino Linotype" w:hAnsi="Palatino Linotype" w:cs="Palatino Linotype"/>
          <w:color w:val="000000"/>
          <w:sz w:val="22"/>
          <w:szCs w:val="22"/>
        </w:rPr>
        <w:t>Acta</w:t>
      </w:r>
      <w:r>
        <w:rPr>
          <w:rFonts w:ascii="Palatino Linotype" w:eastAsia="Palatino Linotype" w:hAnsi="Palatino Linotype" w:cs="Palatino Linotype"/>
          <w:color w:val="000000"/>
          <w:sz w:val="22"/>
          <w:szCs w:val="22"/>
        </w:rPr>
        <w:t xml:space="preserve"> de integración, </w:t>
      </w:r>
      <w:r w:rsidRPr="00D46585">
        <w:rPr>
          <w:rFonts w:ascii="Palatino Linotype" w:eastAsia="Palatino Linotype" w:hAnsi="Palatino Linotype" w:cs="Palatino Linotype"/>
          <w:color w:val="000000"/>
          <w:sz w:val="22"/>
          <w:szCs w:val="22"/>
        </w:rPr>
        <w:t>Nombre y cargo de los integrantes.</w:t>
      </w:r>
      <w:r w:rsidR="00821C42">
        <w:rPr>
          <w:rFonts w:ascii="Palatino Linotype" w:eastAsia="Palatino Linotype" w:hAnsi="Palatino Linotype" w:cs="Palatino Linotype"/>
          <w:color w:val="000000"/>
          <w:sz w:val="22"/>
          <w:szCs w:val="22"/>
        </w:rPr>
        <w:t xml:space="preserve"> y </w:t>
      </w:r>
      <w:r w:rsidRPr="00821C42">
        <w:rPr>
          <w:rFonts w:ascii="Palatino Linotype" w:eastAsia="Palatino Linotype" w:hAnsi="Palatino Linotype" w:cs="Palatino Linotype"/>
          <w:color w:val="000000"/>
          <w:sz w:val="22"/>
          <w:szCs w:val="22"/>
        </w:rPr>
        <w:t>Actas de las sesiones realizadas desde su instalación</w:t>
      </w:r>
      <w:r w:rsidR="00821C42">
        <w:rPr>
          <w:rFonts w:ascii="Palatino Linotype" w:eastAsia="Palatino Linotype" w:hAnsi="Palatino Linotype" w:cs="Palatino Linotype"/>
          <w:color w:val="000000"/>
          <w:sz w:val="22"/>
          <w:szCs w:val="22"/>
        </w:rPr>
        <w:t xml:space="preserve"> del Consejo Empresarial. </w:t>
      </w:r>
    </w:p>
    <w:p w:rsidR="00821C42" w:rsidRDefault="00821C42" w:rsidP="00821C42">
      <w:pPr>
        <w:pStyle w:val="Prrafodelista"/>
        <w:rPr>
          <w:rFonts w:ascii="Palatino Linotype" w:eastAsia="Palatino Linotype" w:hAnsi="Palatino Linotype" w:cs="Palatino Linotype"/>
          <w:color w:val="000000"/>
          <w:sz w:val="22"/>
          <w:szCs w:val="22"/>
        </w:rPr>
      </w:pPr>
    </w:p>
    <w:p w:rsidR="00821C42" w:rsidRPr="00821C42" w:rsidRDefault="00821C42" w:rsidP="00821C42">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821C42" w:rsidRPr="0086788A" w:rsidRDefault="00821C42" w:rsidP="00821C42">
      <w:pPr>
        <w:numPr>
          <w:ilvl w:val="0"/>
          <w:numId w:val="2"/>
        </w:numPr>
        <w:pBdr>
          <w:top w:val="nil"/>
          <w:left w:val="nil"/>
          <w:bottom w:val="nil"/>
          <w:right w:val="nil"/>
          <w:between w:val="nil"/>
        </w:pBdr>
        <w:spacing w:line="360" w:lineRule="auto"/>
        <w:ind w:left="0" w:firstLine="0"/>
        <w:jc w:val="both"/>
        <w:rPr>
          <w:rFonts w:ascii="Palatino Linotype" w:eastAsia="Cambria" w:hAnsi="Palatino Linotype" w:cs="Times New Roman"/>
          <w:color w:val="000000"/>
        </w:rPr>
      </w:pPr>
      <w:r w:rsidRPr="0086788A">
        <w:rPr>
          <w:rFonts w:ascii="Palatino Linotype" w:eastAsia="Cambria" w:hAnsi="Palatino Linotype" w:cs="Times New Roman"/>
          <w:color w:val="000000"/>
        </w:rPr>
        <w:t xml:space="preserve">Ahora bien, de las invocaciones normativas anteriores y de la respuesta del </w:t>
      </w:r>
      <w:r w:rsidRPr="0086788A">
        <w:rPr>
          <w:rFonts w:ascii="Palatino Linotype" w:eastAsia="Cambria" w:hAnsi="Palatino Linotype" w:cs="Times New Roman"/>
          <w:b/>
          <w:color w:val="000000"/>
        </w:rPr>
        <w:t>SUJETO OBLIGADO</w:t>
      </w:r>
      <w:r w:rsidRPr="0086788A">
        <w:rPr>
          <w:rFonts w:ascii="Palatino Linotype" w:eastAsia="Cambria" w:hAnsi="Palatino Linotype" w:cs="Times New Roman"/>
          <w:color w:val="000000"/>
        </w:rPr>
        <w:t xml:space="preserve">, es notorio que del estudio se deriva la incompetencia para el acceso al derecho de información por parte del </w:t>
      </w:r>
      <w:r w:rsidRPr="0086788A">
        <w:rPr>
          <w:rFonts w:ascii="Palatino Linotype" w:eastAsia="Cambria" w:hAnsi="Palatino Linotype" w:cs="Times New Roman"/>
          <w:b/>
          <w:color w:val="000000"/>
        </w:rPr>
        <w:t>SUJETO OBLIGADO</w:t>
      </w:r>
      <w:r w:rsidRPr="0086788A">
        <w:rPr>
          <w:rFonts w:ascii="Palatino Linotype" w:eastAsia="Cambria" w:hAnsi="Palatino Linotype" w:cs="Times New Roman"/>
          <w:color w:val="000000"/>
        </w:rPr>
        <w:t>, por lo que es imperativo traer a estudio lo dispuesto por el artículo 167 de la Ley de Transparencia y Acceso a la Información Pública del Estado de México y Municipios, que es de la literalidad siguiente:</w:t>
      </w:r>
    </w:p>
    <w:p w:rsidR="00821C42" w:rsidRPr="00BE6373" w:rsidRDefault="00821C42" w:rsidP="00821C42">
      <w:pPr>
        <w:tabs>
          <w:tab w:val="left" w:pos="426"/>
        </w:tabs>
        <w:spacing w:line="360" w:lineRule="auto"/>
        <w:ind w:right="51"/>
        <w:contextualSpacing/>
        <w:jc w:val="both"/>
        <w:rPr>
          <w:rFonts w:ascii="Palatino Linotype" w:eastAsia="Cambria" w:hAnsi="Palatino Linotype" w:cs="Times New Roman"/>
          <w:color w:val="000000"/>
        </w:rPr>
      </w:pPr>
    </w:p>
    <w:p w:rsidR="00821C42" w:rsidRPr="00FA552C" w:rsidRDefault="00821C42" w:rsidP="00821C42">
      <w:pPr>
        <w:tabs>
          <w:tab w:val="left" w:pos="142"/>
          <w:tab w:val="left" w:pos="284"/>
          <w:tab w:val="left" w:pos="993"/>
        </w:tabs>
        <w:ind w:left="1134" w:right="900"/>
        <w:contextualSpacing/>
        <w:jc w:val="both"/>
        <w:rPr>
          <w:rFonts w:ascii="Palatino Linotype" w:eastAsia="Cambria" w:hAnsi="Palatino Linotype" w:cs="Times New Roman"/>
          <w:i/>
        </w:rPr>
      </w:pPr>
      <w:r w:rsidRPr="00FA552C">
        <w:rPr>
          <w:rFonts w:ascii="Palatino Linotype" w:eastAsia="Cambria" w:hAnsi="Palatino Linotype" w:cs="Times New Roman"/>
        </w:rPr>
        <w:t>“</w:t>
      </w:r>
      <w:r w:rsidRPr="00FA552C">
        <w:rPr>
          <w:rFonts w:ascii="Palatino Linotype" w:eastAsia="Cambria" w:hAnsi="Palatino Linotype" w:cs="Times New Roman"/>
          <w:b/>
          <w:i/>
        </w:rPr>
        <w:t>Artículo 167.</w:t>
      </w:r>
      <w:r w:rsidRPr="00FA552C">
        <w:rPr>
          <w:rFonts w:ascii="Palatino Linotype" w:eastAsia="Cambria" w:hAnsi="Palatino Linotype" w:cs="Times New Roman"/>
          <w:i/>
        </w:rPr>
        <w:t xml:space="preserve"> </w:t>
      </w:r>
      <w:r w:rsidRPr="00FA552C">
        <w:rPr>
          <w:rFonts w:ascii="Palatino Linotype" w:eastAsia="Cambria" w:hAnsi="Palatino Linotype" w:cs="Times New Roman"/>
          <w:b/>
          <w:i/>
        </w:rPr>
        <w:t>Cuando las unidades de transparencia determinen la</w:t>
      </w:r>
      <w:r w:rsidRPr="00FA552C">
        <w:rPr>
          <w:rFonts w:ascii="Palatino Linotype" w:eastAsia="Cambria" w:hAnsi="Palatino Linotype" w:cs="Times New Roman"/>
          <w:i/>
        </w:rPr>
        <w:t xml:space="preserve"> notoria </w:t>
      </w:r>
      <w:r w:rsidRPr="00FA552C">
        <w:rPr>
          <w:rFonts w:ascii="Palatino Linotype" w:eastAsia="Cambria" w:hAnsi="Palatino Linotype" w:cs="Times New Roman"/>
          <w:b/>
          <w:i/>
        </w:rPr>
        <w:t>incompetencia por parte de los sujetos obligados</w:t>
      </w:r>
      <w:r w:rsidRPr="00FA552C">
        <w:rPr>
          <w:rFonts w:ascii="Palatino Linotype" w:eastAsia="Cambria" w:hAnsi="Palatino Linotype" w:cs="Times New Roman"/>
          <w:i/>
        </w:rPr>
        <w:t xml:space="preserve">, dentro del ámbito de aplicación, para atender la solicitud de acceso a la información, </w:t>
      </w:r>
      <w:r w:rsidRPr="00FA552C">
        <w:rPr>
          <w:rFonts w:ascii="Palatino Linotype" w:eastAsia="Cambria" w:hAnsi="Palatino Linotype" w:cs="Times New Roman"/>
          <w:b/>
          <w:i/>
        </w:rPr>
        <w:t>deberán comunicarlo al solicitante, dentro de los tres días hábiles posteriores a la recepción de la solicitud y, en su caso orientar al solicitante, el o los sujetos obligados competentes.</w:t>
      </w:r>
      <w:r w:rsidRPr="00FA552C">
        <w:rPr>
          <w:rFonts w:ascii="Palatino Linotype" w:eastAsia="Cambria" w:hAnsi="Palatino Linotype" w:cs="Times New Roman"/>
          <w:i/>
        </w:rPr>
        <w:t xml:space="preserve"> </w:t>
      </w:r>
    </w:p>
    <w:p w:rsidR="00821C42" w:rsidRPr="00FA552C" w:rsidRDefault="00821C42" w:rsidP="00821C42">
      <w:pPr>
        <w:tabs>
          <w:tab w:val="left" w:pos="142"/>
          <w:tab w:val="left" w:pos="284"/>
          <w:tab w:val="left" w:pos="993"/>
        </w:tabs>
        <w:ind w:left="1134" w:right="900"/>
        <w:contextualSpacing/>
        <w:jc w:val="both"/>
        <w:rPr>
          <w:rFonts w:ascii="Palatino Linotype" w:eastAsia="Cambria" w:hAnsi="Palatino Linotype" w:cs="Times New Roman"/>
          <w:i/>
        </w:rPr>
      </w:pPr>
      <w:r w:rsidRPr="00FA552C">
        <w:rPr>
          <w:rFonts w:ascii="Palatino Linotype" w:eastAsia="Cambria" w:hAnsi="Palatino Linotype" w:cs="Times New Roman"/>
          <w:b/>
          <w:i/>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r w:rsidRPr="00FA552C">
        <w:rPr>
          <w:rFonts w:ascii="Palatino Linotype" w:eastAsia="Cambria" w:hAnsi="Palatino Linotype" w:cs="Times New Roman"/>
          <w:i/>
        </w:rPr>
        <w:t xml:space="preserve">. </w:t>
      </w:r>
    </w:p>
    <w:p w:rsidR="00821C42" w:rsidRPr="00FA552C" w:rsidRDefault="00821C42" w:rsidP="00821C42">
      <w:pPr>
        <w:tabs>
          <w:tab w:val="left" w:pos="142"/>
          <w:tab w:val="left" w:pos="284"/>
          <w:tab w:val="left" w:pos="993"/>
        </w:tabs>
        <w:ind w:left="1134" w:right="900"/>
        <w:contextualSpacing/>
        <w:jc w:val="both"/>
        <w:rPr>
          <w:rFonts w:ascii="Palatino Linotype" w:eastAsia="Cambria" w:hAnsi="Palatino Linotype" w:cs="Times New Roman"/>
        </w:rPr>
      </w:pPr>
      <w:r w:rsidRPr="00FA552C">
        <w:rPr>
          <w:rFonts w:ascii="Palatino Linotype" w:eastAsia="Cambria" w:hAnsi="Palatino Linotype" w:cs="Times New Roman"/>
          <w:b/>
          <w:i/>
        </w:rPr>
        <w:t xml:space="preserve">Si transcurrido el plazo señalado en el primer párrafo de este artículo, el sujeto obligado no declina la competencia en los </w:t>
      </w:r>
      <w:r w:rsidRPr="00FA552C">
        <w:rPr>
          <w:rFonts w:ascii="Palatino Linotype" w:eastAsia="Cambria" w:hAnsi="Palatino Linotype" w:cs="Times New Roman"/>
          <w:b/>
          <w:i/>
        </w:rPr>
        <w:lastRenderedPageBreak/>
        <w:t>términos establecidos, podrá canalizar la solicitud ante el sujeto obligado competente.</w:t>
      </w:r>
      <w:r w:rsidRPr="00FA552C">
        <w:rPr>
          <w:rFonts w:ascii="Palatino Linotype" w:eastAsia="Cambria" w:hAnsi="Palatino Linotype" w:cs="Times New Roman"/>
          <w:i/>
        </w:rPr>
        <w:t>”</w:t>
      </w:r>
    </w:p>
    <w:p w:rsidR="00821C42" w:rsidRPr="00FA552C" w:rsidRDefault="00821C42" w:rsidP="00821C42">
      <w:pPr>
        <w:tabs>
          <w:tab w:val="left" w:pos="142"/>
          <w:tab w:val="left" w:pos="284"/>
          <w:tab w:val="left" w:pos="993"/>
        </w:tabs>
        <w:ind w:left="1134" w:right="900"/>
        <w:contextualSpacing/>
        <w:jc w:val="both"/>
        <w:rPr>
          <w:rFonts w:ascii="Palatino Linotype" w:eastAsia="Cambria" w:hAnsi="Palatino Linotype" w:cs="Times New Roman"/>
        </w:rPr>
      </w:pPr>
      <w:r w:rsidRPr="00FA552C">
        <w:rPr>
          <w:rFonts w:ascii="Palatino Linotype" w:eastAsia="Cambria" w:hAnsi="Palatino Linotype" w:cs="Times New Roman"/>
        </w:rPr>
        <w:t>(Énfasis añadido)</w:t>
      </w:r>
    </w:p>
    <w:p w:rsidR="00821C42" w:rsidRPr="00BE6373" w:rsidRDefault="00821C42" w:rsidP="00821C42">
      <w:pPr>
        <w:tabs>
          <w:tab w:val="left" w:pos="426"/>
        </w:tabs>
        <w:spacing w:line="360" w:lineRule="auto"/>
        <w:ind w:right="51"/>
        <w:contextualSpacing/>
        <w:jc w:val="both"/>
        <w:rPr>
          <w:rFonts w:ascii="Palatino Linotype" w:eastAsia="Cambria" w:hAnsi="Palatino Linotype" w:cs="Times New Roman"/>
          <w:color w:val="000000"/>
        </w:rPr>
      </w:pPr>
    </w:p>
    <w:p w:rsidR="00821C42" w:rsidRPr="00BE6373" w:rsidRDefault="00821C42" w:rsidP="00821C42">
      <w:pPr>
        <w:numPr>
          <w:ilvl w:val="0"/>
          <w:numId w:val="2"/>
        </w:numPr>
        <w:pBdr>
          <w:top w:val="nil"/>
          <w:left w:val="nil"/>
          <w:bottom w:val="nil"/>
          <w:right w:val="nil"/>
          <w:between w:val="nil"/>
        </w:pBdr>
        <w:spacing w:line="360" w:lineRule="auto"/>
        <w:ind w:left="0" w:firstLine="0"/>
        <w:jc w:val="both"/>
        <w:rPr>
          <w:rFonts w:ascii="Palatino Linotype" w:eastAsia="Cambria" w:hAnsi="Palatino Linotype" w:cs="Times New Roman"/>
          <w:color w:val="000000"/>
        </w:rPr>
      </w:pPr>
      <w:r w:rsidRPr="00BE6373">
        <w:rPr>
          <w:rFonts w:ascii="Palatino Linotype" w:eastAsia="Cambria" w:hAnsi="Palatino Linotype" w:cs="Times New Roman"/>
          <w:color w:val="000000"/>
        </w:rPr>
        <w:t xml:space="preserve">De tal forma que, una vez recibida una solicitud de información, el </w:t>
      </w:r>
      <w:r w:rsidRPr="00BE6373">
        <w:rPr>
          <w:rFonts w:ascii="Palatino Linotype" w:eastAsia="Cambria" w:hAnsi="Palatino Linotype" w:cs="Times New Roman"/>
          <w:b/>
          <w:color w:val="000000"/>
        </w:rPr>
        <w:t xml:space="preserve">SUJETO OBLIGADO </w:t>
      </w:r>
      <w:r w:rsidRPr="00BE6373">
        <w:rPr>
          <w:rFonts w:ascii="Palatino Linotype" w:eastAsia="Cambria" w:hAnsi="Palatino Linotype" w:cs="Times New Roman"/>
          <w:color w:val="000000"/>
        </w:rPr>
        <w:t xml:space="preserve">determine que es incompetente para para poseer, generar o administrar lo solicitado, dentro de los primeros tres días posteriores a la recepción de la solicitud, deberá hacerlo del conocimiento del particular y, deberá orientarlo sobre el </w:t>
      </w:r>
      <w:r w:rsidRPr="00BE6373">
        <w:rPr>
          <w:rFonts w:ascii="Palatino Linotype" w:eastAsia="Cambria" w:hAnsi="Palatino Linotype" w:cs="Times New Roman"/>
          <w:b/>
          <w:color w:val="000000"/>
        </w:rPr>
        <w:t>SUJETO OBLIGADO</w:t>
      </w:r>
      <w:r w:rsidRPr="00BE6373">
        <w:rPr>
          <w:rFonts w:ascii="Palatino Linotype" w:eastAsia="Cambria" w:hAnsi="Palatino Linotype" w:cs="Times New Roman"/>
          <w:color w:val="000000"/>
        </w:rPr>
        <w:t xml:space="preserve"> competente para atender lo requerido.</w:t>
      </w:r>
    </w:p>
    <w:p w:rsidR="00821C42" w:rsidRPr="00BE6373" w:rsidRDefault="00821C42" w:rsidP="00821C42">
      <w:pPr>
        <w:tabs>
          <w:tab w:val="left" w:pos="426"/>
        </w:tabs>
        <w:spacing w:line="360" w:lineRule="auto"/>
        <w:ind w:right="51"/>
        <w:contextualSpacing/>
        <w:jc w:val="both"/>
        <w:rPr>
          <w:rFonts w:ascii="Palatino Linotype" w:eastAsia="Cambria" w:hAnsi="Palatino Linotype" w:cs="Times New Roman"/>
          <w:color w:val="000000"/>
        </w:rPr>
      </w:pPr>
    </w:p>
    <w:p w:rsidR="00821C42" w:rsidRPr="00BE6373" w:rsidRDefault="00821C42" w:rsidP="00821C42">
      <w:pPr>
        <w:numPr>
          <w:ilvl w:val="0"/>
          <w:numId w:val="2"/>
        </w:numPr>
        <w:pBdr>
          <w:top w:val="nil"/>
          <w:left w:val="nil"/>
          <w:bottom w:val="nil"/>
          <w:right w:val="nil"/>
          <w:between w:val="nil"/>
        </w:pBdr>
        <w:spacing w:line="360" w:lineRule="auto"/>
        <w:ind w:left="0" w:firstLine="0"/>
        <w:jc w:val="both"/>
        <w:rPr>
          <w:rFonts w:ascii="Palatino Linotype" w:eastAsia="Cambria" w:hAnsi="Palatino Linotype" w:cs="Times New Roman"/>
          <w:color w:val="000000"/>
        </w:rPr>
      </w:pPr>
      <w:r w:rsidRPr="00BE6373">
        <w:rPr>
          <w:rFonts w:ascii="Palatino Linotype" w:eastAsia="Cambria" w:hAnsi="Palatino Linotype" w:cs="Times New Roman"/>
          <w:color w:val="000000"/>
        </w:rPr>
        <w:t xml:space="preserve">En el presente asunto, de constancias de autos que obran en el  expediente electrónico, se aprecia que el particular promovió su solicitud de información el </w:t>
      </w:r>
      <w:r w:rsidR="00E54C16">
        <w:rPr>
          <w:rFonts w:ascii="Palatino Linotype" w:eastAsia="Cambria" w:hAnsi="Palatino Linotype" w:cs="Times New Roman"/>
          <w:b/>
          <w:color w:val="000000"/>
        </w:rPr>
        <w:t>veintidós  de junio</w:t>
      </w:r>
      <w:r w:rsidRPr="00B46097">
        <w:rPr>
          <w:rFonts w:ascii="Palatino Linotype" w:eastAsia="Cambria" w:hAnsi="Palatino Linotype" w:cs="Times New Roman"/>
          <w:b/>
          <w:color w:val="000000"/>
        </w:rPr>
        <w:t xml:space="preserve"> de dos mil veinticuatro</w:t>
      </w:r>
      <w:r>
        <w:rPr>
          <w:rFonts w:ascii="Palatino Linotype" w:eastAsia="Cambria" w:hAnsi="Palatino Linotype" w:cs="Times New Roman"/>
          <w:color w:val="000000"/>
        </w:rPr>
        <w:t xml:space="preserve"> </w:t>
      </w:r>
      <w:r w:rsidRPr="00BE6373">
        <w:rPr>
          <w:rFonts w:ascii="Palatino Linotype" w:eastAsia="Cambria" w:hAnsi="Palatino Linotype" w:cs="Times New Roman"/>
          <w:color w:val="000000"/>
        </w:rPr>
        <w:t xml:space="preserve">y, el </w:t>
      </w:r>
      <w:r w:rsidRPr="00BE6373">
        <w:rPr>
          <w:rFonts w:ascii="Palatino Linotype" w:eastAsia="Cambria" w:hAnsi="Palatino Linotype" w:cs="Times New Roman"/>
          <w:b/>
          <w:color w:val="000000"/>
        </w:rPr>
        <w:t>SUJETO OBLIGADO</w:t>
      </w:r>
      <w:r w:rsidRPr="00BE6373">
        <w:rPr>
          <w:rFonts w:ascii="Palatino Linotype" w:eastAsia="Cambria" w:hAnsi="Palatino Linotype" w:cs="Times New Roman"/>
          <w:color w:val="000000"/>
        </w:rPr>
        <w:t xml:space="preserve">, entrego su respuesta el </w:t>
      </w:r>
      <w:r w:rsidR="00E54C16">
        <w:rPr>
          <w:rFonts w:ascii="Palatino Linotype" w:eastAsia="Cambria" w:hAnsi="Palatino Linotype" w:cs="Times New Roman"/>
          <w:b/>
          <w:color w:val="000000"/>
        </w:rPr>
        <w:t>veintisiete de junio</w:t>
      </w:r>
      <w:r>
        <w:rPr>
          <w:rFonts w:ascii="Palatino Linotype" w:eastAsia="Cambria" w:hAnsi="Palatino Linotype" w:cs="Times New Roman"/>
          <w:b/>
          <w:color w:val="000000"/>
        </w:rPr>
        <w:t xml:space="preserve"> de dos mil veinticuatro</w:t>
      </w:r>
      <w:r w:rsidRPr="00BE6373">
        <w:rPr>
          <w:rFonts w:ascii="Palatino Linotype" w:eastAsia="Cambria" w:hAnsi="Palatino Linotype" w:cs="Times New Roman"/>
          <w:color w:val="000000"/>
        </w:rPr>
        <w:t>; esto quiere decir qu</w:t>
      </w:r>
      <w:r w:rsidR="00E54C16">
        <w:rPr>
          <w:rFonts w:ascii="Palatino Linotype" w:eastAsia="Cambria" w:hAnsi="Palatino Linotype" w:cs="Times New Roman"/>
          <w:color w:val="000000"/>
        </w:rPr>
        <w:t>e se declaró la incompetencia al quinto</w:t>
      </w:r>
      <w:r w:rsidRPr="00BE6373">
        <w:rPr>
          <w:rFonts w:ascii="Palatino Linotype" w:eastAsia="Cambria" w:hAnsi="Palatino Linotype" w:cs="Times New Roman"/>
          <w:color w:val="000000"/>
        </w:rPr>
        <w:t xml:space="preserve"> día en que ingreso la solicitud de información.</w:t>
      </w:r>
    </w:p>
    <w:p w:rsidR="00821C42" w:rsidRPr="00BE6373" w:rsidRDefault="00821C42" w:rsidP="00821C42">
      <w:pPr>
        <w:rPr>
          <w:rFonts w:ascii="Palatino Linotype" w:eastAsia="Cambria" w:hAnsi="Palatino Linotype" w:cs="Times New Roman"/>
          <w:color w:val="000000"/>
        </w:rPr>
      </w:pPr>
    </w:p>
    <w:p w:rsidR="00821C42" w:rsidRPr="00BE6373" w:rsidRDefault="00821C42" w:rsidP="00821C42">
      <w:pPr>
        <w:numPr>
          <w:ilvl w:val="0"/>
          <w:numId w:val="2"/>
        </w:numPr>
        <w:pBdr>
          <w:top w:val="nil"/>
          <w:left w:val="nil"/>
          <w:bottom w:val="nil"/>
          <w:right w:val="nil"/>
          <w:between w:val="nil"/>
        </w:pBdr>
        <w:spacing w:line="360" w:lineRule="auto"/>
        <w:ind w:left="0" w:firstLine="0"/>
        <w:jc w:val="both"/>
        <w:rPr>
          <w:rFonts w:ascii="Palatino Linotype" w:eastAsia="Cambria" w:hAnsi="Palatino Linotype" w:cs="Times New Roman"/>
          <w:color w:val="000000"/>
        </w:rPr>
      </w:pPr>
      <w:r w:rsidRPr="00BE6373">
        <w:rPr>
          <w:rFonts w:ascii="Palatino Linotype" w:eastAsia="Cambria" w:hAnsi="Palatino Linotype" w:cs="Times New Roman"/>
          <w:color w:val="000000"/>
        </w:rPr>
        <w:t xml:space="preserve">De lo anterior, es necesario precisar que el </w:t>
      </w:r>
      <w:r w:rsidRPr="00BE6373">
        <w:rPr>
          <w:rFonts w:ascii="Palatino Linotype" w:eastAsia="Cambria" w:hAnsi="Palatino Linotype" w:cs="Times New Roman"/>
          <w:b/>
          <w:color w:val="000000"/>
        </w:rPr>
        <w:t xml:space="preserve"> SUJETO OBLIGADO</w:t>
      </w:r>
      <w:r w:rsidRPr="00BE6373">
        <w:rPr>
          <w:rFonts w:ascii="Palatino Linotype" w:eastAsia="Cambria" w:hAnsi="Palatino Linotype" w:cs="Times New Roman"/>
          <w:color w:val="000000"/>
        </w:rPr>
        <w:t xml:space="preserve"> emitió la declar</w:t>
      </w:r>
      <w:r w:rsidR="00E54C16">
        <w:rPr>
          <w:rFonts w:ascii="Palatino Linotype" w:eastAsia="Cambria" w:hAnsi="Palatino Linotype" w:cs="Times New Roman"/>
          <w:color w:val="000000"/>
        </w:rPr>
        <w:t>ación de incompetencia fuera del tiempo establecido</w:t>
      </w:r>
      <w:r w:rsidRPr="00BE6373">
        <w:rPr>
          <w:rFonts w:ascii="Palatino Linotype" w:eastAsia="Cambria" w:hAnsi="Palatino Linotype" w:cs="Times New Roman"/>
          <w:color w:val="000000"/>
        </w:rPr>
        <w:t xml:space="preserve">, ya que como quedo precisado en el párrafo anterior </w:t>
      </w:r>
      <w:r w:rsidR="00E54C16">
        <w:rPr>
          <w:rFonts w:ascii="Palatino Linotype" w:eastAsia="Cambria" w:hAnsi="Palatino Linotype" w:cs="Times New Roman"/>
          <w:color w:val="000000"/>
        </w:rPr>
        <w:t xml:space="preserve">declaro la inexistencia al quinto </w:t>
      </w:r>
      <w:r w:rsidRPr="00BE6373">
        <w:rPr>
          <w:rFonts w:ascii="Palatino Linotype" w:eastAsia="Cambria" w:hAnsi="Palatino Linotype" w:cs="Times New Roman"/>
          <w:color w:val="000000"/>
        </w:rPr>
        <w:t xml:space="preserve"> día en que ingreso la solicitud de información, siendo este día el </w:t>
      </w:r>
      <w:r w:rsidR="00E54C16">
        <w:rPr>
          <w:rFonts w:ascii="Palatino Linotype" w:eastAsia="Cambria" w:hAnsi="Palatino Linotype" w:cs="Times New Roman"/>
          <w:b/>
          <w:color w:val="000000"/>
        </w:rPr>
        <w:t>veintisiete de junio</w:t>
      </w:r>
      <w:r w:rsidRPr="00B46097">
        <w:rPr>
          <w:rFonts w:ascii="Palatino Linotype" w:eastAsia="Cambria" w:hAnsi="Palatino Linotype" w:cs="Times New Roman"/>
          <w:b/>
          <w:color w:val="000000"/>
        </w:rPr>
        <w:t xml:space="preserve"> de dos mil veinticuatro</w:t>
      </w:r>
      <w:r w:rsidRPr="00BE6373">
        <w:rPr>
          <w:rFonts w:ascii="Palatino Linotype" w:eastAsia="Cambria" w:hAnsi="Palatino Linotype" w:cs="Times New Roman"/>
          <w:color w:val="000000"/>
        </w:rPr>
        <w:t>.</w:t>
      </w:r>
    </w:p>
    <w:p w:rsidR="00821C42" w:rsidRPr="00BE6373" w:rsidRDefault="00821C42" w:rsidP="00821C42">
      <w:pPr>
        <w:pStyle w:val="Prrafodelista"/>
        <w:rPr>
          <w:rFonts w:ascii="Palatino Linotype" w:eastAsia="Cambria" w:hAnsi="Palatino Linotype" w:cs="Times New Roman"/>
          <w:color w:val="000000"/>
        </w:rPr>
      </w:pPr>
    </w:p>
    <w:p w:rsidR="00821C42" w:rsidRPr="00BE6373" w:rsidRDefault="00821C42" w:rsidP="00821C42">
      <w:pPr>
        <w:numPr>
          <w:ilvl w:val="0"/>
          <w:numId w:val="2"/>
        </w:numPr>
        <w:pBdr>
          <w:top w:val="nil"/>
          <w:left w:val="nil"/>
          <w:bottom w:val="nil"/>
          <w:right w:val="nil"/>
          <w:between w:val="nil"/>
        </w:pBdr>
        <w:spacing w:line="360" w:lineRule="auto"/>
        <w:ind w:left="0" w:firstLine="0"/>
        <w:jc w:val="both"/>
        <w:rPr>
          <w:rFonts w:ascii="Palatino Linotype" w:eastAsia="Cambria" w:hAnsi="Palatino Linotype" w:cs="Times New Roman"/>
          <w:color w:val="000000"/>
        </w:rPr>
      </w:pPr>
      <w:r w:rsidRPr="00BE6373">
        <w:rPr>
          <w:rFonts w:ascii="Palatino Linotype" w:eastAsia="Cambria" w:hAnsi="Palatino Linotype" w:cs="Times New Roman"/>
          <w:color w:val="000000"/>
        </w:rPr>
        <w:t xml:space="preserve">En ese sentido, se dejan a salvo los derechos del particular a efecto de que, de considerarlo oportuno, realice nuevas solicitudes de información dirigidas a la </w:t>
      </w:r>
      <w:r>
        <w:rPr>
          <w:rFonts w:ascii="Palatino Linotype" w:eastAsia="Cambria" w:hAnsi="Palatino Linotype" w:cs="Times New Roman"/>
          <w:color w:val="000000"/>
        </w:rPr>
        <w:t>Comisión del Agua del Estado de México.</w:t>
      </w:r>
    </w:p>
    <w:p w:rsidR="00D46585" w:rsidRDefault="00D46585" w:rsidP="00D46585">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p>
    <w:p w:rsidR="008441B2" w:rsidRDefault="008441B2">
      <w:pPr>
        <w:pBdr>
          <w:top w:val="nil"/>
          <w:left w:val="nil"/>
          <w:bottom w:val="nil"/>
          <w:right w:val="nil"/>
          <w:between w:val="nil"/>
        </w:pBdr>
        <w:tabs>
          <w:tab w:val="left" w:pos="284"/>
        </w:tabs>
        <w:spacing w:line="360" w:lineRule="auto"/>
        <w:ind w:right="51"/>
        <w:jc w:val="both"/>
        <w:rPr>
          <w:rFonts w:ascii="Palatino Linotype" w:eastAsia="Palatino Linotype" w:hAnsi="Palatino Linotype" w:cs="Palatino Linotype"/>
          <w:color w:val="000000"/>
        </w:rPr>
      </w:pPr>
    </w:p>
    <w:p w:rsidR="00B86A7B" w:rsidRDefault="00C00CFB">
      <w:pPr>
        <w:numPr>
          <w:ilvl w:val="0"/>
          <w:numId w:val="2"/>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rPr>
      </w:pPr>
      <w:r>
        <w:rPr>
          <w:rFonts w:ascii="Palatino Linotype" w:eastAsia="Palatino Linotype" w:hAnsi="Palatino Linotype" w:cs="Palatino Linotype"/>
          <w:color w:val="222222"/>
        </w:rPr>
        <w:t xml:space="preserve">Por lo anteriormente expuesto y fundado, este </w:t>
      </w:r>
      <w:r>
        <w:rPr>
          <w:rFonts w:ascii="Palatino Linotype" w:eastAsia="Palatino Linotype" w:hAnsi="Palatino Linotype" w:cs="Palatino Linotype"/>
          <w:b/>
          <w:color w:val="222222"/>
        </w:rPr>
        <w:t>ÓRGANO GARANTE</w:t>
      </w:r>
      <w:r>
        <w:rPr>
          <w:rFonts w:ascii="Palatino Linotype" w:eastAsia="Palatino Linotype" w:hAnsi="Palatino Linotype" w:cs="Palatino Linotype"/>
          <w:color w:val="222222"/>
        </w:rPr>
        <w:t xml:space="preserve"> emite los siguientes:</w:t>
      </w:r>
    </w:p>
    <w:p w:rsidR="008441B2" w:rsidRDefault="008441B2" w:rsidP="00E54C16">
      <w:pPr>
        <w:pBdr>
          <w:top w:val="nil"/>
          <w:left w:val="nil"/>
          <w:bottom w:val="nil"/>
          <w:right w:val="nil"/>
          <w:between w:val="nil"/>
        </w:pBdr>
        <w:spacing w:line="360" w:lineRule="auto"/>
        <w:rPr>
          <w:rFonts w:ascii="Palatino Linotype" w:eastAsia="Palatino Linotype" w:hAnsi="Palatino Linotype" w:cs="Palatino Linotype"/>
          <w:color w:val="000000"/>
        </w:rPr>
      </w:pPr>
    </w:p>
    <w:p w:rsidR="00B86A7B" w:rsidRDefault="00C00CFB">
      <w:pPr>
        <w:pStyle w:val="Ttulo1"/>
        <w:spacing w:before="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 E S O L U T I V O S</w:t>
      </w:r>
    </w:p>
    <w:p w:rsidR="00B86A7B" w:rsidRDefault="00B86A7B">
      <w:pPr>
        <w:spacing w:line="360" w:lineRule="auto"/>
        <w:rPr>
          <w:rFonts w:ascii="Palatino Linotype" w:eastAsia="Palatino Linotype" w:hAnsi="Palatino Linotype" w:cs="Palatino Linotype"/>
        </w:rPr>
      </w:pPr>
    </w:p>
    <w:p w:rsidR="00B86A7B" w:rsidRDefault="00C00CF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 infundadas las razones o motivos de inconformidad hechos valer en el Recurso de Revisión </w:t>
      </w:r>
      <w:r w:rsidR="00E54C16">
        <w:rPr>
          <w:rFonts w:ascii="Palatino Linotype" w:eastAsia="Palatino Linotype" w:hAnsi="Palatino Linotype" w:cs="Palatino Linotype"/>
          <w:b/>
        </w:rPr>
        <w:t>0395</w:t>
      </w:r>
      <w:r w:rsidR="0008475E">
        <w:rPr>
          <w:rFonts w:ascii="Palatino Linotype" w:eastAsia="Palatino Linotype" w:hAnsi="Palatino Linotype" w:cs="Palatino Linotype"/>
          <w:b/>
        </w:rPr>
        <w:t>8/INFOEM/IP/RR/2024</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en términos del Considerando  </w:t>
      </w: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la presente resolución. </w:t>
      </w:r>
    </w:p>
    <w:p w:rsidR="00B86A7B" w:rsidRDefault="00B86A7B">
      <w:pPr>
        <w:spacing w:line="360" w:lineRule="auto"/>
        <w:jc w:val="both"/>
        <w:rPr>
          <w:rFonts w:ascii="Palatino Linotype" w:eastAsia="Palatino Linotype" w:hAnsi="Palatino Linotype" w:cs="Palatino Linotype"/>
        </w:rPr>
      </w:pPr>
    </w:p>
    <w:p w:rsidR="00B86A7B" w:rsidRDefault="00C00CFB">
      <w:pPr>
        <w:spacing w:line="360" w:lineRule="auto"/>
        <w:jc w:val="both"/>
        <w:rPr>
          <w:rFonts w:ascii="Palatino Linotype" w:eastAsia="Palatino Linotype" w:hAnsi="Palatino Linotype" w:cs="Palatino Linotype"/>
          <w:color w:val="000000"/>
        </w:rPr>
      </w:pPr>
      <w:bookmarkStart w:id="8" w:name="_heading=h.2s8eyo1" w:colFirst="0" w:colLast="0"/>
      <w:bookmarkEnd w:id="8"/>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CONFIRMA </w:t>
      </w:r>
      <w:r w:rsidR="0008475E">
        <w:rPr>
          <w:rFonts w:ascii="Palatino Linotype" w:eastAsia="Palatino Linotype" w:hAnsi="Palatino Linotype" w:cs="Palatino Linotype"/>
          <w:color w:val="000000"/>
        </w:rPr>
        <w:t>la re</w:t>
      </w:r>
      <w:r w:rsidR="00BC5B2B">
        <w:rPr>
          <w:rFonts w:ascii="Palatino Linotype" w:eastAsia="Palatino Linotype" w:hAnsi="Palatino Linotype" w:cs="Palatino Linotype"/>
          <w:color w:val="000000"/>
        </w:rPr>
        <w:t xml:space="preserve">spuesta emitida por la </w:t>
      </w:r>
      <w:r w:rsidR="00BC5B2B" w:rsidRPr="00BC5B2B">
        <w:rPr>
          <w:rFonts w:ascii="Palatino Linotype" w:eastAsia="Palatino Linotype" w:hAnsi="Palatino Linotype" w:cs="Palatino Linotype"/>
          <w:b/>
          <w:color w:val="000000"/>
        </w:rPr>
        <w:t>Secretarí</w:t>
      </w:r>
      <w:r w:rsidR="0008475E" w:rsidRPr="00BC5B2B">
        <w:rPr>
          <w:rFonts w:ascii="Palatino Linotype" w:eastAsia="Palatino Linotype" w:hAnsi="Palatino Linotype" w:cs="Palatino Linotype"/>
          <w:b/>
          <w:color w:val="000000"/>
        </w:rPr>
        <w:t>a de Movilidad</w:t>
      </w:r>
      <w:r>
        <w:rPr>
          <w:rFonts w:ascii="Palatino Linotype" w:eastAsia="Palatino Linotype" w:hAnsi="Palatino Linotype" w:cs="Palatino Linotype"/>
          <w:color w:val="000000"/>
        </w:rPr>
        <w:t xml:space="preserve"> a la solicitud </w:t>
      </w:r>
      <w:r w:rsidR="00E54C16">
        <w:rPr>
          <w:rFonts w:ascii="Palatino Linotype" w:eastAsia="Palatino Linotype" w:hAnsi="Palatino Linotype" w:cs="Palatino Linotype"/>
          <w:b/>
          <w:color w:val="000000"/>
        </w:rPr>
        <w:t>00452</w:t>
      </w:r>
      <w:r w:rsidR="00E54C16" w:rsidRPr="001F78B7">
        <w:rPr>
          <w:rFonts w:ascii="Palatino Linotype" w:eastAsia="Palatino Linotype" w:hAnsi="Palatino Linotype" w:cs="Palatino Linotype"/>
          <w:b/>
          <w:color w:val="000000"/>
        </w:rPr>
        <w:t>/SMOV/IP/2024</w:t>
      </w:r>
      <w:r w:rsidR="0008475E">
        <w:rPr>
          <w:rFonts w:ascii="Palatino Linotype" w:eastAsia="Palatino Linotype" w:hAnsi="Palatino Linotype" w:cs="Palatino Linotype"/>
          <w:b/>
          <w:color w:val="000000"/>
        </w:rPr>
        <w:t>.</w:t>
      </w:r>
    </w:p>
    <w:p w:rsidR="00B86A7B" w:rsidRDefault="00B86A7B">
      <w:pPr>
        <w:tabs>
          <w:tab w:val="left" w:pos="4962"/>
        </w:tabs>
        <w:spacing w:line="360" w:lineRule="auto"/>
        <w:jc w:val="both"/>
        <w:rPr>
          <w:rFonts w:ascii="Palatino Linotype" w:eastAsia="Palatino Linotype" w:hAnsi="Palatino Linotype" w:cs="Palatino Linotype"/>
          <w:color w:val="000000"/>
        </w:rPr>
      </w:pPr>
    </w:p>
    <w:p w:rsidR="00B86A7B" w:rsidRDefault="00C00CFB">
      <w:pPr>
        <w:tabs>
          <w:tab w:val="left" w:pos="8080"/>
        </w:tabs>
        <w:spacing w:line="360" w:lineRule="auto"/>
        <w:ind w:right="49"/>
        <w:jc w:val="both"/>
        <w:rPr>
          <w:rFonts w:ascii="Palatino Linotype" w:eastAsia="Palatino Linotype" w:hAnsi="Palatino Linotype" w:cs="Palatino Linotype"/>
          <w:b/>
        </w:rPr>
      </w:pPr>
      <w:r>
        <w:rPr>
          <w:rFonts w:ascii="Palatino Linotype" w:eastAsia="Palatino Linotype" w:hAnsi="Palatino Linotype" w:cs="Palatino Linotype"/>
          <w:b/>
          <w:color w:val="000000"/>
        </w:rPr>
        <w:t>TERCERO.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rPr>
        <w:t xml:space="preserve">Notifíquese, </w:t>
      </w:r>
      <w:r>
        <w:rPr>
          <w:rFonts w:ascii="Palatino Linotype" w:eastAsia="Palatino Linotype" w:hAnsi="Palatino Linotype" w:cs="Palatino Linotype"/>
        </w:rPr>
        <w:t xml:space="preserve">vía Sistema de Acceso a la Información Mexiquense (SAIMEX), la presente resolución a la Titular de la Unidad de Transparencia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para su conocimiento.</w:t>
      </w:r>
    </w:p>
    <w:p w:rsidR="00B86A7B" w:rsidRDefault="00B86A7B">
      <w:pPr>
        <w:spacing w:line="360" w:lineRule="auto"/>
        <w:jc w:val="both"/>
        <w:rPr>
          <w:rFonts w:ascii="Palatino Linotype" w:eastAsia="Palatino Linotype" w:hAnsi="Palatino Linotype" w:cs="Palatino Linotype"/>
        </w:rPr>
      </w:pPr>
    </w:p>
    <w:p w:rsidR="00B86A7B" w:rsidRDefault="00C00CFB">
      <w:pPr>
        <w:tabs>
          <w:tab w:val="left" w:pos="8080"/>
        </w:tabs>
        <w:spacing w:line="360" w:lineRule="auto"/>
        <w:ind w:right="49"/>
        <w:jc w:val="both"/>
        <w:rPr>
          <w:rFonts w:ascii="Palatino Linotype" w:eastAsia="Palatino Linotype" w:hAnsi="Palatino Linotype" w:cs="Palatino Linotype"/>
        </w:rPr>
      </w:pPr>
      <w:bookmarkStart w:id="9" w:name="_heading=h.17dp8vu" w:colFirst="0" w:colLast="0"/>
      <w:bookmarkEnd w:id="9"/>
      <w:r>
        <w:rPr>
          <w:rFonts w:ascii="Palatino Linotype" w:eastAsia="Palatino Linotype" w:hAnsi="Palatino Linotype" w:cs="Palatino Linotype"/>
          <w:b/>
        </w:rPr>
        <w:t xml:space="preserve">CUARTO. </w:t>
      </w:r>
      <w:r>
        <w:rPr>
          <w:rFonts w:ascii="Palatino Linotype" w:eastAsia="Palatino Linotype" w:hAnsi="Palatino Linotype" w:cs="Palatino Linotype"/>
        </w:rPr>
        <w:t>Notifíquese al</w:t>
      </w:r>
      <w:r>
        <w:rPr>
          <w:rFonts w:ascii="Palatino Linotype" w:eastAsia="Palatino Linotype" w:hAnsi="Palatino Linotype" w:cs="Palatino Linotype"/>
          <w:b/>
        </w:rPr>
        <w:t xml:space="preserve"> RECURRENTE</w:t>
      </w:r>
      <w:r>
        <w:rPr>
          <w:rFonts w:ascii="Palatino Linotype" w:eastAsia="Palatino Linotype" w:hAnsi="Palatino Linotype" w:cs="Palatino Linotype"/>
        </w:rPr>
        <w:t xml:space="preserve"> la presente resolución, vía Sistema de Acceso a la Información Mexiquense SAIMEX.</w:t>
      </w:r>
    </w:p>
    <w:p w:rsidR="00B86A7B" w:rsidRDefault="00B86A7B">
      <w:pPr>
        <w:tabs>
          <w:tab w:val="left" w:pos="8080"/>
        </w:tabs>
        <w:spacing w:line="360" w:lineRule="auto"/>
        <w:ind w:right="49"/>
        <w:jc w:val="both"/>
        <w:rPr>
          <w:rFonts w:ascii="Palatino Linotype" w:eastAsia="Palatino Linotype" w:hAnsi="Palatino Linotype" w:cs="Palatino Linotype"/>
        </w:rPr>
      </w:pPr>
    </w:p>
    <w:p w:rsidR="00B86A7B" w:rsidRDefault="00C00CFB">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QUINTO.</w:t>
      </w:r>
      <w:r>
        <w:rPr>
          <w:rFonts w:ascii="Palatino Linotype" w:eastAsia="Palatino Linotype" w:hAnsi="Palatino Linotype" w:cs="Palatino Linotype"/>
        </w:rPr>
        <w:t xml:space="preserve"> Se hace del conocimiento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w:t>
      </w:r>
      <w:r>
        <w:rPr>
          <w:rFonts w:ascii="Palatino Linotype" w:eastAsia="Palatino Linotype" w:hAnsi="Palatino Linotype" w:cs="Palatino Linotype"/>
        </w:rPr>
        <w:lastRenderedPageBreak/>
        <w:t>resolución le cause algún perjuicio podrá impugnarla vía juicio de amparo en los términos de las leyes aplicables.</w:t>
      </w:r>
    </w:p>
    <w:p w:rsidR="00B86A7B" w:rsidRDefault="00B86A7B">
      <w:pPr>
        <w:shd w:val="clear" w:color="auto" w:fill="FFFFFF"/>
        <w:spacing w:line="360" w:lineRule="auto"/>
        <w:jc w:val="both"/>
        <w:rPr>
          <w:rFonts w:ascii="Palatino Linotype" w:eastAsia="Palatino Linotype" w:hAnsi="Palatino Linotype" w:cs="Palatino Linotype"/>
        </w:rPr>
      </w:pPr>
    </w:p>
    <w:p w:rsidR="00BC5B2B" w:rsidRPr="003C7186" w:rsidRDefault="00BC5B2B" w:rsidP="00BC5B2B">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SÉPTIMA </w:t>
      </w:r>
      <w:r w:rsidRPr="003C7186">
        <w:rPr>
          <w:rFonts w:ascii="Palatino Linotype" w:hAnsi="Palatino Linotype"/>
        </w:rPr>
        <w:t xml:space="preserve">SESIÓN ORDINARIA CELEBRADA EL </w:t>
      </w:r>
      <w:r>
        <w:rPr>
          <w:rFonts w:ascii="Palatino Linotype" w:hAnsi="Palatino Linotype"/>
        </w:rPr>
        <w:t>DIECISÉIS</w:t>
      </w:r>
      <w:r w:rsidRPr="003C7186">
        <w:rPr>
          <w:rFonts w:ascii="Palatino Linotype" w:hAnsi="Palatino Linotype"/>
        </w:rPr>
        <w:t xml:space="preserve"> </w:t>
      </w:r>
      <w:r>
        <w:rPr>
          <w:rFonts w:ascii="Palatino Linotype" w:hAnsi="Palatino Linotype"/>
        </w:rPr>
        <w:t>(16) DE OCTUBRE</w:t>
      </w:r>
      <w:r w:rsidRPr="003C7186">
        <w:rPr>
          <w:rFonts w:ascii="Palatino Linotype" w:hAnsi="Palatino Linotype"/>
        </w:rPr>
        <w:t xml:space="preserve"> DE DOS MIL VEINTICUATRO, ANTE EL SECRETARIO TÉCNICO DEL PLENO ALEXIS TAPIA RAMÍREZ. </w:t>
      </w:r>
      <w:bookmarkStart w:id="10" w:name="_GoBack"/>
      <w:bookmarkEnd w:id="10"/>
    </w:p>
    <w:p w:rsidR="00BC5B2B" w:rsidRPr="00902BA4" w:rsidRDefault="00BC5B2B" w:rsidP="00BC5B2B">
      <w:pPr>
        <w:widowControl w:val="0"/>
        <w:autoSpaceDE w:val="0"/>
        <w:autoSpaceDN w:val="0"/>
        <w:adjustRightInd w:val="0"/>
        <w:spacing w:after="200" w:line="276" w:lineRule="auto"/>
        <w:ind w:left="-142" w:right="-234"/>
      </w:pPr>
    </w:p>
    <w:p w:rsidR="00BC5B2B" w:rsidRDefault="00BC5B2B" w:rsidP="00BC5B2B">
      <w:pPr>
        <w:spacing w:before="240" w:after="240" w:line="360" w:lineRule="auto"/>
        <w:ind w:firstLine="1"/>
        <w:jc w:val="both"/>
        <w:rPr>
          <w:rFonts w:ascii="Palatino Linotype" w:hAnsi="Palatino Linotype"/>
        </w:rPr>
      </w:pPr>
      <w:bookmarkStart w:id="11" w:name="_Hlk96506827"/>
    </w:p>
    <w:bookmarkEnd w:id="11"/>
    <w:p w:rsidR="00BC5B2B" w:rsidRDefault="00BC5B2B" w:rsidP="00BC5B2B">
      <w:pPr>
        <w:spacing w:before="240" w:after="240" w:line="360" w:lineRule="auto"/>
        <w:ind w:firstLine="1"/>
        <w:jc w:val="both"/>
        <w:rPr>
          <w:rFonts w:ascii="Palatino Linotype" w:hAnsi="Palatino Linotype"/>
        </w:rPr>
      </w:pPr>
    </w:p>
    <w:p w:rsidR="00B86A7B" w:rsidRDefault="00B86A7B">
      <w:pPr>
        <w:spacing w:line="360" w:lineRule="auto"/>
        <w:rPr>
          <w:rFonts w:ascii="Palatino Linotype" w:eastAsia="Palatino Linotype" w:hAnsi="Palatino Linotype" w:cs="Palatino Linotype"/>
          <w:sz w:val="22"/>
          <w:szCs w:val="22"/>
        </w:rPr>
      </w:pPr>
    </w:p>
    <w:p w:rsidR="00B86A7B" w:rsidRDefault="00B86A7B">
      <w:pPr>
        <w:spacing w:line="360" w:lineRule="auto"/>
        <w:rPr>
          <w:rFonts w:ascii="Palatino Linotype" w:eastAsia="Palatino Linotype" w:hAnsi="Palatino Linotype" w:cs="Palatino Linotype"/>
          <w:sz w:val="22"/>
          <w:szCs w:val="22"/>
        </w:rPr>
      </w:pPr>
    </w:p>
    <w:p w:rsidR="00B86A7B" w:rsidRDefault="00B86A7B">
      <w:pPr>
        <w:spacing w:line="360" w:lineRule="auto"/>
        <w:rPr>
          <w:rFonts w:ascii="Palatino Linotype" w:eastAsia="Palatino Linotype" w:hAnsi="Palatino Linotype" w:cs="Palatino Linotype"/>
          <w:sz w:val="22"/>
          <w:szCs w:val="22"/>
        </w:rPr>
      </w:pPr>
    </w:p>
    <w:p w:rsidR="00B86A7B" w:rsidRDefault="00B86A7B">
      <w:pPr>
        <w:spacing w:line="360" w:lineRule="auto"/>
        <w:rPr>
          <w:rFonts w:ascii="Palatino Linotype" w:eastAsia="Palatino Linotype" w:hAnsi="Palatino Linotype" w:cs="Palatino Linotype"/>
          <w:sz w:val="22"/>
          <w:szCs w:val="22"/>
        </w:rPr>
      </w:pPr>
    </w:p>
    <w:p w:rsidR="00B86A7B" w:rsidRDefault="00B86A7B">
      <w:pPr>
        <w:spacing w:line="360" w:lineRule="auto"/>
        <w:rPr>
          <w:rFonts w:ascii="Palatino Linotype" w:eastAsia="Palatino Linotype" w:hAnsi="Palatino Linotype" w:cs="Palatino Linotype"/>
          <w:sz w:val="22"/>
          <w:szCs w:val="22"/>
        </w:rPr>
      </w:pPr>
    </w:p>
    <w:p w:rsidR="00B86A7B" w:rsidRDefault="00C00CFB">
      <w:pPr>
        <w:tabs>
          <w:tab w:val="left" w:pos="3374"/>
        </w:tabs>
        <w:spacing w:line="360" w:lineRule="auto"/>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b/>
      </w:r>
    </w:p>
    <w:p w:rsidR="00B86A7B" w:rsidRDefault="00B86A7B">
      <w:pPr>
        <w:tabs>
          <w:tab w:val="left" w:pos="3374"/>
        </w:tabs>
        <w:spacing w:line="360" w:lineRule="auto"/>
        <w:rPr>
          <w:rFonts w:ascii="Palatino Linotype" w:eastAsia="Palatino Linotype" w:hAnsi="Palatino Linotype" w:cs="Palatino Linotype"/>
          <w:sz w:val="22"/>
          <w:szCs w:val="22"/>
        </w:rPr>
      </w:pPr>
    </w:p>
    <w:p w:rsidR="00B86A7B" w:rsidRDefault="00B86A7B">
      <w:pPr>
        <w:tabs>
          <w:tab w:val="left" w:pos="3374"/>
        </w:tabs>
        <w:spacing w:line="360" w:lineRule="auto"/>
        <w:rPr>
          <w:rFonts w:ascii="Palatino Linotype" w:eastAsia="Palatino Linotype" w:hAnsi="Palatino Linotype" w:cs="Palatino Linotype"/>
          <w:sz w:val="22"/>
          <w:szCs w:val="22"/>
        </w:rPr>
      </w:pPr>
    </w:p>
    <w:p w:rsidR="00B86A7B" w:rsidRDefault="00B86A7B">
      <w:pPr>
        <w:tabs>
          <w:tab w:val="left" w:pos="3374"/>
        </w:tabs>
        <w:spacing w:line="360" w:lineRule="auto"/>
        <w:rPr>
          <w:rFonts w:ascii="Palatino Linotype" w:eastAsia="Palatino Linotype" w:hAnsi="Palatino Linotype" w:cs="Palatino Linotype"/>
          <w:sz w:val="22"/>
          <w:szCs w:val="22"/>
        </w:rPr>
      </w:pPr>
    </w:p>
    <w:p w:rsidR="00B86A7B" w:rsidRDefault="00B86A7B">
      <w:pPr>
        <w:tabs>
          <w:tab w:val="left" w:pos="3374"/>
        </w:tabs>
        <w:spacing w:line="360" w:lineRule="auto"/>
        <w:rPr>
          <w:rFonts w:ascii="Palatino Linotype" w:eastAsia="Palatino Linotype" w:hAnsi="Palatino Linotype" w:cs="Palatino Linotype"/>
          <w:sz w:val="22"/>
          <w:szCs w:val="22"/>
        </w:rPr>
      </w:pPr>
    </w:p>
    <w:p w:rsidR="00B86A7B" w:rsidRDefault="00B86A7B">
      <w:pPr>
        <w:tabs>
          <w:tab w:val="left" w:pos="3374"/>
        </w:tabs>
        <w:spacing w:line="360" w:lineRule="auto"/>
        <w:rPr>
          <w:rFonts w:ascii="Palatino Linotype" w:eastAsia="Palatino Linotype" w:hAnsi="Palatino Linotype" w:cs="Palatino Linotype"/>
          <w:sz w:val="22"/>
          <w:szCs w:val="22"/>
        </w:rPr>
      </w:pPr>
    </w:p>
    <w:p w:rsidR="00B86A7B" w:rsidRDefault="00B86A7B">
      <w:pPr>
        <w:tabs>
          <w:tab w:val="left" w:pos="3374"/>
        </w:tabs>
        <w:spacing w:line="360" w:lineRule="auto"/>
        <w:rPr>
          <w:rFonts w:ascii="Palatino Linotype" w:eastAsia="Palatino Linotype" w:hAnsi="Palatino Linotype" w:cs="Palatino Linotype"/>
          <w:sz w:val="22"/>
          <w:szCs w:val="22"/>
        </w:rPr>
      </w:pPr>
    </w:p>
    <w:p w:rsidR="00B86A7B" w:rsidRDefault="00B86A7B">
      <w:pPr>
        <w:tabs>
          <w:tab w:val="left" w:pos="3374"/>
        </w:tabs>
        <w:spacing w:line="360" w:lineRule="auto"/>
        <w:rPr>
          <w:rFonts w:ascii="Palatino Linotype" w:eastAsia="Palatino Linotype" w:hAnsi="Palatino Linotype" w:cs="Palatino Linotype"/>
          <w:sz w:val="22"/>
          <w:szCs w:val="22"/>
        </w:rPr>
      </w:pPr>
    </w:p>
    <w:p w:rsidR="00B86A7B" w:rsidRDefault="00B86A7B">
      <w:pPr>
        <w:tabs>
          <w:tab w:val="left" w:pos="3374"/>
        </w:tabs>
        <w:spacing w:line="360" w:lineRule="auto"/>
        <w:rPr>
          <w:rFonts w:ascii="Palatino Linotype" w:eastAsia="Palatino Linotype" w:hAnsi="Palatino Linotype" w:cs="Palatino Linotype"/>
          <w:sz w:val="22"/>
          <w:szCs w:val="22"/>
        </w:rPr>
      </w:pPr>
    </w:p>
    <w:p w:rsidR="00B86A7B" w:rsidRDefault="00B86A7B">
      <w:pPr>
        <w:tabs>
          <w:tab w:val="left" w:pos="3374"/>
        </w:tabs>
        <w:spacing w:line="360" w:lineRule="auto"/>
        <w:rPr>
          <w:rFonts w:ascii="Palatino Linotype" w:eastAsia="Palatino Linotype" w:hAnsi="Palatino Linotype" w:cs="Palatino Linotype"/>
          <w:sz w:val="22"/>
          <w:szCs w:val="22"/>
        </w:rPr>
      </w:pPr>
    </w:p>
    <w:p w:rsidR="00B86A7B" w:rsidRDefault="00B86A7B">
      <w:pPr>
        <w:tabs>
          <w:tab w:val="left" w:pos="3374"/>
        </w:tabs>
        <w:spacing w:line="360" w:lineRule="auto"/>
        <w:rPr>
          <w:rFonts w:ascii="Palatino Linotype" w:eastAsia="Palatino Linotype" w:hAnsi="Palatino Linotype" w:cs="Palatino Linotype"/>
          <w:sz w:val="22"/>
          <w:szCs w:val="22"/>
        </w:rPr>
      </w:pPr>
    </w:p>
    <w:p w:rsidR="00B86A7B" w:rsidRDefault="00B86A7B">
      <w:pPr>
        <w:tabs>
          <w:tab w:val="left" w:pos="3374"/>
        </w:tabs>
        <w:spacing w:line="360" w:lineRule="auto"/>
        <w:rPr>
          <w:rFonts w:ascii="Palatino Linotype" w:eastAsia="Palatino Linotype" w:hAnsi="Palatino Linotype" w:cs="Palatino Linotype"/>
          <w:sz w:val="22"/>
          <w:szCs w:val="22"/>
        </w:rPr>
      </w:pPr>
    </w:p>
    <w:p w:rsidR="00B86A7B" w:rsidRDefault="00B86A7B">
      <w:pPr>
        <w:tabs>
          <w:tab w:val="left" w:pos="3374"/>
        </w:tabs>
        <w:spacing w:line="360" w:lineRule="auto"/>
        <w:rPr>
          <w:rFonts w:ascii="Palatino Linotype" w:eastAsia="Palatino Linotype" w:hAnsi="Palatino Linotype" w:cs="Palatino Linotype"/>
          <w:sz w:val="22"/>
          <w:szCs w:val="22"/>
        </w:rPr>
      </w:pPr>
    </w:p>
    <w:p w:rsidR="00B86A7B" w:rsidRDefault="00B86A7B">
      <w:pPr>
        <w:tabs>
          <w:tab w:val="left" w:pos="3374"/>
        </w:tabs>
        <w:spacing w:line="360" w:lineRule="auto"/>
        <w:rPr>
          <w:rFonts w:ascii="Palatino Linotype" w:eastAsia="Palatino Linotype" w:hAnsi="Palatino Linotype" w:cs="Palatino Linotype"/>
          <w:sz w:val="22"/>
          <w:szCs w:val="22"/>
        </w:rPr>
      </w:pPr>
    </w:p>
    <w:p w:rsidR="00B86A7B" w:rsidRDefault="00B86A7B">
      <w:pPr>
        <w:tabs>
          <w:tab w:val="left" w:pos="3374"/>
        </w:tabs>
        <w:spacing w:line="360" w:lineRule="auto"/>
        <w:rPr>
          <w:rFonts w:ascii="Palatino Linotype" w:eastAsia="Palatino Linotype" w:hAnsi="Palatino Linotype" w:cs="Palatino Linotype"/>
          <w:sz w:val="22"/>
          <w:szCs w:val="22"/>
        </w:rPr>
      </w:pPr>
    </w:p>
    <w:p w:rsidR="00B86A7B" w:rsidRDefault="00B86A7B">
      <w:pPr>
        <w:tabs>
          <w:tab w:val="left" w:pos="3374"/>
        </w:tabs>
        <w:spacing w:line="360" w:lineRule="auto"/>
        <w:rPr>
          <w:rFonts w:ascii="Palatino Linotype" w:eastAsia="Palatino Linotype" w:hAnsi="Palatino Linotype" w:cs="Palatino Linotype"/>
          <w:sz w:val="22"/>
          <w:szCs w:val="22"/>
        </w:rPr>
      </w:pPr>
    </w:p>
    <w:p w:rsidR="00B86A7B" w:rsidRDefault="00B86A7B">
      <w:pPr>
        <w:tabs>
          <w:tab w:val="left" w:pos="3374"/>
        </w:tabs>
        <w:spacing w:line="360" w:lineRule="auto"/>
        <w:rPr>
          <w:rFonts w:ascii="Palatino Linotype" w:eastAsia="Palatino Linotype" w:hAnsi="Palatino Linotype" w:cs="Palatino Linotype"/>
          <w:sz w:val="22"/>
          <w:szCs w:val="22"/>
        </w:rPr>
      </w:pPr>
    </w:p>
    <w:p w:rsidR="00B86A7B" w:rsidRDefault="00B86A7B">
      <w:pPr>
        <w:tabs>
          <w:tab w:val="left" w:pos="3374"/>
        </w:tabs>
        <w:spacing w:line="360" w:lineRule="auto"/>
        <w:rPr>
          <w:rFonts w:ascii="Palatino Linotype" w:eastAsia="Palatino Linotype" w:hAnsi="Palatino Linotype" w:cs="Palatino Linotype"/>
          <w:sz w:val="22"/>
          <w:szCs w:val="22"/>
        </w:rPr>
      </w:pPr>
    </w:p>
    <w:p w:rsidR="00B86A7B" w:rsidRDefault="00B86A7B">
      <w:pPr>
        <w:tabs>
          <w:tab w:val="left" w:pos="3374"/>
        </w:tabs>
        <w:spacing w:line="360" w:lineRule="auto"/>
        <w:rPr>
          <w:rFonts w:ascii="Palatino Linotype" w:eastAsia="Palatino Linotype" w:hAnsi="Palatino Linotype" w:cs="Palatino Linotype"/>
          <w:sz w:val="22"/>
          <w:szCs w:val="22"/>
        </w:rPr>
      </w:pPr>
    </w:p>
    <w:p w:rsidR="00B86A7B" w:rsidRDefault="00B86A7B">
      <w:pPr>
        <w:tabs>
          <w:tab w:val="left" w:pos="3374"/>
        </w:tabs>
        <w:spacing w:line="360" w:lineRule="auto"/>
        <w:rPr>
          <w:rFonts w:ascii="Palatino Linotype" w:eastAsia="Palatino Linotype" w:hAnsi="Palatino Linotype" w:cs="Palatino Linotype"/>
          <w:sz w:val="22"/>
          <w:szCs w:val="22"/>
        </w:rPr>
      </w:pPr>
    </w:p>
    <w:p w:rsidR="00B86A7B" w:rsidRDefault="00B86A7B">
      <w:pPr>
        <w:rPr>
          <w:sz w:val="22"/>
          <w:szCs w:val="22"/>
        </w:rPr>
      </w:pPr>
    </w:p>
    <w:sectPr w:rsidR="00B86A7B">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389" w:rsidRDefault="00582389">
      <w:r>
        <w:separator/>
      </w:r>
    </w:p>
  </w:endnote>
  <w:endnote w:type="continuationSeparator" w:id="0">
    <w:p w:rsidR="00582389" w:rsidRDefault="0058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585" w:rsidRDefault="00D46585">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65727">
      <w:rPr>
        <w:rFonts w:ascii="Palatino Linotype" w:eastAsia="Palatino Linotype" w:hAnsi="Palatino Linotype" w:cs="Palatino Linotype"/>
        <w:noProof/>
        <w:color w:val="000000"/>
        <w:sz w:val="20"/>
        <w:szCs w:val="20"/>
      </w:rPr>
      <w:t>24</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65727">
      <w:rPr>
        <w:rFonts w:ascii="Palatino Linotype" w:eastAsia="Palatino Linotype" w:hAnsi="Palatino Linotype" w:cs="Palatino Linotype"/>
        <w:noProof/>
        <w:color w:val="000000"/>
        <w:sz w:val="20"/>
        <w:szCs w:val="20"/>
      </w:rPr>
      <w:t>27</w:t>
    </w:r>
    <w:r>
      <w:rPr>
        <w:rFonts w:ascii="Palatino Linotype" w:eastAsia="Palatino Linotype" w:hAnsi="Palatino Linotype" w:cs="Palatino Linotype"/>
        <w:color w:val="000000"/>
        <w:sz w:val="20"/>
        <w:szCs w:val="20"/>
      </w:rPr>
      <w:fldChar w:fldCharType="end"/>
    </w:r>
  </w:p>
  <w:p w:rsidR="00D46585" w:rsidRDefault="00D46585">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585" w:rsidRDefault="00D46585">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65727">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65727">
      <w:rPr>
        <w:rFonts w:ascii="Palatino Linotype" w:eastAsia="Palatino Linotype" w:hAnsi="Palatino Linotype" w:cs="Palatino Linotype"/>
        <w:noProof/>
        <w:color w:val="000000"/>
        <w:sz w:val="20"/>
        <w:szCs w:val="20"/>
      </w:rPr>
      <w:t>27</w:t>
    </w:r>
    <w:r>
      <w:rPr>
        <w:rFonts w:ascii="Palatino Linotype" w:eastAsia="Palatino Linotype" w:hAnsi="Palatino Linotype" w:cs="Palatino Linotype"/>
        <w:color w:val="000000"/>
        <w:sz w:val="20"/>
        <w:szCs w:val="20"/>
      </w:rPr>
      <w:fldChar w:fldCharType="end"/>
    </w:r>
  </w:p>
  <w:p w:rsidR="00D46585" w:rsidRDefault="00D46585">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389" w:rsidRDefault="00582389">
      <w:r>
        <w:separator/>
      </w:r>
    </w:p>
  </w:footnote>
  <w:footnote w:type="continuationSeparator" w:id="0">
    <w:p w:rsidR="00582389" w:rsidRDefault="00582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585" w:rsidRDefault="00582389">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585" w:rsidRDefault="00D46585">
    <w:pPr>
      <w:widowControl w:val="0"/>
      <w:pBdr>
        <w:top w:val="nil"/>
        <w:left w:val="nil"/>
        <w:bottom w:val="nil"/>
        <w:right w:val="nil"/>
        <w:between w:val="nil"/>
      </w:pBdr>
      <w:spacing w:line="276" w:lineRule="auto"/>
      <w:rPr>
        <w:sz w:val="22"/>
        <w:szCs w:val="22"/>
      </w:rPr>
    </w:pPr>
  </w:p>
  <w:tbl>
    <w:tblPr>
      <w:tblStyle w:val="a"/>
      <w:tblW w:w="6519" w:type="dxa"/>
      <w:tblInd w:w="2694" w:type="dxa"/>
      <w:tblLayout w:type="fixed"/>
      <w:tblLook w:val="0400" w:firstRow="0" w:lastRow="0" w:firstColumn="0" w:lastColumn="0" w:noHBand="0" w:noVBand="1"/>
    </w:tblPr>
    <w:tblGrid>
      <w:gridCol w:w="2976"/>
      <w:gridCol w:w="3543"/>
    </w:tblGrid>
    <w:tr w:rsidR="00D46585">
      <w:trPr>
        <w:trHeight w:val="227"/>
      </w:trPr>
      <w:tc>
        <w:tcPr>
          <w:tcW w:w="2976" w:type="dxa"/>
          <w:vAlign w:val="center"/>
        </w:tcPr>
        <w:p w:rsidR="00D46585" w:rsidRDefault="00D46585">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D46585" w:rsidRDefault="00D4658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03958/INFOEM/IP/RR/2024</w:t>
          </w:r>
        </w:p>
      </w:tc>
    </w:tr>
    <w:tr w:rsidR="00D46585">
      <w:trPr>
        <w:trHeight w:val="242"/>
      </w:trPr>
      <w:tc>
        <w:tcPr>
          <w:tcW w:w="2976" w:type="dxa"/>
          <w:vAlign w:val="center"/>
        </w:tcPr>
        <w:p w:rsidR="00D46585" w:rsidRDefault="00D46585">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D46585" w:rsidRDefault="008C0D5F">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Secretarí</w:t>
          </w:r>
          <w:r w:rsidR="00D46585">
            <w:rPr>
              <w:rFonts w:ascii="Palatino Linotype" w:eastAsia="Palatino Linotype" w:hAnsi="Palatino Linotype" w:cs="Palatino Linotype"/>
              <w:b/>
              <w:color w:val="000000"/>
              <w:sz w:val="22"/>
              <w:szCs w:val="22"/>
            </w:rPr>
            <w:t>a de Movilidad.</w:t>
          </w:r>
        </w:p>
      </w:tc>
    </w:tr>
    <w:tr w:rsidR="00D46585">
      <w:trPr>
        <w:trHeight w:val="342"/>
      </w:trPr>
      <w:tc>
        <w:tcPr>
          <w:tcW w:w="2976" w:type="dxa"/>
          <w:vAlign w:val="center"/>
        </w:tcPr>
        <w:p w:rsidR="00D46585" w:rsidRDefault="00D46585">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D46585" w:rsidRDefault="00D4658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D46585" w:rsidRDefault="00582389">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585" w:rsidRDefault="00D46585">
    <w:pPr>
      <w:widowControl w:val="0"/>
      <w:pBdr>
        <w:top w:val="nil"/>
        <w:left w:val="nil"/>
        <w:bottom w:val="nil"/>
        <w:right w:val="nil"/>
        <w:between w:val="nil"/>
      </w:pBdr>
      <w:spacing w:line="276" w:lineRule="auto"/>
      <w:rPr>
        <w:rFonts w:eastAsia="Calibri"/>
        <w:color w:val="000000"/>
      </w:rPr>
    </w:pPr>
  </w:p>
  <w:tbl>
    <w:tblPr>
      <w:tblStyle w:val="a0"/>
      <w:tblW w:w="6660" w:type="dxa"/>
      <w:tblInd w:w="2552" w:type="dxa"/>
      <w:tblLayout w:type="fixed"/>
      <w:tblLook w:val="0400" w:firstRow="0" w:lastRow="0" w:firstColumn="0" w:lastColumn="0" w:noHBand="0" w:noVBand="1"/>
    </w:tblPr>
    <w:tblGrid>
      <w:gridCol w:w="2977"/>
      <w:gridCol w:w="3683"/>
    </w:tblGrid>
    <w:tr w:rsidR="00D46585">
      <w:trPr>
        <w:trHeight w:val="227"/>
      </w:trPr>
      <w:tc>
        <w:tcPr>
          <w:tcW w:w="2977" w:type="dxa"/>
          <w:vAlign w:val="center"/>
        </w:tcPr>
        <w:p w:rsidR="00D46585" w:rsidRDefault="00D4658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rsidR="00D46585" w:rsidRDefault="00D4658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03958/INFOEM/IP/RR/2024</w:t>
          </w:r>
        </w:p>
      </w:tc>
    </w:tr>
    <w:tr w:rsidR="00D46585">
      <w:trPr>
        <w:trHeight w:val="242"/>
      </w:trPr>
      <w:tc>
        <w:tcPr>
          <w:tcW w:w="2977" w:type="dxa"/>
          <w:vAlign w:val="center"/>
        </w:tcPr>
        <w:p w:rsidR="00D46585" w:rsidRDefault="00D4658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rsidR="00D46585" w:rsidRDefault="00D46585">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color w:val="000000"/>
              <w:sz w:val="22"/>
              <w:szCs w:val="22"/>
              <w:highlight w:val="green"/>
            </w:rPr>
          </w:pPr>
        </w:p>
      </w:tc>
    </w:tr>
    <w:tr w:rsidR="00D46585">
      <w:trPr>
        <w:trHeight w:val="342"/>
      </w:trPr>
      <w:tc>
        <w:tcPr>
          <w:tcW w:w="2977" w:type="dxa"/>
          <w:vAlign w:val="center"/>
        </w:tcPr>
        <w:p w:rsidR="00D46585" w:rsidRDefault="00D4658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rsidR="00D46585" w:rsidRDefault="008C0D5F">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Secretarí</w:t>
          </w:r>
          <w:r w:rsidR="00D46585">
            <w:rPr>
              <w:rFonts w:ascii="Palatino Linotype" w:eastAsia="Palatino Linotype" w:hAnsi="Palatino Linotype" w:cs="Palatino Linotype"/>
              <w:b/>
              <w:color w:val="000000"/>
              <w:sz w:val="22"/>
              <w:szCs w:val="22"/>
            </w:rPr>
            <w:t>a de Movilidad.</w:t>
          </w:r>
        </w:p>
      </w:tc>
    </w:tr>
    <w:tr w:rsidR="00D46585">
      <w:trPr>
        <w:trHeight w:val="342"/>
      </w:trPr>
      <w:tc>
        <w:tcPr>
          <w:tcW w:w="2977" w:type="dxa"/>
          <w:vAlign w:val="center"/>
        </w:tcPr>
        <w:p w:rsidR="00D46585" w:rsidRDefault="00D46585">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rsidR="00D46585" w:rsidRDefault="00D46585">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D46585" w:rsidRDefault="00582389">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80511"/>
    <w:multiLevelType w:val="multilevel"/>
    <w:tmpl w:val="39CCCF04"/>
    <w:lvl w:ilvl="0">
      <w:start w:val="1"/>
      <w:numFmt w:val="decimal"/>
      <w:lvlText w:val="%1."/>
      <w:lvlJc w:val="left"/>
      <w:pPr>
        <w:ind w:left="360" w:hanging="360"/>
      </w:pPr>
      <w:rPr>
        <w:rFonts w:ascii="Palatino Linotype" w:eastAsia="Palatino Linotype" w:hAnsi="Palatino Linotype" w:cs="Palatino Linotype"/>
        <w:b w:val="0"/>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B43A00"/>
    <w:multiLevelType w:val="multilevel"/>
    <w:tmpl w:val="96C6B82C"/>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2">
    <w:nsid w:val="2697399E"/>
    <w:multiLevelType w:val="multilevel"/>
    <w:tmpl w:val="43349F4C"/>
    <w:lvl w:ilvl="0">
      <w:start w:val="1"/>
      <w:numFmt w:val="bullet"/>
      <w:lvlText w:val="●"/>
      <w:lvlJc w:val="left"/>
      <w:pPr>
        <w:ind w:left="1920"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3">
    <w:nsid w:val="270C42D0"/>
    <w:multiLevelType w:val="hybridMultilevel"/>
    <w:tmpl w:val="AFDAF16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nsid w:val="34317490"/>
    <w:multiLevelType w:val="hybridMultilevel"/>
    <w:tmpl w:val="2BA6D57C"/>
    <w:lvl w:ilvl="0" w:tplc="92BE0B36">
      <w:start w:val="1"/>
      <w:numFmt w:val="decimal"/>
      <w:lvlText w:val="%1."/>
      <w:lvlJc w:val="left"/>
      <w:pPr>
        <w:ind w:left="644" w:hanging="360"/>
      </w:pPr>
      <w:rPr>
        <w:rFonts w:ascii="Palatino Linotype" w:hAnsi="Palatino Linotype" w:cs="Times New Roman" w:hint="default"/>
        <w:b/>
        <w:i w:val="0"/>
        <w:color w:val="auto"/>
        <w:sz w:val="24"/>
      </w:rPr>
    </w:lvl>
    <w:lvl w:ilvl="1" w:tplc="080A0013">
      <w:start w:val="1"/>
      <w:numFmt w:val="upperRoman"/>
      <w:lvlText w:val="%2."/>
      <w:lvlJc w:val="right"/>
      <w:pPr>
        <w:ind w:left="7525" w:hanging="720"/>
      </w:pPr>
      <w:rPr>
        <w:rFonts w:cs="Times New Roman" w:hint="default"/>
      </w:rPr>
    </w:lvl>
    <w:lvl w:ilvl="2" w:tplc="362EE9DC">
      <w:start w:val="4"/>
      <w:numFmt w:val="lowerLetter"/>
      <w:lvlText w:val="%3)"/>
      <w:lvlJc w:val="left"/>
      <w:pPr>
        <w:ind w:left="2340" w:hanging="360"/>
      </w:pPr>
      <w:rPr>
        <w:rFonts w:cs="Times New Roman" w:hint="default"/>
      </w:rPr>
    </w:lvl>
    <w:lvl w:ilvl="3" w:tplc="080A000F">
      <w:start w:val="1"/>
      <w:numFmt w:val="decimal"/>
      <w:lvlText w:val="%4."/>
      <w:lvlJc w:val="left"/>
      <w:pPr>
        <w:ind w:left="2880" w:hanging="360"/>
      </w:pPr>
      <w:rPr>
        <w:rFonts w:cs="Times New Roman"/>
      </w:rPr>
    </w:lvl>
    <w:lvl w:ilvl="4" w:tplc="3B14BCD2">
      <w:start w:val="104"/>
      <w:numFmt w:val="decimal"/>
      <w:lvlText w:val="%5"/>
      <w:lvlJc w:val="left"/>
      <w:pPr>
        <w:ind w:left="3600" w:hanging="360"/>
      </w:pPr>
      <w:rPr>
        <w:rFonts w:cs="Times New Roman" w:hint="default"/>
        <w:b/>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nsid w:val="4CEE0ADC"/>
    <w:multiLevelType w:val="multilevel"/>
    <w:tmpl w:val="B798C1A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5AE3044C"/>
    <w:multiLevelType w:val="hybridMultilevel"/>
    <w:tmpl w:val="8E70ECE0"/>
    <w:lvl w:ilvl="0" w:tplc="F8DE095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nsid w:val="72381C35"/>
    <w:multiLevelType w:val="hybridMultilevel"/>
    <w:tmpl w:val="6AC468D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7"/>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A7B"/>
    <w:rsid w:val="0008475E"/>
    <w:rsid w:val="00145300"/>
    <w:rsid w:val="001F137E"/>
    <w:rsid w:val="001F78B7"/>
    <w:rsid w:val="002A4A8D"/>
    <w:rsid w:val="002A5DBD"/>
    <w:rsid w:val="002E421B"/>
    <w:rsid w:val="00461CB4"/>
    <w:rsid w:val="004718F6"/>
    <w:rsid w:val="004921DC"/>
    <w:rsid w:val="004C1216"/>
    <w:rsid w:val="00582389"/>
    <w:rsid w:val="00586B1B"/>
    <w:rsid w:val="0068147B"/>
    <w:rsid w:val="00690020"/>
    <w:rsid w:val="006A525E"/>
    <w:rsid w:val="00703FA4"/>
    <w:rsid w:val="00821C42"/>
    <w:rsid w:val="008441B2"/>
    <w:rsid w:val="008A63E6"/>
    <w:rsid w:val="008B3616"/>
    <w:rsid w:val="008C0D5F"/>
    <w:rsid w:val="00965727"/>
    <w:rsid w:val="00B86A7B"/>
    <w:rsid w:val="00BA480E"/>
    <w:rsid w:val="00BC5B2B"/>
    <w:rsid w:val="00C00CFB"/>
    <w:rsid w:val="00C772D3"/>
    <w:rsid w:val="00D46585"/>
    <w:rsid w:val="00D744BD"/>
    <w:rsid w:val="00D75EE9"/>
    <w:rsid w:val="00E54C16"/>
    <w:rsid w:val="00E718B3"/>
    <w:rsid w:val="00E758CE"/>
    <w:rsid w:val="00F847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B43C9EE-667F-4876-ADBB-81D5430F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E09"/>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1B64A0"/>
    <w:pPr>
      <w:autoSpaceDE w:val="0"/>
      <w:autoSpaceDN w:val="0"/>
      <w:adjustRightInd w:val="0"/>
    </w:pPr>
    <w:rPr>
      <w:rFonts w:ascii="Arial" w:hAnsi="Arial" w:cs="Arial"/>
      <w:color w:val="000000"/>
    </w:rPr>
  </w:style>
  <w:style w:type="paragraph" w:styleId="NormalWeb">
    <w:name w:val="Normal (Web)"/>
    <w:basedOn w:val="Normal"/>
    <w:uiPriority w:val="99"/>
    <w:unhideWhenUsed/>
    <w:rsid w:val="001B64A0"/>
    <w:pPr>
      <w:spacing w:before="100" w:beforeAutospacing="1" w:after="100" w:afterAutospacing="1"/>
    </w:pPr>
    <w:rPr>
      <w:rFonts w:ascii="Times New Roman" w:eastAsia="Times New Roman" w:hAnsi="Times New Roman" w:cs="Times New Roman"/>
      <w:lang w:val="es-MX" w:eastAsia="es-MX"/>
    </w:rPr>
  </w:style>
  <w:style w:type="paragraph" w:customStyle="1" w:styleId="j">
    <w:name w:val="j"/>
    <w:basedOn w:val="Normal"/>
    <w:rsid w:val="001B64A0"/>
    <w:pPr>
      <w:spacing w:before="100" w:beforeAutospacing="1" w:after="100" w:afterAutospacing="1"/>
    </w:pPr>
    <w:rPr>
      <w:rFonts w:ascii="Times New Roman" w:eastAsiaTheme="minorHAnsi" w:hAnsi="Times New Roman" w:cs="Times New Roman"/>
      <w:lang w:eastAsia="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e/AO2ABDWzjwVGJTK+B6XrDnjw==">CgMxLjAyCGguZ2pkZ3hzMgloLjMwajB6bGwyCWguMWZvYjl0ZTIJaC4zem55c2g3MgloLjJldDkycDAyCGgudHlqY3d0MgloLjNkeTZ2a20yCWguMXQzaDVzZjIJaC40ZDM0b2c4MgloLjJzOGV5bzEyCWguMTdkcDh2dTgAciExYk83dVpCSVdmMUhUVW9obWhja19YX3lOTUlvdjJzT0E=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27</Pages>
  <Words>5895</Words>
  <Characters>32427</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USUARIO</cp:lastModifiedBy>
  <cp:revision>11</cp:revision>
  <cp:lastPrinted>2024-10-17T21:24:00Z</cp:lastPrinted>
  <dcterms:created xsi:type="dcterms:W3CDTF">2024-05-13T18:18:00Z</dcterms:created>
  <dcterms:modified xsi:type="dcterms:W3CDTF">2024-10-17T21:24:00Z</dcterms:modified>
</cp:coreProperties>
</file>