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3ECA9" w14:textId="5D4B81AB" w:rsidR="00E74B41" w:rsidRPr="00B35CE9" w:rsidRDefault="00E74B41" w:rsidP="00E74B41">
      <w:pPr>
        <w:spacing w:line="360" w:lineRule="auto"/>
        <w:jc w:val="both"/>
        <w:rPr>
          <w:rFonts w:ascii="Palatino Linotype" w:hAnsi="Palatino Linotype" w:cs="Arial"/>
          <w:color w:val="000000" w:themeColor="text1"/>
        </w:rPr>
      </w:pPr>
      <w:r w:rsidRPr="00B35CE9">
        <w:rPr>
          <w:rFonts w:ascii="Palatino Linotype" w:hAnsi="Palatino Linotype" w:cs="Arial"/>
          <w:color w:val="000000" w:themeColor="text1"/>
        </w:rPr>
        <w:t>Resolución del Pleno del Instituto de Transparencia, Acceso a la Información Pública y Protección de Datos Personales del Estado de México y Municipios, con domicilio en Metepec, Estado</w:t>
      </w:r>
      <w:r w:rsidR="006268C6" w:rsidRPr="00B35CE9">
        <w:rPr>
          <w:rFonts w:ascii="Palatino Linotype" w:hAnsi="Palatino Linotype" w:cs="Arial"/>
          <w:color w:val="000000" w:themeColor="text1"/>
        </w:rPr>
        <w:t xml:space="preserve"> de México; de </w:t>
      </w:r>
      <w:r w:rsidR="00B35CE9">
        <w:rPr>
          <w:rFonts w:ascii="Palatino Linotype" w:hAnsi="Palatino Linotype" w:cs="Arial"/>
          <w:color w:val="000000" w:themeColor="text1"/>
        </w:rPr>
        <w:t xml:space="preserve">fecha </w:t>
      </w:r>
      <w:r w:rsidR="00F716D0" w:rsidRPr="00B35CE9">
        <w:rPr>
          <w:rFonts w:ascii="Palatino Linotype" w:hAnsi="Palatino Linotype" w:cs="Arial"/>
          <w:color w:val="000000" w:themeColor="text1"/>
        </w:rPr>
        <w:t>veintiséis</w:t>
      </w:r>
      <w:r w:rsidR="008723A6" w:rsidRPr="00B35CE9">
        <w:rPr>
          <w:rFonts w:ascii="Palatino Linotype" w:hAnsi="Palatino Linotype" w:cs="Arial"/>
          <w:color w:val="000000" w:themeColor="text1"/>
        </w:rPr>
        <w:t xml:space="preserve"> (</w:t>
      </w:r>
      <w:r w:rsidR="00F716D0" w:rsidRPr="00B35CE9">
        <w:rPr>
          <w:rFonts w:ascii="Palatino Linotype" w:hAnsi="Palatino Linotype" w:cs="Arial"/>
          <w:color w:val="000000" w:themeColor="text1"/>
        </w:rPr>
        <w:t>26</w:t>
      </w:r>
      <w:r w:rsidRPr="00B35CE9">
        <w:rPr>
          <w:rFonts w:ascii="Palatino Linotype" w:hAnsi="Palatino Linotype" w:cs="Arial"/>
          <w:color w:val="000000" w:themeColor="text1"/>
        </w:rPr>
        <w:t xml:space="preserve">) de </w:t>
      </w:r>
      <w:r w:rsidR="008723A6" w:rsidRPr="00B35CE9">
        <w:rPr>
          <w:rFonts w:ascii="Palatino Linotype" w:hAnsi="Palatino Linotype" w:cs="Arial"/>
          <w:color w:val="000000" w:themeColor="text1"/>
        </w:rPr>
        <w:t>junio</w:t>
      </w:r>
      <w:r w:rsidR="00E46E80" w:rsidRPr="00B35CE9">
        <w:rPr>
          <w:rFonts w:ascii="Palatino Linotype" w:hAnsi="Palatino Linotype" w:cs="Arial"/>
          <w:color w:val="000000" w:themeColor="text1"/>
        </w:rPr>
        <w:t xml:space="preserve"> de dos mil veinticuatro.</w:t>
      </w:r>
    </w:p>
    <w:p w14:paraId="646189F0" w14:textId="77777777" w:rsidR="00E74B41" w:rsidRPr="00B35CE9" w:rsidRDefault="00E74B41" w:rsidP="00E74B41">
      <w:pPr>
        <w:spacing w:line="360" w:lineRule="auto"/>
        <w:jc w:val="both"/>
        <w:rPr>
          <w:rFonts w:ascii="Palatino Linotype" w:hAnsi="Palatino Linotype" w:cs="Arial"/>
          <w:color w:val="000000" w:themeColor="text1"/>
        </w:rPr>
      </w:pPr>
    </w:p>
    <w:p w14:paraId="089AF78C" w14:textId="249D06E9" w:rsidR="00E74B41" w:rsidRPr="00B35CE9" w:rsidRDefault="00E74B41" w:rsidP="00E74B41">
      <w:pPr>
        <w:spacing w:line="360" w:lineRule="auto"/>
        <w:jc w:val="both"/>
        <w:rPr>
          <w:rFonts w:ascii="Palatino Linotype" w:eastAsia="Calibri" w:hAnsi="Palatino Linotype" w:cs="Arial"/>
          <w:b/>
          <w:lang w:val="es-ES"/>
        </w:rPr>
      </w:pPr>
      <w:r w:rsidRPr="00B35CE9">
        <w:rPr>
          <w:rFonts w:ascii="Palatino Linotype" w:hAnsi="Palatino Linotype" w:cs="Arial"/>
          <w:b/>
          <w:color w:val="000000" w:themeColor="text1"/>
        </w:rPr>
        <w:t>VISTOS</w:t>
      </w:r>
      <w:r w:rsidRPr="00B35CE9">
        <w:rPr>
          <w:rFonts w:ascii="Palatino Linotype" w:hAnsi="Palatino Linotype" w:cs="Arial"/>
          <w:color w:val="000000" w:themeColor="text1"/>
        </w:rPr>
        <w:t xml:space="preserve"> los expedientes electrónicos formados con motivo de los recurso</w:t>
      </w:r>
      <w:r w:rsidR="005A6AEB" w:rsidRPr="00B35CE9">
        <w:rPr>
          <w:rFonts w:ascii="Palatino Linotype" w:hAnsi="Palatino Linotype" w:cs="Arial"/>
          <w:color w:val="000000" w:themeColor="text1"/>
        </w:rPr>
        <w:t>s</w:t>
      </w:r>
      <w:r w:rsidRPr="00B35CE9">
        <w:rPr>
          <w:rFonts w:ascii="Palatino Linotype" w:hAnsi="Palatino Linotype" w:cs="Arial"/>
          <w:color w:val="000000" w:themeColor="text1"/>
        </w:rPr>
        <w:t xml:space="preserve"> de revisión </w:t>
      </w:r>
      <w:r w:rsidR="00F716D0" w:rsidRPr="00B35CE9">
        <w:rPr>
          <w:rFonts w:ascii="Palatino Linotype" w:eastAsia="Calibri" w:hAnsi="Palatino Linotype" w:cs="Arial"/>
          <w:b/>
          <w:lang w:val="es-ES"/>
        </w:rPr>
        <w:t>04</w:t>
      </w:r>
      <w:r w:rsidR="001818D9" w:rsidRPr="00B35CE9">
        <w:rPr>
          <w:rFonts w:ascii="Palatino Linotype" w:eastAsia="Calibri" w:hAnsi="Palatino Linotype" w:cs="Arial"/>
          <w:b/>
          <w:lang w:val="es-ES"/>
        </w:rPr>
        <w:t>4</w:t>
      </w:r>
      <w:r w:rsidR="00F716D0" w:rsidRPr="00B35CE9">
        <w:rPr>
          <w:rFonts w:ascii="Palatino Linotype" w:eastAsia="Calibri" w:hAnsi="Palatino Linotype" w:cs="Arial"/>
          <w:b/>
          <w:lang w:val="es-ES"/>
        </w:rPr>
        <w:t>63</w:t>
      </w:r>
      <w:r w:rsidR="00F716D0" w:rsidRPr="00B35CE9">
        <w:rPr>
          <w:rFonts w:ascii="Palatino Linotype" w:hAnsi="Palatino Linotype"/>
          <w:b/>
        </w:rPr>
        <w:t>/INFOEM/IP/RR/2023,</w:t>
      </w:r>
      <w:r w:rsidR="008723A6" w:rsidRPr="00B35CE9">
        <w:rPr>
          <w:rFonts w:ascii="Palatino Linotype" w:hAnsi="Palatino Linotype"/>
          <w:b/>
        </w:rPr>
        <w:t xml:space="preserve"> </w:t>
      </w:r>
      <w:r w:rsidR="001818D9" w:rsidRPr="00B35CE9">
        <w:rPr>
          <w:rFonts w:ascii="Palatino Linotype" w:eastAsia="Calibri" w:hAnsi="Palatino Linotype" w:cs="Tahoma"/>
          <w:b/>
          <w:lang w:eastAsia="en-US"/>
        </w:rPr>
        <w:t>04464/INFOEM/IP/RR/2023</w:t>
      </w:r>
      <w:r w:rsidR="00F716D0" w:rsidRPr="00B35CE9">
        <w:rPr>
          <w:rFonts w:ascii="Palatino Linotype" w:eastAsia="Calibri" w:hAnsi="Palatino Linotype" w:cs="Tahoma"/>
          <w:b/>
          <w:lang w:eastAsia="en-US"/>
        </w:rPr>
        <w:t xml:space="preserve"> y </w:t>
      </w:r>
      <w:r w:rsidR="00F716D0" w:rsidRPr="00B35CE9">
        <w:rPr>
          <w:rFonts w:ascii="Palatino Linotype" w:eastAsia="Calibri" w:hAnsi="Palatino Linotype" w:cs="Arial"/>
          <w:b/>
          <w:lang w:val="es-ES"/>
        </w:rPr>
        <w:t>04</w:t>
      </w:r>
      <w:r w:rsidR="001818D9" w:rsidRPr="00B35CE9">
        <w:rPr>
          <w:rFonts w:ascii="Palatino Linotype" w:eastAsia="Calibri" w:hAnsi="Palatino Linotype" w:cs="Arial"/>
          <w:b/>
          <w:lang w:val="es-ES"/>
        </w:rPr>
        <w:t>4</w:t>
      </w:r>
      <w:r w:rsidR="00F716D0" w:rsidRPr="00B35CE9">
        <w:rPr>
          <w:rFonts w:ascii="Palatino Linotype" w:eastAsia="Calibri" w:hAnsi="Palatino Linotype" w:cs="Arial"/>
          <w:b/>
          <w:lang w:val="es-ES"/>
        </w:rPr>
        <w:t>65</w:t>
      </w:r>
      <w:r w:rsidR="00F716D0" w:rsidRPr="00B35CE9">
        <w:rPr>
          <w:rFonts w:ascii="Palatino Linotype" w:hAnsi="Palatino Linotype"/>
          <w:b/>
        </w:rPr>
        <w:t>/INFOEM/IP/RR/2023</w:t>
      </w:r>
      <w:r w:rsidRPr="00B35CE9">
        <w:rPr>
          <w:rFonts w:ascii="Palatino Linotype" w:hAnsi="Palatino Linotype" w:cs="Arial"/>
          <w:color w:val="000000" w:themeColor="text1"/>
        </w:rPr>
        <w:t>,</w:t>
      </w:r>
      <w:r w:rsidR="00B47758" w:rsidRPr="00B35CE9">
        <w:rPr>
          <w:rFonts w:ascii="Palatino Linotype" w:hAnsi="Palatino Linotype" w:cs="Arial"/>
          <w:color w:val="000000" w:themeColor="text1"/>
        </w:rPr>
        <w:t xml:space="preserve"> </w:t>
      </w:r>
      <w:r w:rsidRPr="00B35CE9">
        <w:rPr>
          <w:rFonts w:ascii="Palatino Linotype" w:hAnsi="Palatino Linotype" w:cs="Arial"/>
          <w:color w:val="000000" w:themeColor="text1"/>
        </w:rPr>
        <w:t>promovidos por</w:t>
      </w:r>
      <w:r w:rsidR="008723A6" w:rsidRPr="00B35CE9">
        <w:rPr>
          <w:rFonts w:ascii="Palatino Linotype" w:hAnsi="Palatino Linotype" w:cs="Arial"/>
          <w:color w:val="000000" w:themeColor="text1"/>
        </w:rPr>
        <w:t xml:space="preserve"> </w:t>
      </w:r>
      <w:r w:rsidR="003A38CA">
        <w:rPr>
          <w:rFonts w:ascii="Palatino Linotype" w:hAnsi="Palatino Linotype"/>
          <w:sz w:val="22"/>
          <w:szCs w:val="22"/>
        </w:rPr>
        <w:t>XXX XXX</w:t>
      </w:r>
      <w:r w:rsidR="008723A6" w:rsidRPr="00B35CE9">
        <w:rPr>
          <w:rFonts w:ascii="Palatino Linotype" w:hAnsi="Palatino Linotype" w:cs="Arial"/>
          <w:color w:val="000000" w:themeColor="text1"/>
        </w:rPr>
        <w:t xml:space="preserve">, </w:t>
      </w:r>
      <w:r w:rsidRPr="00B35CE9">
        <w:rPr>
          <w:rFonts w:ascii="Palatino Linotype" w:hAnsi="Palatino Linotype" w:cs="Arial"/>
          <w:color w:val="000000" w:themeColor="text1"/>
        </w:rPr>
        <w:t xml:space="preserve">en su calidad </w:t>
      </w:r>
      <w:r w:rsidRPr="00B35CE9">
        <w:rPr>
          <w:rFonts w:ascii="Palatino Linotype" w:hAnsi="Palatino Linotype" w:cs="Arial"/>
          <w:b/>
          <w:color w:val="000000" w:themeColor="text1"/>
        </w:rPr>
        <w:t>de RECURRENTE</w:t>
      </w:r>
      <w:r w:rsidR="00E46E80" w:rsidRPr="00B35CE9">
        <w:rPr>
          <w:rFonts w:ascii="Palatino Linotype" w:hAnsi="Palatino Linotype" w:cs="Arial"/>
          <w:color w:val="000000" w:themeColor="text1"/>
        </w:rPr>
        <w:t xml:space="preserve">, en contra de la respuesta del </w:t>
      </w:r>
      <w:r w:rsidR="00867132" w:rsidRPr="00B35CE9">
        <w:rPr>
          <w:rFonts w:ascii="Palatino Linotype" w:hAnsi="Palatino Linotype"/>
          <w:b/>
          <w:bCs/>
        </w:rPr>
        <w:t>Ayuntamiento de Toluca</w:t>
      </w:r>
      <w:r w:rsidRPr="00B35CE9">
        <w:rPr>
          <w:rFonts w:ascii="Palatino Linotype" w:hAnsi="Palatino Linotype" w:cs="Arial"/>
          <w:color w:val="000000" w:themeColor="text1"/>
        </w:rPr>
        <w:t xml:space="preserve">, en lo sucesivo el </w:t>
      </w:r>
      <w:r w:rsidRPr="00B35CE9">
        <w:rPr>
          <w:rFonts w:ascii="Palatino Linotype" w:hAnsi="Palatino Linotype" w:cs="Arial"/>
          <w:b/>
          <w:color w:val="000000" w:themeColor="text1"/>
        </w:rPr>
        <w:t>SUJETO OBLIGADO</w:t>
      </w:r>
      <w:r w:rsidRPr="00B35CE9">
        <w:rPr>
          <w:rFonts w:ascii="Palatino Linotype" w:hAnsi="Palatino Linotype" w:cs="Arial"/>
          <w:color w:val="000000" w:themeColor="text1"/>
        </w:rPr>
        <w:t>, se procede a dictar la presente resolución, con base en los siguientes:</w:t>
      </w:r>
    </w:p>
    <w:p w14:paraId="0CF5B50D" w14:textId="77777777" w:rsidR="00E74B41" w:rsidRPr="00B35CE9" w:rsidRDefault="00E74B41" w:rsidP="00E74B41">
      <w:pPr>
        <w:spacing w:line="360" w:lineRule="auto"/>
        <w:jc w:val="both"/>
        <w:rPr>
          <w:rFonts w:ascii="Palatino Linotype" w:hAnsi="Palatino Linotype" w:cs="Arial"/>
          <w:color w:val="000000" w:themeColor="text1"/>
        </w:rPr>
      </w:pPr>
    </w:p>
    <w:p w14:paraId="3C177BC5" w14:textId="0AD9DF9A" w:rsidR="00E74B41" w:rsidRPr="00B35CE9" w:rsidRDefault="00E74B41" w:rsidP="00E74B41">
      <w:pPr>
        <w:pStyle w:val="Prrafodelista"/>
        <w:spacing w:line="360" w:lineRule="auto"/>
        <w:ind w:left="0"/>
        <w:jc w:val="center"/>
        <w:rPr>
          <w:rFonts w:ascii="Palatino Linotype" w:hAnsi="Palatino Linotype" w:cs="Arial"/>
          <w:b/>
          <w:color w:val="000000" w:themeColor="text1"/>
        </w:rPr>
      </w:pPr>
      <w:r w:rsidRPr="00B35CE9">
        <w:rPr>
          <w:rFonts w:ascii="Palatino Linotype" w:hAnsi="Palatino Linotype" w:cs="Arial"/>
          <w:b/>
          <w:color w:val="000000" w:themeColor="text1"/>
        </w:rPr>
        <w:t>A</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N</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T</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E</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C</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E</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D</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E</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N</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T</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E</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S</w:t>
      </w:r>
    </w:p>
    <w:p w14:paraId="6BF3FA19" w14:textId="77777777" w:rsidR="00E74B41" w:rsidRPr="00B35CE9" w:rsidRDefault="00E74B41" w:rsidP="00E74B41">
      <w:pPr>
        <w:spacing w:line="360" w:lineRule="auto"/>
        <w:jc w:val="both"/>
        <w:rPr>
          <w:rFonts w:ascii="Palatino Linotype" w:hAnsi="Palatino Linotype" w:cs="Arial"/>
          <w:color w:val="000000" w:themeColor="text1"/>
        </w:rPr>
      </w:pPr>
    </w:p>
    <w:p w14:paraId="09CE8081" w14:textId="17398F7C" w:rsidR="00E74B41" w:rsidRPr="00B35CE9" w:rsidRDefault="007471EF"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El </w:t>
      </w:r>
      <w:r w:rsidR="00F716D0" w:rsidRPr="00B35CE9">
        <w:rPr>
          <w:rFonts w:ascii="Palatino Linotype" w:hAnsi="Palatino Linotype" w:cs="Arial"/>
          <w:color w:val="000000" w:themeColor="text1"/>
        </w:rPr>
        <w:t>veintitrés</w:t>
      </w:r>
      <w:r w:rsidR="006A3BAA" w:rsidRPr="00B35CE9">
        <w:rPr>
          <w:rFonts w:ascii="Palatino Linotype" w:hAnsi="Palatino Linotype" w:cs="Arial"/>
          <w:color w:val="000000" w:themeColor="text1"/>
        </w:rPr>
        <w:t xml:space="preserve"> (</w:t>
      </w:r>
      <w:r w:rsidR="00F716D0" w:rsidRPr="00B35CE9">
        <w:rPr>
          <w:rFonts w:ascii="Palatino Linotype" w:hAnsi="Palatino Linotype" w:cs="Arial"/>
          <w:color w:val="000000" w:themeColor="text1"/>
        </w:rPr>
        <w:t>23</w:t>
      </w:r>
      <w:r w:rsidR="006A3BAA" w:rsidRPr="00B35CE9">
        <w:rPr>
          <w:rFonts w:ascii="Palatino Linotype" w:hAnsi="Palatino Linotype" w:cs="Arial"/>
          <w:color w:val="000000" w:themeColor="text1"/>
        </w:rPr>
        <w:t xml:space="preserve">) de </w:t>
      </w:r>
      <w:r w:rsidR="00F716D0" w:rsidRPr="00B35CE9">
        <w:rPr>
          <w:rFonts w:ascii="Palatino Linotype" w:hAnsi="Palatino Linotype" w:cs="Arial"/>
          <w:color w:val="000000" w:themeColor="text1"/>
        </w:rPr>
        <w:t>junio</w:t>
      </w:r>
      <w:r w:rsidR="00E74B41" w:rsidRPr="00B35CE9">
        <w:rPr>
          <w:rFonts w:ascii="Palatino Linotype" w:hAnsi="Palatino Linotype" w:cs="Arial"/>
          <w:color w:val="000000" w:themeColor="text1"/>
        </w:rPr>
        <w:t xml:space="preserve"> de dos mil veinti</w:t>
      </w:r>
      <w:r w:rsidR="0067308E" w:rsidRPr="00B35CE9">
        <w:rPr>
          <w:rFonts w:ascii="Palatino Linotype" w:hAnsi="Palatino Linotype" w:cs="Arial"/>
          <w:color w:val="000000" w:themeColor="text1"/>
        </w:rPr>
        <w:t>trés</w:t>
      </w:r>
      <w:r w:rsidR="00E74B41" w:rsidRPr="00B35CE9">
        <w:rPr>
          <w:rFonts w:ascii="Palatino Linotype" w:hAnsi="Palatino Linotype" w:cs="Arial"/>
          <w:color w:val="000000" w:themeColor="text1"/>
        </w:rPr>
        <w:t xml:space="preserve">, </w:t>
      </w:r>
      <w:r w:rsidR="00E74B41" w:rsidRPr="00B35CE9">
        <w:rPr>
          <w:rFonts w:ascii="Palatino Linotype" w:hAnsi="Palatino Linotype" w:cs="Arial"/>
          <w:b/>
          <w:color w:val="000000" w:themeColor="text1"/>
        </w:rPr>
        <w:t>EL RECURRENTE</w:t>
      </w:r>
      <w:r w:rsidR="00E74B41" w:rsidRPr="00B35CE9">
        <w:rPr>
          <w:rFonts w:ascii="Palatino Linotype" w:hAnsi="Palatino Linotype" w:cs="Arial"/>
          <w:color w:val="000000" w:themeColor="text1"/>
        </w:rPr>
        <w:t xml:space="preserve"> presentó, ante el </w:t>
      </w:r>
      <w:r w:rsidR="00E74B41" w:rsidRPr="00B35CE9">
        <w:rPr>
          <w:rFonts w:ascii="Palatino Linotype" w:hAnsi="Palatino Linotype" w:cs="Arial"/>
          <w:b/>
          <w:color w:val="000000" w:themeColor="text1"/>
        </w:rPr>
        <w:t>SUJETO OBLIGADO</w:t>
      </w:r>
      <w:r w:rsidR="00E74B41" w:rsidRPr="00B35CE9">
        <w:rPr>
          <w:rFonts w:ascii="Palatino Linotype" w:hAnsi="Palatino Linotype" w:cs="Arial"/>
          <w:color w:val="000000" w:themeColor="text1"/>
        </w:rPr>
        <w:t xml:space="preserve"> </w:t>
      </w:r>
      <w:r w:rsidR="00E74B41" w:rsidRPr="00E97DB2">
        <w:rPr>
          <w:rFonts w:ascii="Palatino Linotype" w:hAnsi="Palatino Linotype" w:cs="Arial"/>
          <w:color w:val="000000" w:themeColor="text1"/>
        </w:rPr>
        <w:t xml:space="preserve">vía </w:t>
      </w:r>
      <w:r w:rsidR="00DD04EB" w:rsidRPr="00E97DB2">
        <w:rPr>
          <w:rFonts w:ascii="Palatino Linotype" w:hAnsi="Palatino Linotype" w:cs="Arial"/>
          <w:color w:val="000000" w:themeColor="text1"/>
        </w:rPr>
        <w:t xml:space="preserve">Plataforma Nacional de Transparencia (PNT) y </w:t>
      </w:r>
      <w:r w:rsidR="00E74B41" w:rsidRPr="00E97DB2">
        <w:rPr>
          <w:rFonts w:ascii="Palatino Linotype" w:hAnsi="Palatino Linotype" w:cs="Arial"/>
          <w:color w:val="000000" w:themeColor="text1"/>
        </w:rPr>
        <w:t>Sistema</w:t>
      </w:r>
      <w:r w:rsidR="00E74B41" w:rsidRPr="00B35CE9">
        <w:rPr>
          <w:rFonts w:ascii="Palatino Linotype" w:hAnsi="Palatino Linotype" w:cs="Arial"/>
          <w:color w:val="000000" w:themeColor="text1"/>
        </w:rPr>
        <w:t xml:space="preserve"> de Acceso a la Información Mexiquense (SAIMEX), las solicitudes de información pública registradas con el número </w:t>
      </w:r>
      <w:r w:rsidR="00564729" w:rsidRPr="00B35CE9">
        <w:rPr>
          <w:rFonts w:ascii="Palatino Linotype" w:hAnsi="Palatino Linotype" w:cs="Arial"/>
          <w:b/>
          <w:color w:val="000000" w:themeColor="text1"/>
        </w:rPr>
        <w:t>0</w:t>
      </w:r>
      <w:r w:rsidR="00F716D0" w:rsidRPr="00B35CE9">
        <w:rPr>
          <w:rFonts w:ascii="Palatino Linotype" w:hAnsi="Palatino Linotype" w:cs="Arial"/>
          <w:b/>
          <w:color w:val="000000" w:themeColor="text1"/>
        </w:rPr>
        <w:t>2233</w:t>
      </w:r>
      <w:r w:rsidR="002A20E7" w:rsidRPr="00B35CE9">
        <w:rPr>
          <w:rFonts w:ascii="Palatino Linotype" w:hAnsi="Palatino Linotype" w:cs="Arial"/>
          <w:b/>
        </w:rPr>
        <w:t>/</w:t>
      </w:r>
      <w:r w:rsidR="00F716D0" w:rsidRPr="00B35CE9">
        <w:rPr>
          <w:rFonts w:ascii="Palatino Linotype" w:hAnsi="Palatino Linotype" w:cs="Arial"/>
          <w:b/>
        </w:rPr>
        <w:t xml:space="preserve">TOLUCA/IP/2023, </w:t>
      </w:r>
      <w:r w:rsidR="00F716D0" w:rsidRPr="00B35CE9">
        <w:rPr>
          <w:rFonts w:ascii="Palatino Linotype" w:hAnsi="Palatino Linotype" w:cs="Arial"/>
          <w:b/>
          <w:color w:val="000000" w:themeColor="text1"/>
        </w:rPr>
        <w:t>02234</w:t>
      </w:r>
      <w:r w:rsidR="00F716D0" w:rsidRPr="00B35CE9">
        <w:rPr>
          <w:rFonts w:ascii="Palatino Linotype" w:hAnsi="Palatino Linotype" w:cs="Arial"/>
          <w:b/>
        </w:rPr>
        <w:t xml:space="preserve">/TOLUCA/IP/2023 y </w:t>
      </w:r>
      <w:r w:rsidR="00F716D0" w:rsidRPr="00B35CE9">
        <w:rPr>
          <w:rFonts w:ascii="Palatino Linotype" w:hAnsi="Palatino Linotype" w:cs="Arial"/>
          <w:b/>
          <w:color w:val="000000" w:themeColor="text1"/>
        </w:rPr>
        <w:t>02237</w:t>
      </w:r>
      <w:r w:rsidR="00F716D0" w:rsidRPr="00B35CE9">
        <w:rPr>
          <w:rFonts w:ascii="Palatino Linotype" w:hAnsi="Palatino Linotype" w:cs="Arial"/>
          <w:b/>
        </w:rPr>
        <w:t>/TOLUCA/IP/2023</w:t>
      </w:r>
      <w:r w:rsidR="00564729" w:rsidRPr="00B35CE9">
        <w:rPr>
          <w:rFonts w:ascii="Palatino Linotype" w:hAnsi="Palatino Linotype" w:cs="Arial"/>
          <w:b/>
        </w:rPr>
        <w:t xml:space="preserve"> </w:t>
      </w:r>
      <w:r w:rsidR="000E7BA6">
        <w:rPr>
          <w:rFonts w:ascii="Palatino Linotype" w:hAnsi="Palatino Linotype" w:cs="Arial"/>
          <w:color w:val="000000" w:themeColor="text1"/>
        </w:rPr>
        <w:t>en las que</w:t>
      </w:r>
      <w:r w:rsidR="00E74B41" w:rsidRPr="00B35CE9">
        <w:rPr>
          <w:rFonts w:ascii="Palatino Linotype" w:hAnsi="Palatino Linotype" w:cs="Arial"/>
          <w:color w:val="000000" w:themeColor="text1"/>
        </w:rPr>
        <w:t xml:space="preserve"> solicitó lo siguiente:</w:t>
      </w:r>
      <w:r w:rsidR="00C5202B" w:rsidRPr="00B35CE9">
        <w:rPr>
          <w:rFonts w:ascii="Palatino Linotype" w:hAnsi="Palatino Linotype" w:cs="Arial"/>
          <w:b/>
          <w:lang w:val="es-ES"/>
        </w:rPr>
        <w:t xml:space="preserve"> </w:t>
      </w:r>
    </w:p>
    <w:p w14:paraId="19074812" w14:textId="77777777" w:rsidR="00564729" w:rsidRPr="00B35CE9" w:rsidRDefault="00564729" w:rsidP="00564729">
      <w:pPr>
        <w:spacing w:line="360" w:lineRule="auto"/>
        <w:jc w:val="both"/>
        <w:rPr>
          <w:rFonts w:ascii="Palatino Linotype" w:hAnsi="Palatino Linotype" w:cs="Arial"/>
          <w:color w:val="000000" w:themeColor="text1"/>
        </w:rPr>
      </w:pPr>
    </w:p>
    <w:tbl>
      <w:tblPr>
        <w:tblStyle w:val="Tablaconcuadrcula"/>
        <w:tblW w:w="9635" w:type="dxa"/>
        <w:tblLayout w:type="fixed"/>
        <w:tblLook w:val="04A0" w:firstRow="1" w:lastRow="0" w:firstColumn="1" w:lastColumn="0" w:noHBand="0" w:noVBand="1"/>
      </w:tblPr>
      <w:tblGrid>
        <w:gridCol w:w="2689"/>
        <w:gridCol w:w="3118"/>
        <w:gridCol w:w="3828"/>
      </w:tblGrid>
      <w:tr w:rsidR="00564729" w:rsidRPr="000E7BA6" w14:paraId="55E43BD0" w14:textId="77777777" w:rsidTr="000E7BA6">
        <w:tc>
          <w:tcPr>
            <w:tcW w:w="2689" w:type="dxa"/>
          </w:tcPr>
          <w:p w14:paraId="0CACC204" w14:textId="7B413131" w:rsidR="00564729" w:rsidRPr="000E7BA6" w:rsidRDefault="00F716D0" w:rsidP="00564729">
            <w:pPr>
              <w:rPr>
                <w:rFonts w:ascii="Palatino Linotype" w:hAnsi="Palatino Linotype" w:cs="Arial"/>
                <w:b/>
                <w:sz w:val="22"/>
              </w:rPr>
            </w:pPr>
            <w:r w:rsidRPr="000E7BA6">
              <w:rPr>
                <w:rFonts w:ascii="Palatino Linotype" w:hAnsi="Palatino Linotype" w:cs="Arial"/>
                <w:b/>
                <w:color w:val="000000" w:themeColor="text1"/>
                <w:sz w:val="22"/>
              </w:rPr>
              <w:t>02233</w:t>
            </w:r>
            <w:r w:rsidRPr="000E7BA6">
              <w:rPr>
                <w:rFonts w:ascii="Palatino Linotype" w:hAnsi="Palatino Linotype" w:cs="Arial"/>
                <w:b/>
                <w:sz w:val="22"/>
              </w:rPr>
              <w:t>/TOLUCA/IP/2023</w:t>
            </w:r>
          </w:p>
        </w:tc>
        <w:tc>
          <w:tcPr>
            <w:tcW w:w="3118" w:type="dxa"/>
          </w:tcPr>
          <w:p w14:paraId="5A9BDCCE" w14:textId="2EC3F91D" w:rsidR="00564729" w:rsidRPr="000E7BA6" w:rsidRDefault="001818D9" w:rsidP="008723A6">
            <w:pPr>
              <w:rPr>
                <w:rFonts w:ascii="Palatino Linotype" w:hAnsi="Palatino Linotype" w:cs="Arial"/>
                <w:b/>
                <w:sz w:val="22"/>
                <w:shd w:val="clear" w:color="auto" w:fill="FFFFFF"/>
              </w:rPr>
            </w:pPr>
            <w:r w:rsidRPr="000E7BA6">
              <w:rPr>
                <w:rFonts w:ascii="Palatino Linotype" w:eastAsia="Calibri" w:hAnsi="Palatino Linotype" w:cs="Arial"/>
                <w:b/>
                <w:sz w:val="22"/>
                <w:lang w:val="es-ES"/>
              </w:rPr>
              <w:t>04463</w:t>
            </w:r>
            <w:r w:rsidRPr="000E7BA6">
              <w:rPr>
                <w:rFonts w:ascii="Palatino Linotype" w:hAnsi="Palatino Linotype"/>
                <w:b/>
                <w:sz w:val="22"/>
              </w:rPr>
              <w:t>/INFOEM/IP/RR/2023</w:t>
            </w:r>
          </w:p>
        </w:tc>
        <w:tc>
          <w:tcPr>
            <w:tcW w:w="3828" w:type="dxa"/>
          </w:tcPr>
          <w:p w14:paraId="2872C45F" w14:textId="79083F13" w:rsidR="00564729" w:rsidRPr="000E7BA6" w:rsidRDefault="00F716D0" w:rsidP="00F716D0">
            <w:pPr>
              <w:jc w:val="both"/>
              <w:rPr>
                <w:rFonts w:ascii="Palatino Linotype" w:hAnsi="Palatino Linotype"/>
                <w:i/>
                <w:sz w:val="22"/>
              </w:rPr>
            </w:pPr>
            <w:r w:rsidRPr="000E7BA6">
              <w:rPr>
                <w:rFonts w:ascii="Palatino Linotype" w:hAnsi="Palatino Linotype"/>
                <w:i/>
                <w:sz w:val="22"/>
              </w:rPr>
              <w:t xml:space="preserve">oficios mediante los cuales se la Unidad de Transparencia solicito los documentos de seguridad, con anexos oficios de respuesta de las areas mediante los cuales atendieron las areas el documento de seguridad, con anexos listado de sistemas de datos personales del ayuntamiento listado de bases de datos del </w:t>
            </w:r>
            <w:r w:rsidRPr="000E7BA6">
              <w:rPr>
                <w:rFonts w:ascii="Palatino Linotype" w:hAnsi="Palatino Linotype"/>
                <w:i/>
                <w:sz w:val="22"/>
              </w:rPr>
              <w:lastRenderedPageBreak/>
              <w:t>ayuntamiento de toluca listado de documentos de seguridad del ayuntamiento de toluca</w:t>
            </w:r>
          </w:p>
        </w:tc>
      </w:tr>
      <w:tr w:rsidR="00564729" w:rsidRPr="000E7BA6" w14:paraId="7BFC02BC" w14:textId="77777777" w:rsidTr="000E7BA6">
        <w:tc>
          <w:tcPr>
            <w:tcW w:w="2689" w:type="dxa"/>
          </w:tcPr>
          <w:p w14:paraId="2FD78975" w14:textId="295CC36C" w:rsidR="00564729" w:rsidRPr="000E7BA6" w:rsidRDefault="00F716D0" w:rsidP="00564729">
            <w:pPr>
              <w:rPr>
                <w:rFonts w:ascii="Palatino Linotype" w:hAnsi="Palatino Linotype" w:cs="Arial"/>
                <w:b/>
                <w:sz w:val="22"/>
                <w:shd w:val="clear" w:color="auto" w:fill="FFFFFF"/>
              </w:rPr>
            </w:pPr>
            <w:r w:rsidRPr="000E7BA6">
              <w:rPr>
                <w:rFonts w:ascii="Palatino Linotype" w:hAnsi="Palatino Linotype" w:cs="Arial"/>
                <w:b/>
                <w:color w:val="000000" w:themeColor="text1"/>
                <w:sz w:val="22"/>
              </w:rPr>
              <w:lastRenderedPageBreak/>
              <w:t>02234</w:t>
            </w:r>
            <w:r w:rsidRPr="000E7BA6">
              <w:rPr>
                <w:rFonts w:ascii="Palatino Linotype" w:hAnsi="Palatino Linotype" w:cs="Arial"/>
                <w:b/>
                <w:sz w:val="22"/>
              </w:rPr>
              <w:t>/TOLUCA/IP/2023</w:t>
            </w:r>
          </w:p>
        </w:tc>
        <w:tc>
          <w:tcPr>
            <w:tcW w:w="3118" w:type="dxa"/>
          </w:tcPr>
          <w:p w14:paraId="7AC120BF" w14:textId="10F8ECE7" w:rsidR="00564729" w:rsidRPr="000E7BA6" w:rsidRDefault="00564729" w:rsidP="008723A6">
            <w:pPr>
              <w:rPr>
                <w:rFonts w:ascii="Palatino Linotype" w:hAnsi="Palatino Linotype" w:cs="Arial"/>
                <w:b/>
                <w:sz w:val="22"/>
                <w:shd w:val="clear" w:color="auto" w:fill="FFFFFF"/>
              </w:rPr>
            </w:pPr>
            <w:r w:rsidRPr="000E7BA6">
              <w:rPr>
                <w:rFonts w:ascii="Palatino Linotype" w:hAnsi="Palatino Linotype"/>
                <w:b/>
                <w:sz w:val="22"/>
              </w:rPr>
              <w:t xml:space="preserve"> </w:t>
            </w:r>
            <w:r w:rsidR="001818D9" w:rsidRPr="000E7BA6">
              <w:rPr>
                <w:rFonts w:ascii="Palatino Linotype" w:eastAsia="Calibri" w:hAnsi="Palatino Linotype" w:cs="Tahoma"/>
                <w:b/>
                <w:sz w:val="22"/>
                <w:lang w:eastAsia="en-US"/>
              </w:rPr>
              <w:t>04464/INFOEM/IP/RR/2023</w:t>
            </w:r>
          </w:p>
        </w:tc>
        <w:tc>
          <w:tcPr>
            <w:tcW w:w="3828" w:type="dxa"/>
          </w:tcPr>
          <w:p w14:paraId="5E123805" w14:textId="53C204C4" w:rsidR="00564729" w:rsidRPr="000E7BA6" w:rsidRDefault="00046447" w:rsidP="00564729">
            <w:pPr>
              <w:jc w:val="both"/>
              <w:rPr>
                <w:rFonts w:ascii="Palatino Linotype" w:hAnsi="Palatino Linotype"/>
                <w:i/>
                <w:sz w:val="22"/>
              </w:rPr>
            </w:pPr>
            <w:r w:rsidRPr="000E7BA6">
              <w:rPr>
                <w:rFonts w:ascii="Palatino Linotype" w:hAnsi="Palatino Linotype"/>
                <w:i/>
                <w:sz w:val="22"/>
              </w:rPr>
              <w:t>de la Unidad de Transparencia Nombre de su sistema de datos personales nombre de sus bases de datos personales inventario de datos personales de sus bases de datos analisis de riesgos analisis de brecha plan de trabajo programa general de capacitacion Nombre re y cargo del oficial de proteccion de datos personales</w:t>
            </w:r>
          </w:p>
        </w:tc>
      </w:tr>
      <w:tr w:rsidR="00F716D0" w:rsidRPr="000E7BA6" w14:paraId="5273F810" w14:textId="77777777" w:rsidTr="000E7BA6">
        <w:tc>
          <w:tcPr>
            <w:tcW w:w="2689" w:type="dxa"/>
          </w:tcPr>
          <w:p w14:paraId="6C4A2FCB" w14:textId="04151F3F" w:rsidR="00F716D0" w:rsidRPr="000E7BA6" w:rsidRDefault="00F716D0" w:rsidP="00564729">
            <w:pPr>
              <w:rPr>
                <w:rFonts w:ascii="Palatino Linotype" w:hAnsi="Palatino Linotype" w:cs="Arial"/>
                <w:b/>
                <w:color w:val="000000" w:themeColor="text1"/>
                <w:sz w:val="22"/>
              </w:rPr>
            </w:pPr>
            <w:r w:rsidRPr="000E7BA6">
              <w:rPr>
                <w:rFonts w:ascii="Palatino Linotype" w:hAnsi="Palatino Linotype" w:cs="Arial"/>
                <w:b/>
                <w:color w:val="000000" w:themeColor="text1"/>
                <w:sz w:val="22"/>
              </w:rPr>
              <w:t>02237</w:t>
            </w:r>
            <w:r w:rsidRPr="000E7BA6">
              <w:rPr>
                <w:rFonts w:ascii="Palatino Linotype" w:hAnsi="Palatino Linotype" w:cs="Arial"/>
                <w:b/>
                <w:sz w:val="22"/>
              </w:rPr>
              <w:t>/TOLUCA/IP/2023</w:t>
            </w:r>
          </w:p>
        </w:tc>
        <w:tc>
          <w:tcPr>
            <w:tcW w:w="3118" w:type="dxa"/>
          </w:tcPr>
          <w:p w14:paraId="75187056" w14:textId="01C2D020" w:rsidR="00F716D0" w:rsidRPr="000E7BA6" w:rsidRDefault="001818D9" w:rsidP="00F716D0">
            <w:pPr>
              <w:rPr>
                <w:rFonts w:ascii="Palatino Linotype" w:hAnsi="Palatino Linotype"/>
                <w:b/>
                <w:sz w:val="22"/>
              </w:rPr>
            </w:pPr>
            <w:r w:rsidRPr="000E7BA6">
              <w:rPr>
                <w:rFonts w:ascii="Palatino Linotype" w:eastAsia="Calibri" w:hAnsi="Palatino Linotype" w:cs="Arial"/>
                <w:b/>
                <w:sz w:val="22"/>
                <w:lang w:val="es-ES"/>
              </w:rPr>
              <w:t>04465</w:t>
            </w:r>
            <w:r w:rsidRPr="000E7BA6">
              <w:rPr>
                <w:rFonts w:ascii="Palatino Linotype" w:hAnsi="Palatino Linotype"/>
                <w:b/>
                <w:sz w:val="22"/>
              </w:rPr>
              <w:t>/INFOEM/IP/RR/2023</w:t>
            </w:r>
          </w:p>
        </w:tc>
        <w:tc>
          <w:tcPr>
            <w:tcW w:w="3828" w:type="dxa"/>
          </w:tcPr>
          <w:p w14:paraId="459A7B2B" w14:textId="23E402B8" w:rsidR="00F716D0" w:rsidRPr="000E7BA6" w:rsidRDefault="00046447" w:rsidP="00564729">
            <w:pPr>
              <w:jc w:val="both"/>
              <w:rPr>
                <w:rFonts w:ascii="Palatino Linotype" w:hAnsi="Palatino Linotype"/>
                <w:i/>
                <w:sz w:val="22"/>
              </w:rPr>
            </w:pPr>
            <w:r w:rsidRPr="000E7BA6">
              <w:rPr>
                <w:rFonts w:ascii="Palatino Linotype" w:hAnsi="Palatino Linotype"/>
                <w:i/>
                <w:sz w:val="22"/>
              </w:rPr>
              <w:t>de la coordinacion de la Unidad Plameacion Programacion y Evaluacion de la Unidad de Transparencia Nombre de su sistema de datos personales nombre de sus bases de datos personales inventario de datos personales de sus bases de datos analisis de riesgos analisis de brecha plan de trabajo programa general de capacitacion</w:t>
            </w:r>
          </w:p>
        </w:tc>
      </w:tr>
    </w:tbl>
    <w:p w14:paraId="1A0E5DEA" w14:textId="6D752CD5" w:rsidR="00E74B41" w:rsidRPr="00B35CE9" w:rsidRDefault="00C760A0" w:rsidP="00C760A0">
      <w:pPr>
        <w:tabs>
          <w:tab w:val="left" w:pos="5670"/>
        </w:tabs>
        <w:spacing w:line="360" w:lineRule="auto"/>
        <w:jc w:val="both"/>
        <w:rPr>
          <w:rFonts w:ascii="Palatino Linotype" w:hAnsi="Palatino Linotype" w:cs="Arial"/>
          <w:color w:val="000000" w:themeColor="text1"/>
        </w:rPr>
      </w:pPr>
      <w:r w:rsidRPr="00B35CE9">
        <w:rPr>
          <w:rFonts w:ascii="Palatino Linotype" w:hAnsi="Palatino Linotype" w:cs="Arial"/>
          <w:color w:val="000000" w:themeColor="text1"/>
        </w:rPr>
        <w:tab/>
      </w:r>
    </w:p>
    <w:p w14:paraId="270A186F" w14:textId="399EF7D7" w:rsidR="00340BC8"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Señaló como modalidad de entrega de la información a través del SAIMEX</w:t>
      </w:r>
      <w:r w:rsidR="00046447" w:rsidRPr="00B35CE9">
        <w:rPr>
          <w:rFonts w:ascii="Palatino Linotype" w:hAnsi="Palatino Linotype" w:cs="Arial"/>
          <w:color w:val="000000" w:themeColor="text1"/>
        </w:rPr>
        <w:t xml:space="preserve"> y Correo electrónico</w:t>
      </w:r>
      <w:r w:rsidR="001C7D8C" w:rsidRPr="00B35CE9">
        <w:rPr>
          <w:rFonts w:ascii="Palatino Linotype" w:hAnsi="Palatino Linotype" w:cs="Arial"/>
          <w:color w:val="000000" w:themeColor="text1"/>
        </w:rPr>
        <w:t>.</w:t>
      </w:r>
    </w:p>
    <w:p w14:paraId="375A11A3" w14:textId="77777777" w:rsidR="00046447" w:rsidRPr="00B35CE9" w:rsidRDefault="00046447" w:rsidP="00046447">
      <w:pPr>
        <w:pStyle w:val="Prrafodelista"/>
        <w:spacing w:line="360" w:lineRule="auto"/>
        <w:ind w:left="0"/>
        <w:jc w:val="both"/>
        <w:rPr>
          <w:rFonts w:ascii="Palatino Linotype" w:hAnsi="Palatino Linotype" w:cs="Arial"/>
          <w:color w:val="000000" w:themeColor="text1"/>
        </w:rPr>
      </w:pPr>
    </w:p>
    <w:p w14:paraId="7960614F" w14:textId="7E62FFA6" w:rsidR="00046447" w:rsidRPr="00B35CE9" w:rsidRDefault="00046447"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 Sujeto Obligado, el trece (13) de julio de dos mil veintitrés, solicitó una prórroga para dar respuesta a la solicitud.</w:t>
      </w:r>
    </w:p>
    <w:p w14:paraId="7BD5F6DE" w14:textId="77777777" w:rsidR="001C7D8C" w:rsidRPr="00B35CE9" w:rsidRDefault="001C7D8C" w:rsidP="001C7D8C">
      <w:pPr>
        <w:pStyle w:val="Prrafodelista"/>
        <w:spacing w:line="360" w:lineRule="auto"/>
        <w:ind w:left="0"/>
        <w:jc w:val="both"/>
        <w:rPr>
          <w:rFonts w:ascii="Palatino Linotype" w:hAnsi="Palatino Linotype" w:cs="Arial"/>
          <w:color w:val="000000" w:themeColor="text1"/>
        </w:rPr>
      </w:pPr>
    </w:p>
    <w:p w14:paraId="51F162BB" w14:textId="7C84A38B" w:rsidR="00E028DA" w:rsidRDefault="00340BC8"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El Sujeto Obligado, </w:t>
      </w:r>
      <w:r w:rsidR="001C7D8C" w:rsidRPr="00B35CE9">
        <w:rPr>
          <w:rFonts w:ascii="Palatino Linotype" w:hAnsi="Palatino Linotype" w:cs="Arial"/>
          <w:color w:val="000000" w:themeColor="text1"/>
        </w:rPr>
        <w:t xml:space="preserve">el </w:t>
      </w:r>
      <w:r w:rsidR="00456163" w:rsidRPr="00B35CE9">
        <w:rPr>
          <w:rFonts w:ascii="Palatino Linotype" w:hAnsi="Palatino Linotype" w:cs="Arial"/>
          <w:color w:val="000000" w:themeColor="text1"/>
        </w:rPr>
        <w:t xml:space="preserve">ocho </w:t>
      </w:r>
      <w:r w:rsidR="001C7D8C" w:rsidRPr="00B35CE9">
        <w:rPr>
          <w:rFonts w:ascii="Palatino Linotype" w:hAnsi="Palatino Linotype" w:cs="Arial"/>
          <w:color w:val="000000" w:themeColor="text1"/>
        </w:rPr>
        <w:t>(</w:t>
      </w:r>
      <w:r w:rsidR="00456163" w:rsidRPr="00B35CE9">
        <w:rPr>
          <w:rFonts w:ascii="Palatino Linotype" w:hAnsi="Palatino Linotype" w:cs="Arial"/>
          <w:color w:val="000000" w:themeColor="text1"/>
        </w:rPr>
        <w:t>8</w:t>
      </w:r>
      <w:r w:rsidR="001C7D8C" w:rsidRPr="00B35CE9">
        <w:rPr>
          <w:rFonts w:ascii="Palatino Linotype" w:hAnsi="Palatino Linotype" w:cs="Arial"/>
          <w:color w:val="000000" w:themeColor="text1"/>
        </w:rPr>
        <w:t xml:space="preserve">) de </w:t>
      </w:r>
      <w:r w:rsidR="00456163" w:rsidRPr="00B35CE9">
        <w:rPr>
          <w:rFonts w:ascii="Palatino Linotype" w:hAnsi="Palatino Linotype" w:cs="Arial"/>
          <w:color w:val="000000" w:themeColor="text1"/>
        </w:rPr>
        <w:t>agosto</w:t>
      </w:r>
      <w:r w:rsidR="001C7D8C" w:rsidRPr="00B35CE9">
        <w:rPr>
          <w:rFonts w:ascii="Palatino Linotype" w:hAnsi="Palatino Linotype" w:cs="Arial"/>
          <w:color w:val="000000" w:themeColor="text1"/>
        </w:rPr>
        <w:t xml:space="preserve"> </w:t>
      </w:r>
      <w:r w:rsidR="00495E0B" w:rsidRPr="00B35CE9">
        <w:rPr>
          <w:rFonts w:ascii="Palatino Linotype" w:hAnsi="Palatino Linotype" w:cs="Arial"/>
          <w:color w:val="000000" w:themeColor="text1"/>
        </w:rPr>
        <w:t>el Sujeto Obligado dio respuesta a las solicit</w:t>
      </w:r>
      <w:r w:rsidR="00E028DA" w:rsidRPr="00B35CE9">
        <w:rPr>
          <w:rFonts w:ascii="Palatino Linotype" w:hAnsi="Palatino Linotype" w:cs="Arial"/>
          <w:color w:val="000000" w:themeColor="text1"/>
        </w:rPr>
        <w:t>udes de acceso a la información en los siguientes términos:</w:t>
      </w:r>
    </w:p>
    <w:p w14:paraId="09452F13" w14:textId="77777777" w:rsidR="000E7BA6" w:rsidRPr="000E7BA6" w:rsidRDefault="000E7BA6" w:rsidP="000E7BA6">
      <w:pPr>
        <w:pStyle w:val="Prrafodelista"/>
        <w:rPr>
          <w:rFonts w:ascii="Palatino Linotype" w:hAnsi="Palatino Linotype" w:cs="Arial"/>
          <w:color w:val="000000" w:themeColor="text1"/>
        </w:rPr>
      </w:pPr>
    </w:p>
    <w:p w14:paraId="164251B4" w14:textId="77777777" w:rsidR="000E7BA6" w:rsidRPr="000E7BA6" w:rsidRDefault="000E7BA6" w:rsidP="000E7BA6">
      <w:pPr>
        <w:spacing w:line="360" w:lineRule="auto"/>
        <w:jc w:val="both"/>
        <w:rPr>
          <w:rFonts w:ascii="Palatino Linotype" w:hAnsi="Palatino Linotype" w:cs="Arial"/>
          <w:color w:val="000000" w:themeColor="text1"/>
        </w:rPr>
      </w:pPr>
    </w:p>
    <w:tbl>
      <w:tblPr>
        <w:tblStyle w:val="Tablaconcuadrcula"/>
        <w:tblW w:w="9493" w:type="dxa"/>
        <w:tblLayout w:type="fixed"/>
        <w:tblLook w:val="04A0" w:firstRow="1" w:lastRow="0" w:firstColumn="1" w:lastColumn="0" w:noHBand="0" w:noVBand="1"/>
      </w:tblPr>
      <w:tblGrid>
        <w:gridCol w:w="2405"/>
        <w:gridCol w:w="2835"/>
        <w:gridCol w:w="4253"/>
      </w:tblGrid>
      <w:tr w:rsidR="00E028DA" w:rsidRPr="000E7BA6" w14:paraId="496B6E90" w14:textId="77777777" w:rsidTr="000E7BA6">
        <w:tc>
          <w:tcPr>
            <w:tcW w:w="2405" w:type="dxa"/>
          </w:tcPr>
          <w:p w14:paraId="37599831" w14:textId="6E8F75A7" w:rsidR="00E028DA" w:rsidRPr="000E7BA6" w:rsidRDefault="00F716D0" w:rsidP="0025679E">
            <w:pPr>
              <w:rPr>
                <w:rFonts w:ascii="Palatino Linotype" w:hAnsi="Palatino Linotype" w:cs="Arial"/>
                <w:b/>
                <w:sz w:val="20"/>
              </w:rPr>
            </w:pPr>
            <w:r w:rsidRPr="000E7BA6">
              <w:rPr>
                <w:rFonts w:ascii="Palatino Linotype" w:hAnsi="Palatino Linotype" w:cs="Arial"/>
                <w:b/>
                <w:color w:val="000000" w:themeColor="text1"/>
                <w:sz w:val="20"/>
              </w:rPr>
              <w:lastRenderedPageBreak/>
              <w:t>02233</w:t>
            </w:r>
            <w:r w:rsidRPr="000E7BA6">
              <w:rPr>
                <w:rFonts w:ascii="Palatino Linotype" w:hAnsi="Palatino Linotype" w:cs="Arial"/>
                <w:b/>
                <w:sz w:val="20"/>
              </w:rPr>
              <w:t>/TOLUCA/IP/2023</w:t>
            </w:r>
          </w:p>
        </w:tc>
        <w:tc>
          <w:tcPr>
            <w:tcW w:w="2835" w:type="dxa"/>
          </w:tcPr>
          <w:p w14:paraId="03306B11" w14:textId="28214616" w:rsidR="00E028DA" w:rsidRPr="000E7BA6" w:rsidRDefault="001818D9" w:rsidP="0025679E">
            <w:pPr>
              <w:rPr>
                <w:rFonts w:ascii="Palatino Linotype" w:hAnsi="Palatino Linotype" w:cs="Arial"/>
                <w:b/>
                <w:sz w:val="20"/>
                <w:shd w:val="clear" w:color="auto" w:fill="FFFFFF"/>
              </w:rPr>
            </w:pPr>
            <w:r w:rsidRPr="000E7BA6">
              <w:rPr>
                <w:rFonts w:ascii="Palatino Linotype" w:eastAsia="Calibri" w:hAnsi="Palatino Linotype" w:cs="Arial"/>
                <w:b/>
                <w:sz w:val="20"/>
                <w:lang w:val="es-ES"/>
              </w:rPr>
              <w:t>04463</w:t>
            </w:r>
            <w:r w:rsidRPr="000E7BA6">
              <w:rPr>
                <w:rFonts w:ascii="Palatino Linotype" w:hAnsi="Palatino Linotype"/>
                <w:b/>
                <w:sz w:val="20"/>
              </w:rPr>
              <w:t>/INFOEM/IP/RR/2023</w:t>
            </w:r>
          </w:p>
        </w:tc>
        <w:tc>
          <w:tcPr>
            <w:tcW w:w="4253" w:type="dxa"/>
          </w:tcPr>
          <w:p w14:paraId="62FEC4B5" w14:textId="031AED04" w:rsidR="00E028DA" w:rsidRPr="000E7BA6" w:rsidRDefault="00046447" w:rsidP="00E028DA">
            <w:pPr>
              <w:jc w:val="both"/>
              <w:rPr>
                <w:rFonts w:ascii="Palatino Linotype" w:hAnsi="Palatino Linotype"/>
                <w:b/>
                <w:i/>
                <w:sz w:val="20"/>
              </w:rPr>
            </w:pPr>
            <w:r w:rsidRPr="000E7BA6">
              <w:rPr>
                <w:rFonts w:ascii="Palatino Linotype" w:hAnsi="Palatino Linotype"/>
                <w:b/>
                <w:i/>
                <w:sz w:val="20"/>
              </w:rPr>
              <w:t xml:space="preserve">anexo2233.rar: </w:t>
            </w:r>
            <w:r w:rsidRPr="000E7BA6">
              <w:rPr>
                <w:rFonts w:ascii="Palatino Linotype" w:hAnsi="Palatino Linotype"/>
                <w:sz w:val="20"/>
              </w:rPr>
              <w:t xml:space="preserve">Contiene </w:t>
            </w:r>
            <w:r w:rsidR="00570BFE" w:rsidRPr="000E7BA6">
              <w:rPr>
                <w:rFonts w:ascii="Palatino Linotype" w:hAnsi="Palatino Linotype"/>
                <w:sz w:val="20"/>
              </w:rPr>
              <w:t>diversas cédulas de bases de datos.</w:t>
            </w:r>
          </w:p>
          <w:p w14:paraId="63D231D1" w14:textId="18C5264C" w:rsidR="00046447" w:rsidRPr="000E7BA6" w:rsidRDefault="00046447" w:rsidP="00E028DA">
            <w:pPr>
              <w:jc w:val="both"/>
              <w:rPr>
                <w:rFonts w:ascii="Palatino Linotype" w:hAnsi="Palatino Linotype"/>
                <w:b/>
                <w:sz w:val="20"/>
              </w:rPr>
            </w:pPr>
            <w:r w:rsidRPr="000E7BA6">
              <w:rPr>
                <w:rFonts w:ascii="Palatino Linotype" w:hAnsi="Palatino Linotype"/>
                <w:b/>
                <w:i/>
                <w:sz w:val="20"/>
              </w:rPr>
              <w:t>anexos 2223.rar:</w:t>
            </w:r>
            <w:r w:rsidR="00570BFE" w:rsidRPr="000E7BA6">
              <w:rPr>
                <w:rFonts w:ascii="Palatino Linotype" w:hAnsi="Palatino Linotype"/>
                <w:b/>
                <w:i/>
                <w:sz w:val="20"/>
              </w:rPr>
              <w:t xml:space="preserve"> </w:t>
            </w:r>
            <w:r w:rsidR="00570BFE" w:rsidRPr="000E7BA6">
              <w:rPr>
                <w:rFonts w:ascii="Palatino Linotype" w:hAnsi="Palatino Linotype"/>
                <w:sz w:val="20"/>
              </w:rPr>
              <w:t>Contiene veintisiete (27) documentos de seguridad.</w:t>
            </w:r>
          </w:p>
          <w:p w14:paraId="738827CA" w14:textId="143CB922" w:rsidR="00046447" w:rsidRPr="000E7BA6" w:rsidRDefault="00046447" w:rsidP="00E028DA">
            <w:pPr>
              <w:jc w:val="both"/>
              <w:rPr>
                <w:rFonts w:ascii="Palatino Linotype" w:hAnsi="Palatino Linotype"/>
                <w:b/>
                <w:sz w:val="20"/>
              </w:rPr>
            </w:pPr>
            <w:r w:rsidRPr="000E7BA6">
              <w:rPr>
                <w:rFonts w:ascii="Palatino Linotype" w:hAnsi="Palatino Linotype"/>
                <w:b/>
                <w:i/>
                <w:sz w:val="20"/>
              </w:rPr>
              <w:t>2233.pdf:</w:t>
            </w:r>
            <w:r w:rsidR="00570BFE" w:rsidRPr="000E7BA6">
              <w:rPr>
                <w:rFonts w:ascii="Palatino Linotype" w:hAnsi="Palatino Linotype"/>
                <w:b/>
                <w:i/>
                <w:sz w:val="20"/>
              </w:rPr>
              <w:t xml:space="preserve"> </w:t>
            </w:r>
            <w:r w:rsidR="00570BFE" w:rsidRPr="000E7BA6">
              <w:rPr>
                <w:rFonts w:ascii="Palatino Linotype" w:hAnsi="Palatino Linotype"/>
                <w:sz w:val="20"/>
              </w:rPr>
              <w:t>Documento signado por el Titular de la Unidad de Transparencia, mediante el cual refiere</w:t>
            </w:r>
            <w:r w:rsidR="00570BFE" w:rsidRPr="000E7BA6">
              <w:rPr>
                <w:rFonts w:ascii="Palatino Linotype" w:hAnsi="Palatino Linotype"/>
                <w:b/>
                <w:sz w:val="20"/>
              </w:rPr>
              <w:t xml:space="preserve"> </w:t>
            </w:r>
            <w:r w:rsidR="00585DC6" w:rsidRPr="000E7BA6">
              <w:rPr>
                <w:rFonts w:ascii="Palatino Linotype" w:hAnsi="Palatino Linotype"/>
                <w:sz w:val="20"/>
              </w:rPr>
              <w:t>que se anexan las cédulas de las bases de datos y los documentos de seguridad.</w:t>
            </w:r>
          </w:p>
        </w:tc>
      </w:tr>
      <w:tr w:rsidR="00E028DA" w:rsidRPr="000E7BA6" w14:paraId="7DF15AA5" w14:textId="77777777" w:rsidTr="000E7BA6">
        <w:tc>
          <w:tcPr>
            <w:tcW w:w="2405" w:type="dxa"/>
          </w:tcPr>
          <w:p w14:paraId="397D76BC" w14:textId="36147235" w:rsidR="00E028DA" w:rsidRPr="000E7BA6" w:rsidRDefault="00F716D0" w:rsidP="006F775F">
            <w:pPr>
              <w:rPr>
                <w:rFonts w:ascii="Palatino Linotype" w:hAnsi="Palatino Linotype" w:cs="Arial"/>
                <w:b/>
                <w:sz w:val="20"/>
                <w:shd w:val="clear" w:color="auto" w:fill="FFFFFF"/>
              </w:rPr>
            </w:pPr>
            <w:r w:rsidRPr="000E7BA6">
              <w:rPr>
                <w:rFonts w:ascii="Palatino Linotype" w:hAnsi="Palatino Linotype" w:cs="Arial"/>
                <w:b/>
                <w:color w:val="000000" w:themeColor="text1"/>
                <w:sz w:val="20"/>
              </w:rPr>
              <w:t>02234</w:t>
            </w:r>
            <w:r w:rsidRPr="000E7BA6">
              <w:rPr>
                <w:rFonts w:ascii="Palatino Linotype" w:hAnsi="Palatino Linotype" w:cs="Arial"/>
                <w:b/>
                <w:sz w:val="20"/>
              </w:rPr>
              <w:t>/TOLUCA/IP/2023</w:t>
            </w:r>
          </w:p>
        </w:tc>
        <w:tc>
          <w:tcPr>
            <w:tcW w:w="2835" w:type="dxa"/>
          </w:tcPr>
          <w:p w14:paraId="1D40DDC5" w14:textId="2F5029BE" w:rsidR="00E028DA" w:rsidRPr="000E7BA6" w:rsidRDefault="00E028DA" w:rsidP="00F716D0">
            <w:pPr>
              <w:rPr>
                <w:rFonts w:ascii="Palatino Linotype" w:hAnsi="Palatino Linotype" w:cs="Arial"/>
                <w:b/>
                <w:sz w:val="20"/>
                <w:shd w:val="clear" w:color="auto" w:fill="FFFFFF"/>
              </w:rPr>
            </w:pPr>
            <w:r w:rsidRPr="000E7BA6">
              <w:rPr>
                <w:rFonts w:ascii="Palatino Linotype" w:hAnsi="Palatino Linotype"/>
                <w:b/>
                <w:sz w:val="20"/>
              </w:rPr>
              <w:t xml:space="preserve"> </w:t>
            </w:r>
            <w:r w:rsidR="001818D9" w:rsidRPr="000E7BA6">
              <w:rPr>
                <w:rFonts w:ascii="Palatino Linotype" w:eastAsia="Calibri" w:hAnsi="Palatino Linotype" w:cs="Tahoma"/>
                <w:b/>
                <w:sz w:val="20"/>
                <w:lang w:eastAsia="en-US"/>
              </w:rPr>
              <w:t>04464/INFOEM/IP/RR/2023</w:t>
            </w:r>
            <w:r w:rsidR="00F716D0" w:rsidRPr="000E7BA6">
              <w:rPr>
                <w:rFonts w:ascii="Palatino Linotype" w:eastAsia="Calibri" w:hAnsi="Palatino Linotype" w:cs="Tahoma"/>
                <w:b/>
                <w:sz w:val="20"/>
                <w:lang w:eastAsia="en-US"/>
              </w:rPr>
              <w:t xml:space="preserve"> </w:t>
            </w:r>
          </w:p>
        </w:tc>
        <w:tc>
          <w:tcPr>
            <w:tcW w:w="4253" w:type="dxa"/>
          </w:tcPr>
          <w:p w14:paraId="0A5217BA" w14:textId="00DC4431" w:rsidR="00456163" w:rsidRPr="000E7BA6" w:rsidRDefault="00456163" w:rsidP="006F775F">
            <w:pPr>
              <w:jc w:val="both"/>
              <w:rPr>
                <w:rFonts w:ascii="Palatino Linotype" w:hAnsi="Palatino Linotype"/>
                <w:sz w:val="20"/>
              </w:rPr>
            </w:pPr>
            <w:r w:rsidRPr="000E7BA6">
              <w:rPr>
                <w:rFonts w:ascii="Palatino Linotype" w:hAnsi="Palatino Linotype"/>
                <w:b/>
                <w:i/>
                <w:sz w:val="20"/>
              </w:rPr>
              <w:t xml:space="preserve">BASE.pdf: </w:t>
            </w:r>
            <w:r w:rsidRPr="000E7BA6">
              <w:rPr>
                <w:rFonts w:ascii="Palatino Linotype" w:hAnsi="Palatino Linotype"/>
                <w:sz w:val="20"/>
              </w:rPr>
              <w:t xml:space="preserve">Cédula de Base de datos </w:t>
            </w:r>
            <w:r w:rsidR="0062410F" w:rsidRPr="000E7BA6">
              <w:rPr>
                <w:rFonts w:ascii="Palatino Linotype" w:hAnsi="Palatino Linotype"/>
                <w:sz w:val="20"/>
              </w:rPr>
              <w:t>de la Unidad de Transparencia.</w:t>
            </w:r>
          </w:p>
          <w:p w14:paraId="2E8C442A" w14:textId="6DFBFA1D" w:rsidR="00456163" w:rsidRPr="000E7BA6" w:rsidRDefault="00456163" w:rsidP="006F775F">
            <w:pPr>
              <w:jc w:val="both"/>
              <w:rPr>
                <w:rFonts w:ascii="Palatino Linotype" w:hAnsi="Palatino Linotype"/>
                <w:b/>
                <w:sz w:val="20"/>
              </w:rPr>
            </w:pPr>
            <w:r w:rsidRPr="000E7BA6">
              <w:rPr>
                <w:rFonts w:ascii="Palatino Linotype" w:hAnsi="Palatino Linotype"/>
                <w:b/>
                <w:i/>
                <w:sz w:val="20"/>
              </w:rPr>
              <w:t>2234.pdf:</w:t>
            </w:r>
            <w:r w:rsidR="0062410F" w:rsidRPr="000E7BA6">
              <w:rPr>
                <w:rFonts w:ascii="Palatino Linotype" w:hAnsi="Palatino Linotype"/>
                <w:b/>
                <w:i/>
                <w:sz w:val="20"/>
              </w:rPr>
              <w:t xml:space="preserve"> </w:t>
            </w:r>
            <w:r w:rsidR="0062410F" w:rsidRPr="000E7BA6">
              <w:rPr>
                <w:rFonts w:ascii="Palatino Linotype" w:hAnsi="Palatino Linotype"/>
                <w:sz w:val="20"/>
              </w:rPr>
              <w:t xml:space="preserve">Documento signado por la Titular de la Unidad de Transparencia </w:t>
            </w:r>
            <w:r w:rsidR="00AF08A0" w:rsidRPr="000E7BA6">
              <w:rPr>
                <w:rFonts w:ascii="Palatino Linotype" w:hAnsi="Palatino Linotype"/>
                <w:sz w:val="20"/>
              </w:rPr>
              <w:t>en el que señala el nombre y cargo de la Oficial de Protección de Datos Personales.</w:t>
            </w:r>
          </w:p>
          <w:p w14:paraId="5C888F61" w14:textId="0C52FCFE" w:rsidR="006F775F" w:rsidRPr="000E7BA6" w:rsidRDefault="00456163" w:rsidP="009E0C9B">
            <w:pPr>
              <w:jc w:val="both"/>
              <w:rPr>
                <w:rFonts w:ascii="Palatino Linotype" w:hAnsi="Palatino Linotype"/>
                <w:b/>
                <w:i/>
                <w:sz w:val="20"/>
              </w:rPr>
            </w:pPr>
            <w:r w:rsidRPr="000E7BA6">
              <w:rPr>
                <w:rFonts w:ascii="Palatino Linotype" w:hAnsi="Palatino Linotype"/>
                <w:b/>
                <w:i/>
                <w:sz w:val="20"/>
              </w:rPr>
              <w:t>Doc.s..pdf</w:t>
            </w:r>
            <w:r w:rsidR="00AF08A0" w:rsidRPr="000E7BA6">
              <w:rPr>
                <w:rFonts w:ascii="Palatino Linotype" w:hAnsi="Palatino Linotype"/>
                <w:b/>
                <w:i/>
                <w:sz w:val="20"/>
              </w:rPr>
              <w:t xml:space="preserve">: </w:t>
            </w:r>
            <w:r w:rsidR="00AF08A0" w:rsidRPr="000E7BA6">
              <w:rPr>
                <w:rFonts w:ascii="Palatino Linotype" w:hAnsi="Palatino Linotype"/>
                <w:sz w:val="20"/>
              </w:rPr>
              <w:t>Documento de seguridad de la base de datos de la Unidad de Transparencia.</w:t>
            </w:r>
          </w:p>
        </w:tc>
      </w:tr>
      <w:tr w:rsidR="00F716D0" w:rsidRPr="000E7BA6" w14:paraId="05D26D34" w14:textId="77777777" w:rsidTr="000E7BA6">
        <w:tc>
          <w:tcPr>
            <w:tcW w:w="2405" w:type="dxa"/>
          </w:tcPr>
          <w:p w14:paraId="19DE7DD9" w14:textId="72C862AA" w:rsidR="00F716D0" w:rsidRPr="000E7BA6" w:rsidRDefault="00F716D0" w:rsidP="00F716D0">
            <w:pPr>
              <w:rPr>
                <w:rFonts w:ascii="Palatino Linotype" w:hAnsi="Palatino Linotype" w:cs="Arial"/>
                <w:b/>
                <w:color w:val="000000" w:themeColor="text1"/>
                <w:sz w:val="20"/>
              </w:rPr>
            </w:pPr>
            <w:r w:rsidRPr="000E7BA6">
              <w:rPr>
                <w:rFonts w:ascii="Palatino Linotype" w:hAnsi="Palatino Linotype" w:cs="Arial"/>
                <w:b/>
                <w:color w:val="000000" w:themeColor="text1"/>
                <w:sz w:val="20"/>
              </w:rPr>
              <w:t>02237</w:t>
            </w:r>
            <w:r w:rsidRPr="000E7BA6">
              <w:rPr>
                <w:rFonts w:ascii="Palatino Linotype" w:hAnsi="Palatino Linotype" w:cs="Arial"/>
                <w:b/>
                <w:sz w:val="20"/>
              </w:rPr>
              <w:t>/TOLUCA/IP/2023</w:t>
            </w:r>
          </w:p>
        </w:tc>
        <w:tc>
          <w:tcPr>
            <w:tcW w:w="2835" w:type="dxa"/>
          </w:tcPr>
          <w:p w14:paraId="078EC0A2" w14:textId="6C4D06D4" w:rsidR="00F716D0" w:rsidRPr="000E7BA6" w:rsidRDefault="001818D9" w:rsidP="00F716D0">
            <w:pPr>
              <w:rPr>
                <w:rFonts w:ascii="Palatino Linotype" w:hAnsi="Palatino Linotype"/>
                <w:b/>
                <w:sz w:val="20"/>
              </w:rPr>
            </w:pPr>
            <w:r w:rsidRPr="000E7BA6">
              <w:rPr>
                <w:rFonts w:ascii="Palatino Linotype" w:eastAsia="Calibri" w:hAnsi="Palatino Linotype" w:cs="Arial"/>
                <w:b/>
                <w:sz w:val="20"/>
                <w:lang w:val="es-ES"/>
              </w:rPr>
              <w:t>04465</w:t>
            </w:r>
            <w:r w:rsidRPr="000E7BA6">
              <w:rPr>
                <w:rFonts w:ascii="Palatino Linotype" w:hAnsi="Palatino Linotype"/>
                <w:b/>
                <w:sz w:val="20"/>
              </w:rPr>
              <w:t>/INFOEM/IP/RR/2023</w:t>
            </w:r>
          </w:p>
        </w:tc>
        <w:tc>
          <w:tcPr>
            <w:tcW w:w="4253" w:type="dxa"/>
          </w:tcPr>
          <w:p w14:paraId="1185F95D" w14:textId="05DED2A9" w:rsidR="00742161" w:rsidRPr="000E7BA6" w:rsidRDefault="00742161" w:rsidP="00742161">
            <w:pPr>
              <w:spacing w:line="360" w:lineRule="auto"/>
              <w:jc w:val="both"/>
              <w:rPr>
                <w:rFonts w:ascii="Palatino Linotype" w:hAnsi="Palatino Linotype" w:cs="Arial"/>
                <w:b/>
                <w:color w:val="000000" w:themeColor="text1"/>
                <w:sz w:val="20"/>
              </w:rPr>
            </w:pPr>
            <w:r w:rsidRPr="000E7BA6">
              <w:rPr>
                <w:rFonts w:ascii="Palatino Linotype" w:hAnsi="Palatino Linotype" w:cs="Arial"/>
                <w:b/>
                <w:color w:val="000000" w:themeColor="text1"/>
                <w:sz w:val="20"/>
              </w:rPr>
              <w:t xml:space="preserve">2.pdf: </w:t>
            </w:r>
            <w:r w:rsidRPr="000E7BA6">
              <w:rPr>
                <w:rFonts w:ascii="Palatino Linotype" w:hAnsi="Palatino Linotype" w:cs="Arial"/>
                <w:color w:val="000000" w:themeColor="text1"/>
                <w:sz w:val="20"/>
              </w:rPr>
              <w:t>Contiene el documento de seguridad de la Unidad de Transparencia</w:t>
            </w:r>
            <w:r w:rsidRPr="000E7BA6">
              <w:rPr>
                <w:rFonts w:ascii="Palatino Linotype" w:hAnsi="Palatino Linotype" w:cs="Arial"/>
                <w:b/>
                <w:color w:val="000000" w:themeColor="text1"/>
                <w:sz w:val="20"/>
              </w:rPr>
              <w:t>.</w:t>
            </w:r>
          </w:p>
          <w:p w14:paraId="5BBC30C3" w14:textId="7A0358B5" w:rsidR="00742161" w:rsidRPr="000E7BA6" w:rsidRDefault="00742161" w:rsidP="00742161">
            <w:pPr>
              <w:spacing w:line="360" w:lineRule="auto"/>
              <w:jc w:val="both"/>
              <w:rPr>
                <w:rFonts w:ascii="Palatino Linotype" w:hAnsi="Palatino Linotype" w:cs="Arial"/>
                <w:b/>
                <w:color w:val="000000" w:themeColor="text1"/>
                <w:sz w:val="20"/>
              </w:rPr>
            </w:pPr>
            <w:r w:rsidRPr="000E7BA6">
              <w:rPr>
                <w:rFonts w:ascii="Palatino Linotype" w:hAnsi="Palatino Linotype" w:cs="Arial"/>
                <w:b/>
                <w:color w:val="000000" w:themeColor="text1"/>
                <w:sz w:val="20"/>
              </w:rPr>
              <w:t xml:space="preserve">1.pdf: </w:t>
            </w:r>
            <w:r w:rsidRPr="000E7BA6">
              <w:rPr>
                <w:rFonts w:ascii="Palatino Linotype" w:hAnsi="Palatino Linotype" w:cs="Arial"/>
                <w:color w:val="000000" w:themeColor="text1"/>
                <w:sz w:val="20"/>
              </w:rPr>
              <w:t>Cédula de la base de datos de la Unidad de Transparencia.</w:t>
            </w:r>
            <w:r w:rsidRPr="000E7BA6">
              <w:rPr>
                <w:rFonts w:ascii="Palatino Linotype" w:hAnsi="Palatino Linotype" w:cs="Arial"/>
                <w:b/>
                <w:color w:val="000000" w:themeColor="text1"/>
                <w:sz w:val="20"/>
              </w:rPr>
              <w:t xml:space="preserve"> </w:t>
            </w:r>
          </w:p>
          <w:p w14:paraId="5DA789B8" w14:textId="6DC55036" w:rsidR="00742161" w:rsidRPr="000E7BA6" w:rsidRDefault="00742161" w:rsidP="00742161">
            <w:pPr>
              <w:spacing w:line="360" w:lineRule="auto"/>
              <w:jc w:val="both"/>
              <w:rPr>
                <w:rFonts w:ascii="Palatino Linotype" w:hAnsi="Palatino Linotype" w:cs="Arial"/>
                <w:b/>
                <w:color w:val="000000" w:themeColor="text1"/>
                <w:sz w:val="20"/>
              </w:rPr>
            </w:pPr>
            <w:r w:rsidRPr="000E7BA6">
              <w:rPr>
                <w:rFonts w:ascii="Palatino Linotype" w:hAnsi="Palatino Linotype" w:cs="Arial"/>
                <w:b/>
                <w:color w:val="000000" w:themeColor="text1"/>
                <w:sz w:val="20"/>
              </w:rPr>
              <w:t xml:space="preserve">28.pdf: </w:t>
            </w:r>
            <w:r w:rsidRPr="000E7BA6">
              <w:rPr>
                <w:rFonts w:ascii="Palatino Linotype" w:hAnsi="Palatino Linotype" w:cs="Arial"/>
                <w:color w:val="000000" w:themeColor="text1"/>
                <w:sz w:val="20"/>
              </w:rPr>
              <w:t xml:space="preserve">Documento de seguridad </w:t>
            </w:r>
            <w:r w:rsidR="005516DD" w:rsidRPr="000E7BA6">
              <w:rPr>
                <w:rFonts w:ascii="Palatino Linotype" w:hAnsi="Palatino Linotype" w:cs="Arial"/>
                <w:color w:val="000000" w:themeColor="text1"/>
                <w:sz w:val="20"/>
              </w:rPr>
              <w:t>de la Unidad de Información, Planeación, Programación y Evaluación.</w:t>
            </w:r>
          </w:p>
          <w:p w14:paraId="7F5B52B9" w14:textId="786131EC" w:rsidR="00742161" w:rsidRPr="000E7BA6" w:rsidRDefault="00742161" w:rsidP="00742161">
            <w:pPr>
              <w:pStyle w:val="Prrafodelista"/>
              <w:spacing w:line="360" w:lineRule="auto"/>
              <w:ind w:left="0"/>
              <w:jc w:val="both"/>
              <w:rPr>
                <w:rFonts w:ascii="Palatino Linotype" w:hAnsi="Palatino Linotype" w:cs="Arial"/>
                <w:b/>
                <w:color w:val="000000" w:themeColor="text1"/>
                <w:sz w:val="20"/>
              </w:rPr>
            </w:pPr>
            <w:r w:rsidRPr="000E7BA6">
              <w:rPr>
                <w:rFonts w:ascii="Palatino Linotype" w:hAnsi="Palatino Linotype" w:cs="Arial"/>
                <w:b/>
                <w:color w:val="000000" w:themeColor="text1"/>
                <w:sz w:val="20"/>
              </w:rPr>
              <w:t>Respuesta 2237.pdf</w:t>
            </w:r>
            <w:r w:rsidR="005516DD" w:rsidRPr="000E7BA6">
              <w:rPr>
                <w:rFonts w:ascii="Palatino Linotype" w:hAnsi="Palatino Linotype" w:cs="Arial"/>
                <w:b/>
                <w:color w:val="000000" w:themeColor="text1"/>
                <w:sz w:val="20"/>
              </w:rPr>
              <w:t xml:space="preserve">: </w:t>
            </w:r>
            <w:r w:rsidR="005516DD" w:rsidRPr="000E7BA6">
              <w:rPr>
                <w:rFonts w:ascii="Palatino Linotype" w:hAnsi="Palatino Linotype" w:cs="Arial"/>
                <w:color w:val="000000" w:themeColor="text1"/>
                <w:sz w:val="20"/>
              </w:rPr>
              <w:t>Documento suscrito por el Titular de la Unidad de Transparencia, en el que refiere que entrega la información requerida por el particular.</w:t>
            </w:r>
          </w:p>
          <w:p w14:paraId="0A80AF51" w14:textId="77777777" w:rsidR="00F716D0" w:rsidRPr="000E7BA6" w:rsidRDefault="00F716D0" w:rsidP="006F775F">
            <w:pPr>
              <w:jc w:val="both"/>
              <w:rPr>
                <w:rFonts w:ascii="Palatino Linotype" w:hAnsi="Palatino Linotype"/>
                <w:b/>
                <w:i/>
                <w:sz w:val="20"/>
              </w:rPr>
            </w:pPr>
          </w:p>
        </w:tc>
      </w:tr>
    </w:tbl>
    <w:p w14:paraId="4B365DED" w14:textId="77777777" w:rsidR="00E028DA" w:rsidRPr="00B35CE9" w:rsidRDefault="00E028DA" w:rsidP="00E028DA">
      <w:pPr>
        <w:pStyle w:val="Prrafodelista"/>
        <w:spacing w:line="360" w:lineRule="auto"/>
        <w:ind w:left="0"/>
        <w:jc w:val="both"/>
        <w:rPr>
          <w:rFonts w:ascii="Palatino Linotype" w:hAnsi="Palatino Linotype" w:cs="Arial"/>
          <w:color w:val="000000" w:themeColor="text1"/>
        </w:rPr>
      </w:pPr>
    </w:p>
    <w:p w14:paraId="2245C871" w14:textId="61B14651" w:rsidR="00E74B41" w:rsidRPr="00B35CE9" w:rsidRDefault="001009C0"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w:t>
      </w:r>
      <w:r w:rsidR="00DE0E54" w:rsidRPr="00B35CE9">
        <w:rPr>
          <w:rFonts w:ascii="Palatino Linotype" w:hAnsi="Palatino Linotype" w:cs="Arial"/>
          <w:color w:val="000000" w:themeColor="text1"/>
        </w:rPr>
        <w:t xml:space="preserve"> once</w:t>
      </w:r>
      <w:r w:rsidR="006A0DE5" w:rsidRPr="00B35CE9">
        <w:rPr>
          <w:rFonts w:ascii="Palatino Linotype" w:hAnsi="Palatino Linotype" w:cs="Arial"/>
          <w:color w:val="000000" w:themeColor="text1"/>
        </w:rPr>
        <w:t xml:space="preserve"> </w:t>
      </w:r>
      <w:r w:rsidR="00F7525C" w:rsidRPr="00B35CE9">
        <w:rPr>
          <w:rFonts w:ascii="Palatino Linotype" w:hAnsi="Palatino Linotype" w:cs="Arial"/>
          <w:color w:val="000000" w:themeColor="text1"/>
        </w:rPr>
        <w:t>(</w:t>
      </w:r>
      <w:r w:rsidR="00DE0E54" w:rsidRPr="00B35CE9">
        <w:rPr>
          <w:rFonts w:ascii="Palatino Linotype" w:hAnsi="Palatino Linotype" w:cs="Arial"/>
          <w:color w:val="000000" w:themeColor="text1"/>
        </w:rPr>
        <w:t>11</w:t>
      </w:r>
      <w:r w:rsidR="00F7525C" w:rsidRPr="00B35CE9">
        <w:rPr>
          <w:rFonts w:ascii="Palatino Linotype" w:hAnsi="Palatino Linotype" w:cs="Arial"/>
          <w:color w:val="000000" w:themeColor="text1"/>
        </w:rPr>
        <w:t>)</w:t>
      </w:r>
      <w:r w:rsidR="00337EDC" w:rsidRPr="00B35CE9">
        <w:rPr>
          <w:rFonts w:ascii="Palatino Linotype" w:hAnsi="Palatino Linotype" w:cs="Arial"/>
          <w:color w:val="000000" w:themeColor="text1"/>
        </w:rPr>
        <w:t xml:space="preserve"> </w:t>
      </w:r>
      <w:r w:rsidR="00E74B41" w:rsidRPr="00B35CE9">
        <w:rPr>
          <w:rFonts w:ascii="Palatino Linotype" w:hAnsi="Palatino Linotype" w:cs="Arial"/>
          <w:color w:val="000000" w:themeColor="text1"/>
        </w:rPr>
        <w:t xml:space="preserve">de </w:t>
      </w:r>
      <w:r w:rsidR="00DE0E54" w:rsidRPr="00B35CE9">
        <w:rPr>
          <w:rFonts w:ascii="Palatino Linotype" w:hAnsi="Palatino Linotype" w:cs="Arial"/>
          <w:color w:val="000000" w:themeColor="text1"/>
        </w:rPr>
        <w:t>mayo</w:t>
      </w:r>
      <w:r w:rsidR="00E74B41" w:rsidRPr="00B35CE9">
        <w:rPr>
          <w:rFonts w:ascii="Palatino Linotype" w:hAnsi="Palatino Linotype" w:cs="Arial"/>
          <w:color w:val="000000" w:themeColor="text1"/>
        </w:rPr>
        <w:t xml:space="preserve"> de dos mil </w:t>
      </w:r>
      <w:r w:rsidR="0067308E" w:rsidRPr="00B35CE9">
        <w:rPr>
          <w:rFonts w:ascii="Palatino Linotype" w:hAnsi="Palatino Linotype" w:cs="Arial"/>
          <w:color w:val="000000" w:themeColor="text1"/>
        </w:rPr>
        <w:t>veintitrés</w:t>
      </w:r>
      <w:r w:rsidR="00E74B41" w:rsidRPr="00B35CE9">
        <w:rPr>
          <w:rFonts w:ascii="Palatino Linotype" w:hAnsi="Palatino Linotype" w:cs="Arial"/>
          <w:color w:val="000000" w:themeColor="text1"/>
        </w:rPr>
        <w:t>, EL RECURRENTE interpuso los recursos de revisión, en contra de las re</w:t>
      </w:r>
      <w:r w:rsidR="00765F5C" w:rsidRPr="00B35CE9">
        <w:rPr>
          <w:rFonts w:ascii="Palatino Linotype" w:hAnsi="Palatino Linotype" w:cs="Arial"/>
          <w:color w:val="000000" w:themeColor="text1"/>
        </w:rPr>
        <w:t>spuestas y, señaló</w:t>
      </w:r>
      <w:r w:rsidR="006A0DE5" w:rsidRPr="00B35CE9">
        <w:rPr>
          <w:rFonts w:ascii="Palatino Linotype" w:hAnsi="Palatino Linotype" w:cs="Arial"/>
          <w:color w:val="000000" w:themeColor="text1"/>
        </w:rPr>
        <w:t>, en todos los recursos de revisión,</w:t>
      </w:r>
      <w:r w:rsidR="00765F5C" w:rsidRPr="00B35CE9">
        <w:rPr>
          <w:rFonts w:ascii="Palatino Linotype" w:hAnsi="Palatino Linotype" w:cs="Arial"/>
          <w:color w:val="000000" w:themeColor="text1"/>
        </w:rPr>
        <w:t xml:space="preserve"> como</w:t>
      </w:r>
      <w:r w:rsidR="00E74B41" w:rsidRPr="00B35CE9">
        <w:rPr>
          <w:rFonts w:ascii="Palatino Linotype" w:hAnsi="Palatino Linotype" w:cs="Arial"/>
          <w:color w:val="000000" w:themeColor="text1"/>
        </w:rPr>
        <w:t>:</w:t>
      </w:r>
    </w:p>
    <w:p w14:paraId="113874FD" w14:textId="77777777" w:rsidR="00337EDC" w:rsidRPr="00B35CE9" w:rsidRDefault="00337EDC" w:rsidP="00337EDC">
      <w:pPr>
        <w:pStyle w:val="Prrafodelista"/>
        <w:spacing w:line="360" w:lineRule="auto"/>
        <w:ind w:left="0"/>
        <w:jc w:val="both"/>
        <w:rPr>
          <w:rFonts w:ascii="Palatino Linotype" w:hAnsi="Palatino Linotype" w:cs="Arial"/>
          <w:color w:val="000000" w:themeColor="text1"/>
        </w:rPr>
      </w:pPr>
    </w:p>
    <w:tbl>
      <w:tblPr>
        <w:tblStyle w:val="Tablaconcuadrcula"/>
        <w:tblW w:w="8784" w:type="dxa"/>
        <w:tblLayout w:type="fixed"/>
        <w:tblLook w:val="04A0" w:firstRow="1" w:lastRow="0" w:firstColumn="1" w:lastColumn="0" w:noHBand="0" w:noVBand="1"/>
      </w:tblPr>
      <w:tblGrid>
        <w:gridCol w:w="2689"/>
        <w:gridCol w:w="2693"/>
        <w:gridCol w:w="3402"/>
      </w:tblGrid>
      <w:tr w:rsidR="0084181B" w:rsidRPr="000E7BA6" w14:paraId="5B1E1BEE" w14:textId="77777777" w:rsidTr="00273504">
        <w:tc>
          <w:tcPr>
            <w:tcW w:w="2689" w:type="dxa"/>
          </w:tcPr>
          <w:p w14:paraId="05698909" w14:textId="20A6DF2C" w:rsidR="0084181B" w:rsidRPr="000E7BA6" w:rsidRDefault="00F716D0" w:rsidP="0025679E">
            <w:pPr>
              <w:rPr>
                <w:rFonts w:ascii="Palatino Linotype" w:hAnsi="Palatino Linotype" w:cs="Arial"/>
                <w:b/>
                <w:sz w:val="20"/>
              </w:rPr>
            </w:pPr>
            <w:r w:rsidRPr="000E7BA6">
              <w:rPr>
                <w:rFonts w:ascii="Palatino Linotype" w:hAnsi="Palatino Linotype" w:cs="Arial"/>
                <w:b/>
                <w:color w:val="000000" w:themeColor="text1"/>
                <w:sz w:val="20"/>
              </w:rPr>
              <w:t>02233</w:t>
            </w:r>
            <w:r w:rsidRPr="000E7BA6">
              <w:rPr>
                <w:rFonts w:ascii="Palatino Linotype" w:hAnsi="Palatino Linotype" w:cs="Arial"/>
                <w:b/>
                <w:sz w:val="20"/>
              </w:rPr>
              <w:t>/TOLUCA/IP/2023</w:t>
            </w:r>
          </w:p>
        </w:tc>
        <w:tc>
          <w:tcPr>
            <w:tcW w:w="2693" w:type="dxa"/>
          </w:tcPr>
          <w:p w14:paraId="3CBAD0FF" w14:textId="2256240E" w:rsidR="0084181B" w:rsidRPr="000E7BA6" w:rsidRDefault="001818D9" w:rsidP="0025679E">
            <w:pPr>
              <w:rPr>
                <w:rFonts w:ascii="Palatino Linotype" w:hAnsi="Palatino Linotype" w:cs="Arial"/>
                <w:b/>
                <w:sz w:val="20"/>
                <w:shd w:val="clear" w:color="auto" w:fill="FFFFFF"/>
              </w:rPr>
            </w:pPr>
            <w:r w:rsidRPr="000E7BA6">
              <w:rPr>
                <w:rFonts w:ascii="Palatino Linotype" w:eastAsia="Calibri" w:hAnsi="Palatino Linotype" w:cs="Arial"/>
                <w:b/>
                <w:sz w:val="20"/>
                <w:lang w:val="es-ES"/>
              </w:rPr>
              <w:t>04463</w:t>
            </w:r>
            <w:r w:rsidRPr="000E7BA6">
              <w:rPr>
                <w:rFonts w:ascii="Palatino Linotype" w:hAnsi="Palatino Linotype"/>
                <w:b/>
                <w:sz w:val="20"/>
              </w:rPr>
              <w:t>/INFOEM/IP/RR/2023</w:t>
            </w:r>
          </w:p>
        </w:tc>
        <w:tc>
          <w:tcPr>
            <w:tcW w:w="3402" w:type="dxa"/>
          </w:tcPr>
          <w:p w14:paraId="27B6FC6F" w14:textId="1E1E201D" w:rsidR="0084181B" w:rsidRPr="000E7BA6" w:rsidRDefault="0084181B" w:rsidP="00273504">
            <w:pPr>
              <w:jc w:val="both"/>
              <w:rPr>
                <w:sz w:val="20"/>
              </w:rPr>
            </w:pPr>
            <w:r w:rsidRPr="000E7BA6">
              <w:rPr>
                <w:rFonts w:ascii="Palatino Linotype" w:hAnsi="Palatino Linotype"/>
                <w:b/>
                <w:i/>
                <w:sz w:val="20"/>
              </w:rPr>
              <w:t xml:space="preserve">Acto impugnado: </w:t>
            </w:r>
            <w:r w:rsidR="001818D9" w:rsidRPr="000E7BA6">
              <w:rPr>
                <w:rFonts w:ascii="Palatino Linotype" w:hAnsi="Palatino Linotype"/>
                <w:i/>
                <w:sz w:val="20"/>
              </w:rPr>
              <w:t>la respuesta</w:t>
            </w:r>
          </w:p>
          <w:p w14:paraId="65F09F5A" w14:textId="5BF56BAC" w:rsidR="0084181B" w:rsidRPr="000E7BA6" w:rsidRDefault="0084181B" w:rsidP="00107BB4">
            <w:pPr>
              <w:jc w:val="both"/>
              <w:rPr>
                <w:rFonts w:ascii="Palatino Linotype" w:hAnsi="Palatino Linotype"/>
                <w:i/>
                <w:sz w:val="20"/>
              </w:rPr>
            </w:pPr>
            <w:r w:rsidRPr="000E7BA6">
              <w:rPr>
                <w:rFonts w:ascii="Palatino Linotype" w:hAnsi="Palatino Linotype"/>
                <w:b/>
                <w:i/>
                <w:sz w:val="20"/>
              </w:rPr>
              <w:lastRenderedPageBreak/>
              <w:t xml:space="preserve">Motivos o razones de inconformidad: </w:t>
            </w:r>
            <w:r w:rsidR="001818D9" w:rsidRPr="000E7BA6">
              <w:rPr>
                <w:rFonts w:ascii="Palatino Linotype" w:hAnsi="Palatino Linotype"/>
                <w:i/>
                <w:sz w:val="20"/>
              </w:rPr>
              <w:t>falta información</w:t>
            </w:r>
          </w:p>
        </w:tc>
      </w:tr>
      <w:tr w:rsidR="0084181B" w:rsidRPr="000E7BA6" w14:paraId="41E8325B" w14:textId="77777777" w:rsidTr="00273504">
        <w:tc>
          <w:tcPr>
            <w:tcW w:w="2689" w:type="dxa"/>
          </w:tcPr>
          <w:p w14:paraId="2D226A4E" w14:textId="2017F803" w:rsidR="0084181B" w:rsidRPr="000E7BA6" w:rsidRDefault="00F716D0" w:rsidP="00273504">
            <w:pPr>
              <w:rPr>
                <w:rFonts w:ascii="Palatino Linotype" w:hAnsi="Palatino Linotype" w:cs="Arial"/>
                <w:b/>
                <w:sz w:val="20"/>
                <w:shd w:val="clear" w:color="auto" w:fill="FFFFFF"/>
              </w:rPr>
            </w:pPr>
            <w:r w:rsidRPr="000E7BA6">
              <w:rPr>
                <w:rFonts w:ascii="Palatino Linotype" w:hAnsi="Palatino Linotype" w:cs="Arial"/>
                <w:b/>
                <w:color w:val="000000" w:themeColor="text1"/>
                <w:sz w:val="20"/>
              </w:rPr>
              <w:lastRenderedPageBreak/>
              <w:t>02234</w:t>
            </w:r>
            <w:r w:rsidRPr="000E7BA6">
              <w:rPr>
                <w:rFonts w:ascii="Palatino Linotype" w:hAnsi="Palatino Linotype" w:cs="Arial"/>
                <w:b/>
                <w:sz w:val="20"/>
              </w:rPr>
              <w:t>/TOLUCA/IP/2023</w:t>
            </w:r>
          </w:p>
        </w:tc>
        <w:tc>
          <w:tcPr>
            <w:tcW w:w="2693" w:type="dxa"/>
          </w:tcPr>
          <w:p w14:paraId="1C54FAF2" w14:textId="4D446512" w:rsidR="0084181B" w:rsidRPr="000E7BA6" w:rsidRDefault="001818D9" w:rsidP="009E0C9B">
            <w:pPr>
              <w:rPr>
                <w:rFonts w:ascii="Palatino Linotype" w:hAnsi="Palatino Linotype" w:cs="Arial"/>
                <w:b/>
                <w:sz w:val="20"/>
                <w:shd w:val="clear" w:color="auto" w:fill="FFFFFF"/>
              </w:rPr>
            </w:pPr>
            <w:r w:rsidRPr="000E7BA6">
              <w:rPr>
                <w:rFonts w:ascii="Palatino Linotype" w:eastAsia="Calibri" w:hAnsi="Palatino Linotype" w:cs="Tahoma"/>
                <w:b/>
                <w:sz w:val="20"/>
                <w:lang w:eastAsia="en-US"/>
              </w:rPr>
              <w:t>04464/INFOEM/IP/RR/2023</w:t>
            </w:r>
          </w:p>
        </w:tc>
        <w:tc>
          <w:tcPr>
            <w:tcW w:w="3402" w:type="dxa"/>
          </w:tcPr>
          <w:p w14:paraId="65591E94" w14:textId="77777777" w:rsidR="00107BB4" w:rsidRPr="000E7BA6" w:rsidRDefault="0084181B" w:rsidP="0084181B">
            <w:pPr>
              <w:jc w:val="both"/>
              <w:rPr>
                <w:rFonts w:ascii="Palatino Linotype" w:hAnsi="Palatino Linotype"/>
                <w:b/>
                <w:i/>
                <w:sz w:val="20"/>
              </w:rPr>
            </w:pPr>
            <w:r w:rsidRPr="000E7BA6">
              <w:rPr>
                <w:rFonts w:ascii="Palatino Linotype" w:hAnsi="Palatino Linotype"/>
                <w:b/>
                <w:i/>
                <w:sz w:val="20"/>
              </w:rPr>
              <w:t>Acto impugnado:</w:t>
            </w:r>
            <w:r w:rsidR="00107BB4" w:rsidRPr="000E7BA6">
              <w:rPr>
                <w:rFonts w:ascii="Palatino Linotype" w:hAnsi="Palatino Linotype"/>
                <w:b/>
                <w:i/>
                <w:sz w:val="20"/>
              </w:rPr>
              <w:t xml:space="preserve"> </w:t>
            </w:r>
          </w:p>
          <w:p w14:paraId="61443DEC" w14:textId="77777777" w:rsidR="00BA53D8" w:rsidRPr="000E7BA6" w:rsidRDefault="00BA53D8" w:rsidP="0084181B">
            <w:pPr>
              <w:jc w:val="both"/>
              <w:rPr>
                <w:rFonts w:ascii="Palatino Linotype" w:hAnsi="Palatino Linotype"/>
                <w:i/>
                <w:sz w:val="20"/>
              </w:rPr>
            </w:pPr>
            <w:r w:rsidRPr="000E7BA6">
              <w:rPr>
                <w:rFonts w:ascii="Palatino Linotype" w:hAnsi="Palatino Linotype"/>
                <w:i/>
                <w:sz w:val="20"/>
              </w:rPr>
              <w:t>la respuesta</w:t>
            </w:r>
          </w:p>
          <w:p w14:paraId="073FFE0A" w14:textId="1208672C" w:rsidR="00107BB4" w:rsidRPr="000E7BA6" w:rsidRDefault="0084181B" w:rsidP="0084181B">
            <w:pPr>
              <w:jc w:val="both"/>
              <w:rPr>
                <w:rFonts w:ascii="Palatino Linotype" w:hAnsi="Palatino Linotype"/>
                <w:i/>
                <w:sz w:val="20"/>
              </w:rPr>
            </w:pPr>
            <w:r w:rsidRPr="000E7BA6">
              <w:rPr>
                <w:rFonts w:ascii="Palatino Linotype" w:hAnsi="Palatino Linotype"/>
                <w:b/>
                <w:i/>
                <w:sz w:val="20"/>
              </w:rPr>
              <w:t>Motivos o razones de inconformidad:</w:t>
            </w:r>
            <w:r w:rsidR="00107BB4" w:rsidRPr="000E7BA6">
              <w:rPr>
                <w:rFonts w:ascii="Palatino Linotype" w:hAnsi="Palatino Linotype"/>
                <w:b/>
                <w:i/>
                <w:sz w:val="20"/>
              </w:rPr>
              <w:t xml:space="preserve"> </w:t>
            </w:r>
          </w:p>
          <w:p w14:paraId="032BC9C5" w14:textId="2B73CAD5" w:rsidR="0084181B" w:rsidRPr="000E7BA6" w:rsidRDefault="00BA53D8" w:rsidP="0084181B">
            <w:pPr>
              <w:jc w:val="both"/>
              <w:rPr>
                <w:rFonts w:ascii="Palatino Linotype" w:hAnsi="Palatino Linotype"/>
                <w:i/>
                <w:sz w:val="20"/>
              </w:rPr>
            </w:pPr>
            <w:r w:rsidRPr="000E7BA6">
              <w:rPr>
                <w:rFonts w:ascii="Palatino Linotype" w:hAnsi="Palatino Linotype"/>
                <w:i/>
                <w:sz w:val="20"/>
              </w:rPr>
              <w:t>respuesta incompleta</w:t>
            </w:r>
          </w:p>
        </w:tc>
      </w:tr>
      <w:tr w:rsidR="00F716D0" w:rsidRPr="000E7BA6" w14:paraId="3CDE3EEE" w14:textId="77777777" w:rsidTr="00273504">
        <w:tc>
          <w:tcPr>
            <w:tcW w:w="2689" w:type="dxa"/>
          </w:tcPr>
          <w:p w14:paraId="74F1C1D6" w14:textId="5A05FD25" w:rsidR="00F716D0" w:rsidRPr="000E7BA6" w:rsidRDefault="00F716D0" w:rsidP="00F716D0">
            <w:pPr>
              <w:rPr>
                <w:rFonts w:ascii="Palatino Linotype" w:hAnsi="Palatino Linotype" w:cs="Arial"/>
                <w:b/>
                <w:color w:val="000000" w:themeColor="text1"/>
                <w:sz w:val="20"/>
              </w:rPr>
            </w:pPr>
            <w:r w:rsidRPr="000E7BA6">
              <w:rPr>
                <w:rFonts w:ascii="Palatino Linotype" w:hAnsi="Palatino Linotype" w:cs="Arial"/>
                <w:b/>
                <w:color w:val="000000" w:themeColor="text1"/>
                <w:sz w:val="20"/>
              </w:rPr>
              <w:t>02237</w:t>
            </w:r>
            <w:r w:rsidRPr="000E7BA6">
              <w:rPr>
                <w:rFonts w:ascii="Palatino Linotype" w:hAnsi="Palatino Linotype" w:cs="Arial"/>
                <w:b/>
                <w:sz w:val="20"/>
              </w:rPr>
              <w:t>/TOLUCA/IP/2023</w:t>
            </w:r>
          </w:p>
        </w:tc>
        <w:tc>
          <w:tcPr>
            <w:tcW w:w="2693" w:type="dxa"/>
          </w:tcPr>
          <w:p w14:paraId="79A62AAC" w14:textId="7C3FC28A" w:rsidR="00F716D0" w:rsidRPr="000E7BA6" w:rsidRDefault="001818D9" w:rsidP="00F716D0">
            <w:pPr>
              <w:rPr>
                <w:rFonts w:ascii="Palatino Linotype" w:hAnsi="Palatino Linotype"/>
                <w:b/>
                <w:sz w:val="20"/>
              </w:rPr>
            </w:pPr>
            <w:r w:rsidRPr="000E7BA6">
              <w:rPr>
                <w:rFonts w:ascii="Palatino Linotype" w:eastAsia="Calibri" w:hAnsi="Palatino Linotype" w:cs="Arial"/>
                <w:b/>
                <w:sz w:val="20"/>
                <w:lang w:val="es-ES"/>
              </w:rPr>
              <w:t>04465</w:t>
            </w:r>
            <w:r w:rsidRPr="000E7BA6">
              <w:rPr>
                <w:rFonts w:ascii="Palatino Linotype" w:hAnsi="Palatino Linotype"/>
                <w:b/>
                <w:sz w:val="20"/>
              </w:rPr>
              <w:t>/INFOEM/IP/RR/2023</w:t>
            </w:r>
          </w:p>
        </w:tc>
        <w:tc>
          <w:tcPr>
            <w:tcW w:w="3402" w:type="dxa"/>
          </w:tcPr>
          <w:p w14:paraId="597211D0" w14:textId="77777777" w:rsidR="001818D9" w:rsidRPr="000E7BA6" w:rsidRDefault="001818D9" w:rsidP="001818D9">
            <w:pPr>
              <w:jc w:val="both"/>
              <w:rPr>
                <w:rFonts w:ascii="Palatino Linotype" w:hAnsi="Palatino Linotype"/>
                <w:b/>
                <w:i/>
                <w:sz w:val="20"/>
              </w:rPr>
            </w:pPr>
            <w:r w:rsidRPr="000E7BA6">
              <w:rPr>
                <w:rFonts w:ascii="Palatino Linotype" w:hAnsi="Palatino Linotype"/>
                <w:b/>
                <w:i/>
                <w:sz w:val="20"/>
              </w:rPr>
              <w:t xml:space="preserve">Acto impugnado: </w:t>
            </w:r>
          </w:p>
          <w:p w14:paraId="08223926" w14:textId="199CC4B7" w:rsidR="001818D9" w:rsidRPr="000E7BA6" w:rsidRDefault="005516DD" w:rsidP="001818D9">
            <w:pPr>
              <w:jc w:val="both"/>
              <w:rPr>
                <w:rFonts w:ascii="Palatino Linotype" w:hAnsi="Palatino Linotype"/>
                <w:b/>
                <w:i/>
                <w:sz w:val="20"/>
              </w:rPr>
            </w:pPr>
            <w:r w:rsidRPr="000E7BA6">
              <w:rPr>
                <w:rFonts w:ascii="Palatino Linotype" w:hAnsi="Palatino Linotype"/>
                <w:i/>
                <w:sz w:val="20"/>
              </w:rPr>
              <w:t>la respuesta</w:t>
            </w:r>
          </w:p>
          <w:p w14:paraId="23F71F74" w14:textId="77777777" w:rsidR="001818D9" w:rsidRPr="000E7BA6" w:rsidRDefault="001818D9" w:rsidP="001818D9">
            <w:pPr>
              <w:jc w:val="both"/>
              <w:rPr>
                <w:rFonts w:ascii="Palatino Linotype" w:hAnsi="Palatino Linotype"/>
                <w:i/>
                <w:sz w:val="20"/>
              </w:rPr>
            </w:pPr>
            <w:r w:rsidRPr="000E7BA6">
              <w:rPr>
                <w:rFonts w:ascii="Palatino Linotype" w:hAnsi="Palatino Linotype"/>
                <w:b/>
                <w:i/>
                <w:sz w:val="20"/>
              </w:rPr>
              <w:t xml:space="preserve">Motivos o razones de inconformidad: </w:t>
            </w:r>
          </w:p>
          <w:p w14:paraId="76BFF31B" w14:textId="3328C342" w:rsidR="00F716D0" w:rsidRPr="000E7BA6" w:rsidRDefault="005516DD" w:rsidP="001818D9">
            <w:pPr>
              <w:jc w:val="both"/>
              <w:rPr>
                <w:rFonts w:ascii="Palatino Linotype" w:hAnsi="Palatino Linotype"/>
                <w:b/>
                <w:i/>
                <w:sz w:val="20"/>
              </w:rPr>
            </w:pPr>
            <w:r w:rsidRPr="000E7BA6">
              <w:rPr>
                <w:rFonts w:ascii="Palatino Linotype" w:hAnsi="Palatino Linotype"/>
                <w:i/>
                <w:sz w:val="20"/>
              </w:rPr>
              <w:t>falta información</w:t>
            </w:r>
          </w:p>
        </w:tc>
      </w:tr>
    </w:tbl>
    <w:p w14:paraId="72C611C3" w14:textId="77777777" w:rsidR="0084181B" w:rsidRPr="00B35CE9" w:rsidRDefault="0084181B" w:rsidP="00337EDC">
      <w:pPr>
        <w:pStyle w:val="Prrafodelista"/>
        <w:spacing w:line="360" w:lineRule="auto"/>
        <w:ind w:left="0"/>
        <w:jc w:val="both"/>
        <w:rPr>
          <w:rFonts w:ascii="Palatino Linotype" w:hAnsi="Palatino Linotype" w:cs="Arial"/>
          <w:color w:val="000000" w:themeColor="text1"/>
        </w:rPr>
      </w:pPr>
    </w:p>
    <w:p w14:paraId="03A98FE4" w14:textId="4B628ECD"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Se registraron los recursos de revisión bajo los números de expediente al rubro indicados, asimismo con fundamento en lo dispuesto por el artículo 185 fracción I de la Ley de Transparencia y Acceso a la Información Pública del Estado de México y Municipios se turnó a la Comisionada María del Rosario Mejía Ayala, </w:t>
      </w:r>
      <w:r w:rsidR="000E7BA6">
        <w:rPr>
          <w:rFonts w:ascii="Palatino Linotype" w:hAnsi="Palatino Linotype" w:cs="Arial"/>
          <w:color w:val="000000" w:themeColor="text1"/>
        </w:rPr>
        <w:t>para</w:t>
      </w:r>
      <w:r w:rsidRPr="00B35CE9">
        <w:rPr>
          <w:rFonts w:ascii="Palatino Linotype" w:hAnsi="Palatino Linotype" w:cs="Arial"/>
          <w:color w:val="000000" w:themeColor="text1"/>
        </w:rPr>
        <w:t xml:space="preserve"> su análisis.</w:t>
      </w:r>
    </w:p>
    <w:p w14:paraId="1B01D31B" w14:textId="77777777" w:rsidR="00E74B41" w:rsidRPr="00B35CE9" w:rsidRDefault="00E74B41" w:rsidP="00E74B41">
      <w:pPr>
        <w:spacing w:line="360" w:lineRule="auto"/>
        <w:jc w:val="both"/>
        <w:rPr>
          <w:rFonts w:ascii="Palatino Linotype" w:hAnsi="Palatino Linotype" w:cs="Arial"/>
          <w:color w:val="000000" w:themeColor="text1"/>
        </w:rPr>
      </w:pPr>
    </w:p>
    <w:p w14:paraId="300C6BE8" w14:textId="41395620"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La Comisionada Ponente con fundamento en lo dispuesto por el artículo 185 fracción II de la ley de la materia, a través del acuerdo de admi</w:t>
      </w:r>
      <w:r w:rsidR="006A0B97" w:rsidRPr="00B35CE9">
        <w:rPr>
          <w:rFonts w:ascii="Palatino Linotype" w:hAnsi="Palatino Linotype" w:cs="Arial"/>
          <w:color w:val="000000" w:themeColor="text1"/>
        </w:rPr>
        <w:t>sión d</w:t>
      </w:r>
      <w:r w:rsidR="00DE0E54" w:rsidRPr="00B35CE9">
        <w:rPr>
          <w:rFonts w:ascii="Palatino Linotype" w:hAnsi="Palatino Linotype" w:cs="Arial"/>
          <w:color w:val="000000" w:themeColor="text1"/>
        </w:rPr>
        <w:t>e quince</w:t>
      </w:r>
      <w:r w:rsidR="006A0B97" w:rsidRPr="00B35CE9">
        <w:rPr>
          <w:rFonts w:ascii="Palatino Linotype" w:hAnsi="Palatino Linotype" w:cs="Arial"/>
          <w:color w:val="000000" w:themeColor="text1"/>
        </w:rPr>
        <w:t xml:space="preserve"> </w:t>
      </w:r>
      <w:r w:rsidR="00394C28" w:rsidRPr="00B35CE9">
        <w:rPr>
          <w:rFonts w:ascii="Palatino Linotype" w:hAnsi="Palatino Linotype" w:cs="Arial"/>
          <w:color w:val="000000" w:themeColor="text1"/>
        </w:rPr>
        <w:t>(</w:t>
      </w:r>
      <w:r w:rsidR="00DE0E54" w:rsidRPr="00B35CE9">
        <w:rPr>
          <w:rFonts w:ascii="Palatino Linotype" w:hAnsi="Palatino Linotype" w:cs="Arial"/>
          <w:color w:val="000000" w:themeColor="text1"/>
        </w:rPr>
        <w:t>15</w:t>
      </w:r>
      <w:r w:rsidR="00394C28" w:rsidRPr="00B35CE9">
        <w:rPr>
          <w:rFonts w:ascii="Palatino Linotype" w:hAnsi="Palatino Linotype" w:cs="Arial"/>
          <w:color w:val="000000" w:themeColor="text1"/>
        </w:rPr>
        <w:t>)</w:t>
      </w:r>
      <w:r w:rsidR="009E0C9B" w:rsidRPr="00B35CE9">
        <w:rPr>
          <w:rFonts w:ascii="Palatino Linotype" w:hAnsi="Palatino Linotype" w:cs="Arial"/>
          <w:color w:val="000000" w:themeColor="text1"/>
        </w:rPr>
        <w:t xml:space="preserve"> y dieciséis (16)</w:t>
      </w:r>
      <w:r w:rsidR="00394C28" w:rsidRPr="00B35CE9">
        <w:rPr>
          <w:rFonts w:ascii="Palatino Linotype" w:hAnsi="Palatino Linotype" w:cs="Arial"/>
          <w:color w:val="000000" w:themeColor="text1"/>
        </w:rPr>
        <w:t xml:space="preserve"> de </w:t>
      </w:r>
      <w:r w:rsidR="00DE0E54" w:rsidRPr="00B35CE9">
        <w:rPr>
          <w:rFonts w:ascii="Palatino Linotype" w:hAnsi="Palatino Linotype" w:cs="Arial"/>
          <w:color w:val="000000" w:themeColor="text1"/>
        </w:rPr>
        <w:t>mayo</w:t>
      </w:r>
      <w:r w:rsidR="00394C28" w:rsidRPr="00B35CE9">
        <w:rPr>
          <w:rFonts w:ascii="Palatino Linotype" w:hAnsi="Palatino Linotype" w:cs="Arial"/>
          <w:color w:val="000000" w:themeColor="text1"/>
        </w:rPr>
        <w:t xml:space="preserve"> </w:t>
      </w:r>
      <w:r w:rsidR="00495E0B" w:rsidRPr="00B35CE9">
        <w:rPr>
          <w:rFonts w:ascii="Palatino Linotype" w:hAnsi="Palatino Linotype" w:cs="Arial"/>
          <w:color w:val="000000" w:themeColor="text1"/>
        </w:rPr>
        <w:t xml:space="preserve">de dos mil </w:t>
      </w:r>
      <w:r w:rsidR="0067308E" w:rsidRPr="00B35CE9">
        <w:rPr>
          <w:rFonts w:ascii="Palatino Linotype" w:hAnsi="Palatino Linotype" w:cs="Arial"/>
          <w:color w:val="000000" w:themeColor="text1"/>
        </w:rPr>
        <w:t>veintitrés</w:t>
      </w:r>
      <w:r w:rsidRPr="00B35CE9">
        <w:rPr>
          <w:rFonts w:ascii="Palatino Linotype" w:hAnsi="Palatino Linotype" w:cs="Arial"/>
          <w:color w:val="000000" w:themeColor="text1"/>
        </w:rPr>
        <w:t xml:space="preserve">, puso a disposición de las partes el expediente electrónico vía SAIMEX a efecto de que en un plazo máximo de siete días manifestaran lo que a derecho convinieran, ofrecieran pruebas y alegatos según corresponda al caso concreto, de esta forma para que el SUJETO OBLIGADO presentara el informe justificado procedente. </w:t>
      </w:r>
    </w:p>
    <w:p w14:paraId="6794667D" w14:textId="77777777" w:rsidR="00E74B41" w:rsidRPr="00B35CE9" w:rsidRDefault="00E74B41" w:rsidP="00E74B41">
      <w:pPr>
        <w:spacing w:line="360" w:lineRule="auto"/>
        <w:jc w:val="both"/>
        <w:rPr>
          <w:rFonts w:ascii="Palatino Linotype" w:hAnsi="Palatino Linotype" w:cs="Arial"/>
          <w:color w:val="000000" w:themeColor="text1"/>
        </w:rPr>
      </w:pPr>
    </w:p>
    <w:p w14:paraId="432CC6FD" w14:textId="42F1ACE6"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En la </w:t>
      </w:r>
      <w:r w:rsidR="006C5666" w:rsidRPr="00B35CE9">
        <w:rPr>
          <w:rFonts w:ascii="Palatino Linotype" w:hAnsi="Palatino Linotype" w:cs="Arial"/>
          <w:color w:val="000000" w:themeColor="text1"/>
        </w:rPr>
        <w:t>Trigésima Primera</w:t>
      </w:r>
      <w:r w:rsidR="007B573F" w:rsidRPr="00B35CE9">
        <w:rPr>
          <w:rFonts w:ascii="Palatino Linotype" w:hAnsi="Palatino Linotype" w:cs="Arial"/>
          <w:color w:val="000000" w:themeColor="text1"/>
        </w:rPr>
        <w:t xml:space="preserve"> </w:t>
      </w:r>
      <w:r w:rsidR="00EA5294" w:rsidRPr="00B35CE9">
        <w:rPr>
          <w:rFonts w:ascii="Palatino Linotype" w:hAnsi="Palatino Linotype" w:cs="Arial"/>
          <w:color w:val="000000" w:themeColor="text1"/>
        </w:rPr>
        <w:t>Sesión</w:t>
      </w:r>
      <w:r w:rsidRPr="00B35CE9">
        <w:rPr>
          <w:rFonts w:ascii="Palatino Linotype" w:hAnsi="Palatino Linotype" w:cs="Arial"/>
          <w:color w:val="000000" w:themeColor="text1"/>
        </w:rPr>
        <w:t xml:space="preserve"> Ordinaria de fecha </w:t>
      </w:r>
      <w:r w:rsidR="006C5666" w:rsidRPr="00B35CE9">
        <w:rPr>
          <w:rFonts w:ascii="Palatino Linotype" w:hAnsi="Palatino Linotype" w:cs="Arial"/>
          <w:color w:val="000000" w:themeColor="text1"/>
        </w:rPr>
        <w:t>treinta</w:t>
      </w:r>
      <w:r w:rsidR="009E0C9B" w:rsidRPr="00B35CE9">
        <w:rPr>
          <w:rFonts w:ascii="Palatino Linotype" w:hAnsi="Palatino Linotype" w:cs="Arial"/>
          <w:color w:val="000000" w:themeColor="text1"/>
        </w:rPr>
        <w:t xml:space="preserve"> </w:t>
      </w:r>
      <w:r w:rsidRPr="00B35CE9">
        <w:rPr>
          <w:rFonts w:ascii="Palatino Linotype" w:hAnsi="Palatino Linotype" w:cs="Arial"/>
          <w:color w:val="000000" w:themeColor="text1"/>
        </w:rPr>
        <w:t>(</w:t>
      </w:r>
      <w:r w:rsidR="006C5666" w:rsidRPr="00B35CE9">
        <w:rPr>
          <w:rFonts w:ascii="Palatino Linotype" w:hAnsi="Palatino Linotype" w:cs="Arial"/>
          <w:color w:val="000000" w:themeColor="text1"/>
        </w:rPr>
        <w:t>30</w:t>
      </w:r>
      <w:r w:rsidRPr="00B35CE9">
        <w:rPr>
          <w:rFonts w:ascii="Palatino Linotype" w:hAnsi="Palatino Linotype" w:cs="Arial"/>
          <w:color w:val="000000" w:themeColor="text1"/>
        </w:rPr>
        <w:t>)</w:t>
      </w:r>
      <w:r w:rsidR="00062F53" w:rsidRPr="00B35CE9">
        <w:rPr>
          <w:rFonts w:ascii="Palatino Linotype" w:hAnsi="Palatino Linotype" w:cs="Arial"/>
          <w:color w:val="000000" w:themeColor="text1"/>
        </w:rPr>
        <w:t xml:space="preserve"> </w:t>
      </w:r>
      <w:r w:rsidRPr="00B35CE9">
        <w:rPr>
          <w:rFonts w:ascii="Palatino Linotype" w:hAnsi="Palatino Linotype" w:cs="Arial"/>
          <w:color w:val="000000" w:themeColor="text1"/>
        </w:rPr>
        <w:t xml:space="preserve">de </w:t>
      </w:r>
      <w:r w:rsidR="006C5666" w:rsidRPr="00B35CE9">
        <w:rPr>
          <w:rFonts w:ascii="Palatino Linotype" w:hAnsi="Palatino Linotype" w:cs="Arial"/>
          <w:color w:val="000000" w:themeColor="text1"/>
        </w:rPr>
        <w:t>agosto</w:t>
      </w:r>
      <w:r w:rsidRPr="00B35CE9">
        <w:rPr>
          <w:rFonts w:ascii="Palatino Linotype" w:hAnsi="Palatino Linotype" w:cs="Arial"/>
          <w:color w:val="000000" w:themeColor="text1"/>
        </w:rPr>
        <w:t xml:space="preserve"> de dos mil </w:t>
      </w:r>
      <w:r w:rsidR="0067308E" w:rsidRPr="00B35CE9">
        <w:rPr>
          <w:rFonts w:ascii="Palatino Linotype" w:hAnsi="Palatino Linotype" w:cs="Arial"/>
          <w:color w:val="000000" w:themeColor="text1"/>
        </w:rPr>
        <w:t>veintitrés</w:t>
      </w:r>
      <w:r w:rsidRPr="00B35CE9">
        <w:rPr>
          <w:rFonts w:ascii="Palatino Linotype" w:hAnsi="Palatino Linotype" w:cs="Arial"/>
          <w:color w:val="000000" w:themeColor="text1"/>
        </w:rPr>
        <w:t xml:space="preserve">, el Pleno de este Órgano Garante acordó la acumulación de los recursos de revisión a la Comisionada María del Rosario Mejía Ayala a efecto de presentar al Pleno el proyecto de resolución correspondiente y de conformidad con el numeral ONCE inciso </w:t>
      </w:r>
      <w:r w:rsidRPr="00B35CE9">
        <w:rPr>
          <w:rFonts w:ascii="Palatino Linotype" w:hAnsi="Palatino Linotype" w:cs="Arial"/>
          <w:color w:val="000000" w:themeColor="text1"/>
        </w:rPr>
        <w:lastRenderedPageBreak/>
        <w:t>c) de los Lineamientos para la Recepción, Trámite y Resolución de las Solicitudes de Acceso a la Información Pública, así como de los Recursos de Revisión que Deberán Observar los Sujetos Obligados por la Ley de Transparencia Estatal , que señala:</w:t>
      </w:r>
    </w:p>
    <w:p w14:paraId="27DAC23C"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ONCE. El Instituto, para mejor resolver y evitar la emisión de resoluciones contradictorias, podrá acordar la acumulación de los expedientes de recursos de revisión, de oficio o a petición de parte cuando:</w:t>
      </w:r>
    </w:p>
    <w:p w14:paraId="0E5A47F9"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w:t>
      </w:r>
    </w:p>
    <w:p w14:paraId="3887DC92"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c) Cuando se trate del mismo solicitante, el mismo SUJETO OBLIGADO, aunque se trate de solicitudes diversas;</w:t>
      </w:r>
    </w:p>
    <w:p w14:paraId="4F25A0F5"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w:t>
      </w:r>
    </w:p>
    <w:p w14:paraId="68B08871" w14:textId="77777777" w:rsidR="00E74B41" w:rsidRPr="00B35CE9" w:rsidRDefault="00E74B41" w:rsidP="00E74B41">
      <w:pPr>
        <w:pStyle w:val="Prrafodelista"/>
        <w:spacing w:line="360" w:lineRule="auto"/>
        <w:ind w:left="0"/>
        <w:jc w:val="both"/>
        <w:rPr>
          <w:rFonts w:ascii="Palatino Linotype" w:hAnsi="Palatino Linotype" w:cs="Arial"/>
          <w:color w:val="000000" w:themeColor="text1"/>
        </w:rPr>
      </w:pPr>
    </w:p>
    <w:p w14:paraId="719CC1A0" w14:textId="149966BF"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Razón por la cual, por resultar conveniente su trámite de forma unificada para mejor resolver y evitar la emisión de resoluciones contradictorias, fue procedente que este Órgano Garante realizara la acumulación respectiva, de conformidad con lo dispuesto en el artículo 18 del Código de Procedimientos Administrativos del Estado de México, de aplicación supletoria en términos del artículo 195 de la Ley de Transparencia y Acceso a la Información Pública del Estado de México y Municipios en vigor, que a la letra señalan:</w:t>
      </w:r>
    </w:p>
    <w:p w14:paraId="5F2F8620" w14:textId="77777777" w:rsidR="00E74B41" w:rsidRPr="000E7BA6"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0E7BA6">
        <w:rPr>
          <w:rFonts w:ascii="Palatino Linotype" w:hAnsi="Palatino Linotype" w:cs="Arial"/>
          <w:b/>
          <w:i/>
          <w:color w:val="000000" w:themeColor="text1"/>
          <w:sz w:val="22"/>
        </w:rPr>
        <w:t>Código de Procedimientos Administrativos del Estado de México</w:t>
      </w:r>
    </w:p>
    <w:p w14:paraId="3D395CFB"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“Artículo 18.- La autoridad administrativa o el Tribunal acordarán la acumulación de los expedientes del procedimiento y proceso administrativo que ante ellos se sigan, de oficio o a petición de parte, cuando las partes o los actos administrativos sean iguales, se trate de actos conexos o resulte conveniente el trámite unificado de los asuntos, para evitar la emisión de resoluciones contradictorias. La misma regla se aplicará, en lo conducente, para la separación de los expedientes.”</w:t>
      </w:r>
    </w:p>
    <w:p w14:paraId="5CB0DD7A" w14:textId="77777777" w:rsidR="00E74B41" w:rsidRPr="000E7BA6" w:rsidRDefault="00E74B41" w:rsidP="00E74B41">
      <w:pPr>
        <w:spacing w:line="360" w:lineRule="auto"/>
        <w:ind w:left="567" w:right="616"/>
        <w:jc w:val="both"/>
        <w:rPr>
          <w:rFonts w:ascii="Palatino Linotype" w:hAnsi="Palatino Linotype" w:cs="Arial"/>
          <w:i/>
          <w:color w:val="000000" w:themeColor="text1"/>
          <w:sz w:val="22"/>
        </w:rPr>
      </w:pPr>
    </w:p>
    <w:p w14:paraId="082D786D" w14:textId="77777777" w:rsidR="00E74B41" w:rsidRPr="000E7BA6" w:rsidRDefault="00E74B41" w:rsidP="00E74B41">
      <w:pPr>
        <w:pStyle w:val="Prrafodelista"/>
        <w:spacing w:line="360" w:lineRule="auto"/>
        <w:ind w:left="567" w:right="616"/>
        <w:jc w:val="both"/>
        <w:rPr>
          <w:rFonts w:ascii="Palatino Linotype" w:hAnsi="Palatino Linotype" w:cs="Arial"/>
          <w:b/>
          <w:i/>
          <w:color w:val="000000" w:themeColor="text1"/>
          <w:sz w:val="22"/>
        </w:rPr>
      </w:pPr>
      <w:r w:rsidRPr="000E7BA6">
        <w:rPr>
          <w:rFonts w:ascii="Palatino Linotype" w:hAnsi="Palatino Linotype" w:cs="Arial"/>
          <w:b/>
          <w:i/>
          <w:color w:val="000000" w:themeColor="text1"/>
          <w:sz w:val="22"/>
        </w:rPr>
        <w:lastRenderedPageBreak/>
        <w:t xml:space="preserve">Ley de Transparencia y Acceso a la Información Pública del Estado de México y Municipios </w:t>
      </w:r>
    </w:p>
    <w:p w14:paraId="53719EAD"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“Artículo 195. En la tramitación del recurso de revisión se aplicarán supletoriamente las disposiciones contenidas en el Código de Procedimientos Administrativos del Estado de México.”</w:t>
      </w:r>
    </w:p>
    <w:p w14:paraId="48E12BB6" w14:textId="77777777" w:rsidR="00E74B41" w:rsidRPr="000E7BA6" w:rsidRDefault="00E74B41" w:rsidP="00E74B41">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(Énfasis añadido)</w:t>
      </w:r>
    </w:p>
    <w:p w14:paraId="6AC6908F" w14:textId="77777777" w:rsidR="00E74B41" w:rsidRPr="00B35CE9" w:rsidRDefault="00E74B41" w:rsidP="00E74B41">
      <w:pPr>
        <w:pStyle w:val="Prrafodelista"/>
        <w:spacing w:line="360" w:lineRule="auto"/>
        <w:ind w:left="0"/>
        <w:jc w:val="both"/>
        <w:rPr>
          <w:rFonts w:ascii="Palatino Linotype" w:hAnsi="Palatino Linotype" w:cs="Arial"/>
          <w:color w:val="000000" w:themeColor="text1"/>
        </w:rPr>
      </w:pPr>
    </w:p>
    <w:p w14:paraId="4FC89AC1" w14:textId="32849D63" w:rsidR="00DE0E54" w:rsidRPr="00B35CE9" w:rsidRDefault="00DE0E54"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De las constancias que obran en los expedientes electrónicos del SAIMEX, se tiene que el Sujeto Obligado rindió s</w:t>
      </w:r>
      <w:r w:rsidR="0074725D" w:rsidRPr="00B35CE9">
        <w:rPr>
          <w:rFonts w:ascii="Palatino Linotype" w:hAnsi="Palatino Linotype" w:cs="Arial"/>
          <w:color w:val="000000" w:themeColor="text1"/>
        </w:rPr>
        <w:t>u informe justificado el veinticinco</w:t>
      </w:r>
      <w:r w:rsidRPr="00B35CE9">
        <w:rPr>
          <w:rFonts w:ascii="Palatino Linotype" w:hAnsi="Palatino Linotype" w:cs="Arial"/>
          <w:color w:val="000000" w:themeColor="text1"/>
        </w:rPr>
        <w:t xml:space="preserve"> (2</w:t>
      </w:r>
      <w:r w:rsidR="0074725D" w:rsidRPr="00B35CE9">
        <w:rPr>
          <w:rFonts w:ascii="Palatino Linotype" w:hAnsi="Palatino Linotype" w:cs="Arial"/>
          <w:color w:val="000000" w:themeColor="text1"/>
        </w:rPr>
        <w:t>5</w:t>
      </w:r>
      <w:r w:rsidRPr="00B35CE9">
        <w:rPr>
          <w:rFonts w:ascii="Palatino Linotype" w:hAnsi="Palatino Linotype" w:cs="Arial"/>
          <w:color w:val="000000" w:themeColor="text1"/>
        </w:rPr>
        <w:t>)</w:t>
      </w:r>
      <w:r w:rsidR="005516DD" w:rsidRPr="00B35CE9">
        <w:rPr>
          <w:rFonts w:ascii="Palatino Linotype" w:hAnsi="Palatino Linotype" w:cs="Arial"/>
          <w:color w:val="000000" w:themeColor="text1"/>
        </w:rPr>
        <w:t xml:space="preserve"> y treinta (30) </w:t>
      </w:r>
      <w:r w:rsidRPr="00B35CE9">
        <w:rPr>
          <w:rFonts w:ascii="Palatino Linotype" w:hAnsi="Palatino Linotype" w:cs="Arial"/>
          <w:color w:val="000000" w:themeColor="text1"/>
        </w:rPr>
        <w:t xml:space="preserve">de </w:t>
      </w:r>
      <w:r w:rsidR="0074725D" w:rsidRPr="00B35CE9">
        <w:rPr>
          <w:rFonts w:ascii="Palatino Linotype" w:hAnsi="Palatino Linotype" w:cs="Arial"/>
          <w:color w:val="000000" w:themeColor="text1"/>
        </w:rPr>
        <w:t xml:space="preserve">agosto </w:t>
      </w:r>
      <w:r w:rsidRPr="00B35CE9">
        <w:rPr>
          <w:rFonts w:ascii="Palatino Linotype" w:hAnsi="Palatino Linotype" w:cs="Arial"/>
          <w:color w:val="000000" w:themeColor="text1"/>
        </w:rPr>
        <w:t xml:space="preserve">de dos mil veintitrés, el cual se puso a la vista del particular el </w:t>
      </w:r>
      <w:r w:rsidR="0074725D" w:rsidRPr="00B35CE9">
        <w:rPr>
          <w:rFonts w:ascii="Palatino Linotype" w:hAnsi="Palatino Linotype" w:cs="Arial"/>
          <w:color w:val="000000" w:themeColor="text1"/>
        </w:rPr>
        <w:t>veinte</w:t>
      </w:r>
      <w:r w:rsidRPr="00B35CE9">
        <w:rPr>
          <w:rFonts w:ascii="Palatino Linotype" w:hAnsi="Palatino Linotype" w:cs="Arial"/>
          <w:color w:val="000000" w:themeColor="text1"/>
        </w:rPr>
        <w:t xml:space="preserve"> (</w:t>
      </w:r>
      <w:r w:rsidR="0074725D" w:rsidRPr="00B35CE9">
        <w:rPr>
          <w:rFonts w:ascii="Palatino Linotype" w:hAnsi="Palatino Linotype" w:cs="Arial"/>
          <w:color w:val="000000" w:themeColor="text1"/>
        </w:rPr>
        <w:t>20</w:t>
      </w:r>
      <w:r w:rsidRPr="00B35CE9">
        <w:rPr>
          <w:rFonts w:ascii="Palatino Linotype" w:hAnsi="Palatino Linotype" w:cs="Arial"/>
          <w:color w:val="000000" w:themeColor="text1"/>
        </w:rPr>
        <w:t xml:space="preserve">) </w:t>
      </w:r>
      <w:r w:rsidR="0074725D" w:rsidRPr="00B35CE9">
        <w:rPr>
          <w:rFonts w:ascii="Palatino Linotype" w:hAnsi="Palatino Linotype" w:cs="Arial"/>
          <w:color w:val="000000" w:themeColor="text1"/>
        </w:rPr>
        <w:t>diciembre</w:t>
      </w:r>
      <w:r w:rsidRPr="00B35CE9">
        <w:rPr>
          <w:rFonts w:ascii="Palatino Linotype" w:hAnsi="Palatino Linotype" w:cs="Arial"/>
          <w:color w:val="000000" w:themeColor="text1"/>
        </w:rPr>
        <w:t xml:space="preserve"> de dos mil veintitrés; sin embargo, se describe su contenido medular, siendo el siguiente:</w:t>
      </w:r>
    </w:p>
    <w:p w14:paraId="15BA34DA" w14:textId="758B2901" w:rsidR="00DE0E54" w:rsidRPr="000E7BA6" w:rsidRDefault="00DE0E54" w:rsidP="00DE0E54">
      <w:pPr>
        <w:pStyle w:val="Prrafodelista"/>
        <w:spacing w:line="360" w:lineRule="auto"/>
        <w:ind w:left="0"/>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 xml:space="preserve">Recurso de revisión </w:t>
      </w:r>
      <w:r w:rsidR="00F716D0" w:rsidRPr="000E7BA6">
        <w:rPr>
          <w:rFonts w:ascii="Palatino Linotype" w:eastAsia="Calibri" w:hAnsi="Palatino Linotype" w:cs="Arial"/>
          <w:b/>
          <w:sz w:val="22"/>
          <w:lang w:val="es-ES"/>
        </w:rPr>
        <w:t>04</w:t>
      </w:r>
      <w:r w:rsidR="001818D9" w:rsidRPr="000E7BA6">
        <w:rPr>
          <w:rFonts w:ascii="Palatino Linotype" w:eastAsia="Calibri" w:hAnsi="Palatino Linotype" w:cs="Arial"/>
          <w:b/>
          <w:sz w:val="22"/>
          <w:lang w:val="es-ES"/>
        </w:rPr>
        <w:t>463</w:t>
      </w:r>
      <w:r w:rsidR="00F716D0" w:rsidRPr="000E7BA6">
        <w:rPr>
          <w:rFonts w:ascii="Palatino Linotype" w:hAnsi="Palatino Linotype"/>
          <w:b/>
          <w:sz w:val="22"/>
        </w:rPr>
        <w:t>/INFOEM/IP/RR/2023</w:t>
      </w:r>
    </w:p>
    <w:p w14:paraId="116983DA" w14:textId="641C50F5" w:rsidR="00DE0E54" w:rsidRPr="000E7BA6" w:rsidRDefault="0074725D" w:rsidP="00DA0E64">
      <w:pPr>
        <w:pStyle w:val="Prrafodelista"/>
        <w:numPr>
          <w:ilvl w:val="0"/>
          <w:numId w:val="12"/>
        </w:numPr>
        <w:spacing w:line="360" w:lineRule="auto"/>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 xml:space="preserve">RR4463.pdf: </w:t>
      </w:r>
      <w:r w:rsidR="00456163" w:rsidRPr="000E7BA6">
        <w:rPr>
          <w:rFonts w:ascii="Palatino Linotype" w:hAnsi="Palatino Linotype" w:cs="Arial"/>
          <w:color w:val="000000" w:themeColor="text1"/>
          <w:sz w:val="22"/>
        </w:rPr>
        <w:t>Documento signado por el Titular de la Unidad de Transparencia mediante el cual refiere que proporcionó la información que obra en sus archivos en el estado en que se encuentra; sin embargo, respecto a los oficios por los que la Unidad de Transparencia solicitó los documentos de seguridad, en términos del artículo 43 de la Ley de Protección de Datos Personales, las medidas de seguridad son confidenciales y son documentos que sólo son manejados por los administradores de las bases de datos, razón por lo que la citación no es requerida por la autoridad, es decir, no se generó la información los oficios que señala el impetrante, lo que implica la existencia de un hecho negativo.</w:t>
      </w:r>
    </w:p>
    <w:p w14:paraId="2D5AB97F" w14:textId="77777777" w:rsidR="00456163" w:rsidRPr="000E7BA6" w:rsidRDefault="00456163" w:rsidP="00456163">
      <w:pPr>
        <w:pStyle w:val="Prrafodelista"/>
        <w:spacing w:line="360" w:lineRule="auto"/>
        <w:jc w:val="both"/>
        <w:rPr>
          <w:rFonts w:ascii="Palatino Linotype" w:hAnsi="Palatino Linotype" w:cs="Arial"/>
          <w:b/>
          <w:color w:val="000000" w:themeColor="text1"/>
          <w:sz w:val="22"/>
        </w:rPr>
      </w:pPr>
    </w:p>
    <w:p w14:paraId="6F1E3F4C" w14:textId="1A3F3029" w:rsidR="006F775F" w:rsidRPr="000E7BA6" w:rsidRDefault="006F775F" w:rsidP="006F775F">
      <w:pPr>
        <w:pStyle w:val="Prrafodelista"/>
        <w:spacing w:line="360" w:lineRule="auto"/>
        <w:ind w:left="0"/>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 xml:space="preserve">Recurso de revisión </w:t>
      </w:r>
      <w:r w:rsidR="001818D9" w:rsidRPr="000E7BA6">
        <w:rPr>
          <w:rFonts w:ascii="Palatino Linotype" w:eastAsia="Calibri" w:hAnsi="Palatino Linotype" w:cs="Arial"/>
          <w:b/>
          <w:sz w:val="22"/>
          <w:lang w:val="es-ES"/>
        </w:rPr>
        <w:t>0446</w:t>
      </w:r>
      <w:r w:rsidR="00456163" w:rsidRPr="000E7BA6">
        <w:rPr>
          <w:rFonts w:ascii="Palatino Linotype" w:eastAsia="Calibri" w:hAnsi="Palatino Linotype" w:cs="Arial"/>
          <w:b/>
          <w:sz w:val="22"/>
          <w:lang w:val="es-ES"/>
        </w:rPr>
        <w:t>4</w:t>
      </w:r>
      <w:r w:rsidR="001818D9" w:rsidRPr="000E7BA6">
        <w:rPr>
          <w:rFonts w:ascii="Palatino Linotype" w:hAnsi="Palatino Linotype"/>
          <w:b/>
          <w:sz w:val="22"/>
        </w:rPr>
        <w:t>/INFOEM/IP/RR/2023</w:t>
      </w:r>
    </w:p>
    <w:p w14:paraId="30425FBF" w14:textId="526348D6" w:rsidR="00BA53D8" w:rsidRPr="000E7BA6" w:rsidRDefault="00BA53D8" w:rsidP="00DA0E64">
      <w:pPr>
        <w:pStyle w:val="Prrafodelista"/>
        <w:numPr>
          <w:ilvl w:val="0"/>
          <w:numId w:val="12"/>
        </w:numPr>
        <w:spacing w:line="360" w:lineRule="auto"/>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RR4464.pdf</w:t>
      </w:r>
      <w:r w:rsidR="009E0C9B" w:rsidRPr="000E7BA6">
        <w:rPr>
          <w:rFonts w:ascii="Palatino Linotype" w:hAnsi="Palatino Linotype" w:cs="Arial"/>
          <w:b/>
          <w:color w:val="000000" w:themeColor="text1"/>
          <w:sz w:val="22"/>
        </w:rPr>
        <w:t>:</w:t>
      </w:r>
      <w:r w:rsidR="00732033" w:rsidRPr="000E7BA6">
        <w:rPr>
          <w:rFonts w:ascii="Palatino Linotype" w:hAnsi="Palatino Linotype" w:cs="Arial"/>
          <w:b/>
          <w:color w:val="000000" w:themeColor="text1"/>
          <w:sz w:val="22"/>
        </w:rPr>
        <w:t xml:space="preserve"> </w:t>
      </w:r>
      <w:r w:rsidR="00867132" w:rsidRPr="000E7BA6">
        <w:rPr>
          <w:rFonts w:ascii="Palatino Linotype" w:hAnsi="Palatino Linotype" w:cs="Arial"/>
          <w:color w:val="000000" w:themeColor="text1"/>
          <w:sz w:val="22"/>
        </w:rPr>
        <w:t>Documento suscrito por la Titular de la Unidad de Transparencia mediante el cual refiere que se confirma la respuesta otorgada a la solicitud.</w:t>
      </w:r>
    </w:p>
    <w:p w14:paraId="5BA0E68E" w14:textId="5C665BF3" w:rsidR="00456163" w:rsidRPr="000E7BA6" w:rsidRDefault="00456163" w:rsidP="00456163">
      <w:pPr>
        <w:pStyle w:val="Prrafodelista"/>
        <w:spacing w:line="360" w:lineRule="auto"/>
        <w:ind w:left="0"/>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lastRenderedPageBreak/>
        <w:t xml:space="preserve">Recurso de revisión </w:t>
      </w:r>
      <w:r w:rsidRPr="000E7BA6">
        <w:rPr>
          <w:rFonts w:ascii="Palatino Linotype" w:eastAsia="Calibri" w:hAnsi="Palatino Linotype" w:cs="Arial"/>
          <w:b/>
          <w:sz w:val="22"/>
          <w:lang w:val="es-ES"/>
        </w:rPr>
        <w:t>04465</w:t>
      </w:r>
      <w:r w:rsidRPr="000E7BA6">
        <w:rPr>
          <w:rFonts w:ascii="Palatino Linotype" w:hAnsi="Palatino Linotype"/>
          <w:b/>
          <w:sz w:val="22"/>
        </w:rPr>
        <w:t>/INFOEM/IP/RR/2023</w:t>
      </w:r>
    </w:p>
    <w:p w14:paraId="4BC6EA22" w14:textId="77777777" w:rsidR="0096418D" w:rsidRPr="000E7BA6" w:rsidRDefault="0096418D" w:rsidP="0096418D">
      <w:pPr>
        <w:pStyle w:val="Prrafodelista"/>
        <w:numPr>
          <w:ilvl w:val="0"/>
          <w:numId w:val="12"/>
        </w:numPr>
        <w:spacing w:line="360" w:lineRule="auto"/>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 xml:space="preserve">4465.pdf: </w:t>
      </w:r>
      <w:r w:rsidRPr="000E7BA6">
        <w:rPr>
          <w:rFonts w:ascii="Palatino Linotype" w:hAnsi="Palatino Linotype" w:cs="Arial"/>
          <w:color w:val="000000" w:themeColor="text1"/>
          <w:sz w:val="22"/>
        </w:rPr>
        <w:t>Documento signado por la Titular de la Unidad de Transparencia, mediante el cual</w:t>
      </w:r>
      <w:r w:rsidRPr="000E7BA6">
        <w:rPr>
          <w:rFonts w:ascii="Palatino Linotype" w:hAnsi="Palatino Linotype" w:cs="Arial"/>
          <w:b/>
          <w:color w:val="000000" w:themeColor="text1"/>
          <w:sz w:val="22"/>
        </w:rPr>
        <w:t xml:space="preserve"> </w:t>
      </w:r>
      <w:r w:rsidRPr="000E7BA6">
        <w:rPr>
          <w:rFonts w:ascii="Palatino Linotype" w:hAnsi="Palatino Linotype" w:cs="Arial"/>
          <w:color w:val="000000" w:themeColor="text1"/>
          <w:sz w:val="22"/>
        </w:rPr>
        <w:t>refiere que se confirma la respuesta otorgada a la solicitud.</w:t>
      </w:r>
    </w:p>
    <w:p w14:paraId="4E3B7FC1" w14:textId="77777777" w:rsidR="00456163" w:rsidRPr="00B35CE9" w:rsidRDefault="00456163" w:rsidP="00DE0E54">
      <w:pPr>
        <w:pStyle w:val="Prrafodelista"/>
        <w:spacing w:line="360" w:lineRule="auto"/>
        <w:ind w:left="0"/>
        <w:jc w:val="both"/>
        <w:rPr>
          <w:rFonts w:ascii="Palatino Linotype" w:hAnsi="Palatino Linotype" w:cs="Arial"/>
          <w:color w:val="000000" w:themeColor="text1"/>
        </w:rPr>
      </w:pPr>
    </w:p>
    <w:p w14:paraId="4EE3EC53" w14:textId="55EF23E4" w:rsidR="007D36A7"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w:t>
      </w:r>
      <w:r w:rsidR="007808CB" w:rsidRPr="00B35CE9">
        <w:rPr>
          <w:rFonts w:ascii="Palatino Linotype" w:hAnsi="Palatino Linotype" w:cs="Arial"/>
          <w:color w:val="000000" w:themeColor="text1"/>
        </w:rPr>
        <w:t xml:space="preserve"> </w:t>
      </w:r>
      <w:r w:rsidR="006C5666" w:rsidRPr="00B35CE9">
        <w:rPr>
          <w:rFonts w:ascii="Palatino Linotype" w:hAnsi="Palatino Linotype" w:cs="Arial"/>
          <w:color w:val="000000" w:themeColor="text1"/>
        </w:rPr>
        <w:t>veintiséis</w:t>
      </w:r>
      <w:r w:rsidR="00B5296A" w:rsidRPr="00B35CE9">
        <w:rPr>
          <w:rFonts w:ascii="Palatino Linotype" w:hAnsi="Palatino Linotype" w:cs="Arial"/>
          <w:color w:val="000000" w:themeColor="text1"/>
        </w:rPr>
        <w:t xml:space="preserve"> </w:t>
      </w:r>
      <w:r w:rsidR="005F0C43" w:rsidRPr="00B35CE9">
        <w:rPr>
          <w:rFonts w:ascii="Palatino Linotype" w:hAnsi="Palatino Linotype" w:cs="Arial"/>
          <w:color w:val="000000" w:themeColor="text1"/>
        </w:rPr>
        <w:t>(</w:t>
      </w:r>
      <w:r w:rsidR="006C5666" w:rsidRPr="00B35CE9">
        <w:rPr>
          <w:rFonts w:ascii="Palatino Linotype" w:hAnsi="Palatino Linotype" w:cs="Arial"/>
          <w:color w:val="000000" w:themeColor="text1"/>
        </w:rPr>
        <w:t>26</w:t>
      </w:r>
      <w:r w:rsidR="005F0C43" w:rsidRPr="00B35CE9">
        <w:rPr>
          <w:rFonts w:ascii="Palatino Linotype" w:hAnsi="Palatino Linotype" w:cs="Arial"/>
          <w:color w:val="000000" w:themeColor="text1"/>
        </w:rPr>
        <w:t xml:space="preserve">) de </w:t>
      </w:r>
      <w:r w:rsidR="006C5666" w:rsidRPr="00B35CE9">
        <w:rPr>
          <w:rFonts w:ascii="Palatino Linotype" w:hAnsi="Palatino Linotype" w:cs="Arial"/>
          <w:color w:val="000000" w:themeColor="text1"/>
        </w:rPr>
        <w:t>octubre</w:t>
      </w:r>
      <w:r w:rsidR="007B573F" w:rsidRPr="00B35CE9">
        <w:rPr>
          <w:rFonts w:ascii="Palatino Linotype" w:hAnsi="Palatino Linotype" w:cs="Arial"/>
          <w:color w:val="000000" w:themeColor="text1"/>
        </w:rPr>
        <w:t xml:space="preserve"> </w:t>
      </w:r>
      <w:r w:rsidR="005F0C43" w:rsidRPr="00B35CE9">
        <w:rPr>
          <w:rFonts w:ascii="Palatino Linotype" w:hAnsi="Palatino Linotype" w:cs="Arial"/>
          <w:color w:val="000000" w:themeColor="text1"/>
        </w:rPr>
        <w:t xml:space="preserve">de dos mil </w:t>
      </w:r>
      <w:r w:rsidR="007B573F" w:rsidRPr="00B35CE9">
        <w:rPr>
          <w:rFonts w:ascii="Palatino Linotype" w:hAnsi="Palatino Linotype" w:cs="Arial"/>
          <w:color w:val="000000" w:themeColor="text1"/>
        </w:rPr>
        <w:t>veinti</w:t>
      </w:r>
      <w:r w:rsidR="00506254" w:rsidRPr="00B35CE9">
        <w:rPr>
          <w:rFonts w:ascii="Palatino Linotype" w:hAnsi="Palatino Linotype" w:cs="Arial"/>
          <w:color w:val="000000" w:themeColor="text1"/>
        </w:rPr>
        <w:t>trés</w:t>
      </w:r>
      <w:r w:rsidR="005F0C43" w:rsidRPr="00B35CE9">
        <w:rPr>
          <w:rFonts w:ascii="Palatino Linotype" w:hAnsi="Palatino Linotype" w:cs="Arial"/>
          <w:color w:val="000000" w:themeColor="text1"/>
        </w:rPr>
        <w:t>, la Comisionada Ponente notificó el acuerdo de ampliación de plazo para emitir resolución, por un periodo a</w:t>
      </w:r>
      <w:r w:rsidR="00B5296A" w:rsidRPr="00B35CE9">
        <w:rPr>
          <w:rFonts w:ascii="Palatino Linotype" w:hAnsi="Palatino Linotype" w:cs="Arial"/>
          <w:color w:val="000000" w:themeColor="text1"/>
        </w:rPr>
        <w:t>dicional de quince días hábiles. En la misma fecha</w:t>
      </w:r>
      <w:r w:rsidR="00D579EF" w:rsidRPr="00B35CE9">
        <w:rPr>
          <w:rFonts w:ascii="Palatino Linotype" w:hAnsi="Palatino Linotype" w:cs="Arial"/>
          <w:color w:val="000000" w:themeColor="text1"/>
        </w:rPr>
        <w:t xml:space="preserve">, la Comisionada Ponente </w:t>
      </w:r>
      <w:r w:rsidR="00F10728" w:rsidRPr="00B35CE9">
        <w:rPr>
          <w:rFonts w:ascii="Palatino Linotype" w:hAnsi="Palatino Linotype" w:cs="Arial"/>
          <w:color w:val="000000" w:themeColor="text1"/>
        </w:rPr>
        <w:t>notificó el acuerdo de acumulación de recursos de revisión.</w:t>
      </w:r>
      <w:r w:rsidR="00062F53" w:rsidRPr="00B35CE9">
        <w:rPr>
          <w:rFonts w:ascii="Palatino Linotype" w:hAnsi="Palatino Linotype" w:cs="Arial"/>
          <w:color w:val="000000" w:themeColor="text1"/>
        </w:rPr>
        <w:t xml:space="preserve"> </w:t>
      </w:r>
    </w:p>
    <w:p w14:paraId="7A333B3C" w14:textId="77777777" w:rsidR="00622272" w:rsidRPr="00B35CE9" w:rsidRDefault="00622272" w:rsidP="00622272">
      <w:pPr>
        <w:pStyle w:val="Prrafodelista"/>
        <w:spacing w:line="360" w:lineRule="auto"/>
        <w:ind w:left="0"/>
        <w:jc w:val="both"/>
        <w:rPr>
          <w:rFonts w:ascii="Palatino Linotype" w:hAnsi="Palatino Linotype" w:cs="Arial"/>
          <w:color w:val="000000" w:themeColor="text1"/>
        </w:rPr>
      </w:pPr>
    </w:p>
    <w:p w14:paraId="34B829E9" w14:textId="4FBF8997" w:rsidR="00506254" w:rsidRPr="00B35CE9" w:rsidRDefault="006C5666"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 diecinueve</w:t>
      </w:r>
      <w:r w:rsidR="00506254" w:rsidRPr="00B35CE9">
        <w:rPr>
          <w:rFonts w:ascii="Palatino Linotype" w:hAnsi="Palatino Linotype" w:cs="Arial"/>
          <w:color w:val="000000" w:themeColor="text1"/>
        </w:rPr>
        <w:t xml:space="preserve"> (</w:t>
      </w:r>
      <w:r w:rsidRPr="00B35CE9">
        <w:rPr>
          <w:rFonts w:ascii="Palatino Linotype" w:hAnsi="Palatino Linotype" w:cs="Arial"/>
          <w:color w:val="000000" w:themeColor="text1"/>
        </w:rPr>
        <w:t>19</w:t>
      </w:r>
      <w:r w:rsidR="00506254" w:rsidRPr="00B35CE9">
        <w:rPr>
          <w:rFonts w:ascii="Palatino Linotype" w:hAnsi="Palatino Linotype" w:cs="Arial"/>
          <w:color w:val="000000" w:themeColor="text1"/>
        </w:rPr>
        <w:t xml:space="preserve">) de </w:t>
      </w:r>
      <w:r w:rsidRPr="00B35CE9">
        <w:rPr>
          <w:rFonts w:ascii="Palatino Linotype" w:hAnsi="Palatino Linotype" w:cs="Arial"/>
          <w:color w:val="000000" w:themeColor="text1"/>
        </w:rPr>
        <w:t>junio</w:t>
      </w:r>
      <w:r w:rsidR="00506254" w:rsidRPr="00B35CE9">
        <w:rPr>
          <w:rFonts w:ascii="Palatino Linotype" w:hAnsi="Palatino Linotype" w:cs="Arial"/>
          <w:color w:val="000000" w:themeColor="text1"/>
        </w:rPr>
        <w:t xml:space="preserve"> de dos mil veinti</w:t>
      </w:r>
      <w:r w:rsidRPr="00B35CE9">
        <w:rPr>
          <w:rFonts w:ascii="Palatino Linotype" w:hAnsi="Palatino Linotype" w:cs="Arial"/>
          <w:color w:val="000000" w:themeColor="text1"/>
        </w:rPr>
        <w:t>cuatro</w:t>
      </w:r>
      <w:r w:rsidR="00506254" w:rsidRPr="00B35CE9">
        <w:rPr>
          <w:rFonts w:ascii="Palatino Linotype" w:hAnsi="Palatino Linotype" w:cs="Arial"/>
          <w:color w:val="000000" w:themeColor="text1"/>
        </w:rPr>
        <w:t>, se notificó el acuerdo de acumulación de recursos de revisión.</w:t>
      </w:r>
    </w:p>
    <w:p w14:paraId="182C9D7F" w14:textId="77777777" w:rsidR="00506254" w:rsidRPr="00B35CE9" w:rsidRDefault="00506254" w:rsidP="00506254">
      <w:pPr>
        <w:pStyle w:val="Prrafodelista"/>
        <w:rPr>
          <w:rFonts w:ascii="Palatino Linotype" w:hAnsi="Palatino Linotype" w:cs="Arial"/>
          <w:color w:val="000000" w:themeColor="text1"/>
        </w:rPr>
      </w:pPr>
    </w:p>
    <w:p w14:paraId="7949C947" w14:textId="640AF367" w:rsidR="00E74B41" w:rsidRPr="00B35CE9" w:rsidRDefault="00B5296A"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w:t>
      </w:r>
      <w:r w:rsidR="00A44439" w:rsidRPr="00B35CE9">
        <w:rPr>
          <w:rFonts w:ascii="Palatino Linotype" w:hAnsi="Palatino Linotype" w:cs="Arial"/>
          <w:color w:val="000000" w:themeColor="text1"/>
        </w:rPr>
        <w:t xml:space="preserve">l diecinueve </w:t>
      </w:r>
      <w:r w:rsidR="00E74B41" w:rsidRPr="00B35CE9">
        <w:rPr>
          <w:rFonts w:ascii="Palatino Linotype" w:hAnsi="Palatino Linotype" w:cs="Arial"/>
          <w:color w:val="000000" w:themeColor="text1"/>
        </w:rPr>
        <w:t>(</w:t>
      </w:r>
      <w:r w:rsidR="00A44439" w:rsidRPr="00B35CE9">
        <w:rPr>
          <w:rFonts w:ascii="Palatino Linotype" w:hAnsi="Palatino Linotype" w:cs="Arial"/>
          <w:color w:val="000000" w:themeColor="text1"/>
        </w:rPr>
        <w:t>19</w:t>
      </w:r>
      <w:r w:rsidR="00622272" w:rsidRPr="00B35CE9">
        <w:rPr>
          <w:rFonts w:ascii="Palatino Linotype" w:hAnsi="Palatino Linotype" w:cs="Arial"/>
          <w:color w:val="000000" w:themeColor="text1"/>
        </w:rPr>
        <w:t>)</w:t>
      </w:r>
      <w:r w:rsidR="00E74B41" w:rsidRPr="00B35CE9">
        <w:rPr>
          <w:rFonts w:ascii="Palatino Linotype" w:hAnsi="Palatino Linotype" w:cs="Arial"/>
          <w:color w:val="000000" w:themeColor="text1"/>
        </w:rPr>
        <w:t xml:space="preserve"> de </w:t>
      </w:r>
      <w:r w:rsidR="00506254" w:rsidRPr="00B35CE9">
        <w:rPr>
          <w:rFonts w:ascii="Palatino Linotype" w:hAnsi="Palatino Linotype" w:cs="Arial"/>
          <w:color w:val="000000" w:themeColor="text1"/>
        </w:rPr>
        <w:t>junio</w:t>
      </w:r>
      <w:r w:rsidR="00E74B41" w:rsidRPr="00B35CE9">
        <w:rPr>
          <w:rFonts w:ascii="Palatino Linotype" w:hAnsi="Palatino Linotype" w:cs="Arial"/>
          <w:color w:val="000000" w:themeColor="text1"/>
        </w:rPr>
        <w:t xml:space="preserve"> de dos mil veinti</w:t>
      </w:r>
      <w:r w:rsidRPr="00B35CE9">
        <w:rPr>
          <w:rFonts w:ascii="Palatino Linotype" w:hAnsi="Palatino Linotype" w:cs="Arial"/>
          <w:color w:val="000000" w:themeColor="text1"/>
        </w:rPr>
        <w:t>cuatro</w:t>
      </w:r>
      <w:r w:rsidR="00E74B41" w:rsidRPr="00B35CE9">
        <w:rPr>
          <w:rFonts w:ascii="Palatino Linotype" w:hAnsi="Palatino Linotype" w:cs="Arial"/>
          <w:color w:val="000000" w:themeColor="text1"/>
        </w:rPr>
        <w:t>, la Comisionada Ponente decretó el cierre de instrucción, por lo que turnó la presente resolución para su aprobación</w:t>
      </w:r>
      <w:r w:rsidR="009F7CA7" w:rsidRPr="00B35CE9">
        <w:rPr>
          <w:rFonts w:ascii="Palatino Linotype" w:hAnsi="Palatino Linotype" w:cs="Arial"/>
          <w:color w:val="000000" w:themeColor="text1"/>
        </w:rPr>
        <w:t>.</w:t>
      </w:r>
    </w:p>
    <w:p w14:paraId="15B9B18F" w14:textId="77777777" w:rsidR="00F10728" w:rsidRPr="00B35CE9" w:rsidRDefault="00F10728" w:rsidP="00F10728">
      <w:pPr>
        <w:pStyle w:val="Prrafodelista"/>
        <w:rPr>
          <w:rFonts w:ascii="Palatino Linotype" w:hAnsi="Palatino Linotype" w:cs="Arial"/>
          <w:color w:val="000000" w:themeColor="text1"/>
        </w:rPr>
      </w:pPr>
    </w:p>
    <w:p w14:paraId="3590ED6B" w14:textId="77777777" w:rsidR="00387CCA" w:rsidRPr="00B35CE9" w:rsidRDefault="00387CCA"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rPr>
        <w:t>Este organismo garante no pasa por alto explicar que la dilación en la resolución del presente asunto encuentra su justificación en que, el alto número de recursos de revisión recibidos ha incrementado el número de medios de impugnación que deben resolverse por este instituto, circunstancia atípica que ha rebasado las capacidades técnicas y humanas del personal encargado de la elaboración de resoluciones a dichos medios de impugnación.</w:t>
      </w:r>
    </w:p>
    <w:p w14:paraId="031B15EC" w14:textId="77777777" w:rsidR="00387CCA" w:rsidRPr="00B35CE9" w:rsidRDefault="00387CCA" w:rsidP="00387CCA">
      <w:pPr>
        <w:pStyle w:val="Prrafodelista"/>
        <w:spacing w:line="360" w:lineRule="auto"/>
        <w:ind w:left="0"/>
        <w:jc w:val="both"/>
        <w:rPr>
          <w:rFonts w:ascii="Palatino Linotype" w:hAnsi="Palatino Linotype" w:cs="Arial"/>
          <w:color w:val="000000" w:themeColor="text1"/>
        </w:rPr>
      </w:pPr>
    </w:p>
    <w:p w14:paraId="05E2B667" w14:textId="1E849465"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Por ello, es menester precisar que, si bien se ha excedido el plazo para resolver el presente medio de impugnación, de conformidad con la ley de la materia, el plazo para </w:t>
      </w:r>
      <w:r w:rsidRPr="00B35CE9">
        <w:rPr>
          <w:rFonts w:ascii="Palatino Linotype" w:hAnsi="Palatino Linotype" w:cs="Arial"/>
          <w:color w:val="000000" w:themeColor="text1"/>
        </w:rPr>
        <w:lastRenderedPageBreak/>
        <w:t>emitir resolución se encuentra justificado en los elementos para medir su razonabilidad de asuntos conforme a los parámetros establecidos por diversos órganos jurisdiccionales federales, aplicables también en procedimientos análogos, como el que nos ocupa.</w:t>
      </w:r>
    </w:p>
    <w:p w14:paraId="657C417E" w14:textId="77777777" w:rsidR="00E74B41" w:rsidRPr="00B35CE9" w:rsidRDefault="00E74B41" w:rsidP="00E74B41">
      <w:pPr>
        <w:spacing w:line="360" w:lineRule="auto"/>
        <w:jc w:val="both"/>
        <w:rPr>
          <w:rFonts w:ascii="Palatino Linotype" w:hAnsi="Palatino Linotype" w:cs="Arial"/>
          <w:color w:val="000000" w:themeColor="text1"/>
        </w:rPr>
      </w:pPr>
    </w:p>
    <w:p w14:paraId="6AE961D4" w14:textId="2BEF898F"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165AE0CE" w14:textId="77777777" w:rsidR="00E74B41" w:rsidRPr="00B35CE9" w:rsidRDefault="00E74B41" w:rsidP="00E74B41">
      <w:pPr>
        <w:spacing w:line="360" w:lineRule="auto"/>
        <w:jc w:val="both"/>
        <w:rPr>
          <w:rFonts w:ascii="Palatino Linotype" w:hAnsi="Palatino Linotype" w:cs="Arial"/>
          <w:color w:val="000000" w:themeColor="text1"/>
        </w:rPr>
      </w:pPr>
    </w:p>
    <w:p w14:paraId="376EE9C5" w14:textId="3255AD7B"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50B077A" w14:textId="77777777" w:rsidR="00E74B41" w:rsidRPr="00B35CE9" w:rsidRDefault="00E74B41" w:rsidP="00E74B41">
      <w:pPr>
        <w:spacing w:line="360" w:lineRule="auto"/>
        <w:jc w:val="both"/>
        <w:rPr>
          <w:rFonts w:ascii="Palatino Linotype" w:hAnsi="Palatino Linotype" w:cs="Arial"/>
          <w:color w:val="000000" w:themeColor="text1"/>
        </w:rPr>
      </w:pPr>
    </w:p>
    <w:p w14:paraId="032AB628" w14:textId="62918094"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Por ello, excepcionalmente, si un asunto es resuelto con posterioridad a los plazos señalados por la norma debe analizarse la razonabilidad del tiempo necesario para su resolución, atentos a los siguientes criterios:   </w:t>
      </w:r>
    </w:p>
    <w:p w14:paraId="03C669F3" w14:textId="69A15C07" w:rsidR="00E74B41" w:rsidRPr="000E7BA6" w:rsidRDefault="00E74B41" w:rsidP="000E7BA6">
      <w:pPr>
        <w:pStyle w:val="Prrafodelista"/>
        <w:numPr>
          <w:ilvl w:val="2"/>
          <w:numId w:val="3"/>
        </w:numPr>
        <w:spacing w:line="360" w:lineRule="auto"/>
        <w:ind w:left="993" w:right="1276" w:firstLine="0"/>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Complejidad del asunto: La complejidad de la prueba, la pluralidad de sujetos procesales, el tiempo transcurrido, las características y contexto del recurso.</w:t>
      </w:r>
    </w:p>
    <w:p w14:paraId="6DDB54BC" w14:textId="0964DBEB" w:rsidR="00E74B41" w:rsidRPr="000E7BA6" w:rsidRDefault="00E74B41" w:rsidP="000E7BA6">
      <w:pPr>
        <w:pStyle w:val="Prrafodelista"/>
        <w:numPr>
          <w:ilvl w:val="2"/>
          <w:numId w:val="3"/>
        </w:numPr>
        <w:spacing w:line="360" w:lineRule="auto"/>
        <w:ind w:left="993" w:right="1276" w:firstLine="0"/>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Actividad Procesal del interesado: Acciones u omisiones del interesado.</w:t>
      </w:r>
    </w:p>
    <w:p w14:paraId="124E98C0" w14:textId="20CFCAB3" w:rsidR="00E74B41" w:rsidRPr="000E7BA6" w:rsidRDefault="00E74B41" w:rsidP="000E7BA6">
      <w:pPr>
        <w:pStyle w:val="Prrafodelista"/>
        <w:numPr>
          <w:ilvl w:val="2"/>
          <w:numId w:val="3"/>
        </w:numPr>
        <w:spacing w:line="360" w:lineRule="auto"/>
        <w:ind w:left="993" w:right="1276" w:firstLine="0"/>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Conducta de la Autoridad: Las Acciones u omisiones realizadas en el procedimiento. Así como si la autoridad actuó con la debida diligencia.</w:t>
      </w:r>
    </w:p>
    <w:p w14:paraId="6C46B951" w14:textId="737CCCDA" w:rsidR="00E74B41" w:rsidRPr="000E7BA6" w:rsidRDefault="00E74B41" w:rsidP="000E7BA6">
      <w:pPr>
        <w:pStyle w:val="Prrafodelista"/>
        <w:numPr>
          <w:ilvl w:val="2"/>
          <w:numId w:val="3"/>
        </w:numPr>
        <w:spacing w:line="360" w:lineRule="auto"/>
        <w:ind w:left="1276" w:right="1276" w:firstLine="0"/>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lastRenderedPageBreak/>
        <w:t>La afectación generada en la situación jurídica de la persona involucrada en el proceso: Violación a sus derechos humanos.</w:t>
      </w:r>
    </w:p>
    <w:p w14:paraId="704041C6" w14:textId="77777777" w:rsidR="00E74B41" w:rsidRPr="00B35CE9" w:rsidRDefault="00E74B41" w:rsidP="00E74B41">
      <w:pPr>
        <w:spacing w:line="360" w:lineRule="auto"/>
        <w:jc w:val="both"/>
        <w:rPr>
          <w:rFonts w:ascii="Palatino Linotype" w:hAnsi="Palatino Linotype" w:cs="Arial"/>
          <w:color w:val="000000" w:themeColor="text1"/>
        </w:rPr>
      </w:pPr>
    </w:p>
    <w:p w14:paraId="6C2831C1" w14:textId="177D2854"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5D099772" w14:textId="77777777" w:rsidR="00E74B41" w:rsidRPr="00B35CE9" w:rsidRDefault="00E74B41" w:rsidP="00E74B41">
      <w:pPr>
        <w:spacing w:line="360" w:lineRule="auto"/>
        <w:jc w:val="both"/>
        <w:rPr>
          <w:rFonts w:ascii="Palatino Linotype" w:hAnsi="Palatino Linotype" w:cs="Arial"/>
          <w:color w:val="000000" w:themeColor="text1"/>
        </w:rPr>
      </w:pPr>
    </w:p>
    <w:p w14:paraId="5403E4A0" w14:textId="02D50CDD"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Argumento que encuentra sustento en la jurisprudencia P./J. 32/92 emitida por el Pleno de la Suprema Corte de Justicia de la Nación de rubro </w:t>
      </w:r>
      <w:r w:rsidRPr="00B35CE9">
        <w:rPr>
          <w:rFonts w:ascii="Palatino Linotype" w:hAnsi="Palatino Linotype" w:cs="Arial"/>
          <w:b/>
          <w:color w:val="000000" w:themeColor="text1"/>
        </w:rPr>
        <w:t>“TÉRMINOS PROCESALES. PARA DETERMINAR SI UN FUNCIONARIO JUDICIAL ACTUÓ INDEBIDAMENTE POR NO RESPETARLOS SE DEBE ATENDER AL PRESUPUESTO QUE CONSIDERÓ EL LEGISLADOR AL FIJARLOS Y LAS CARACTERÍSTICAS DEL CASO.”,</w:t>
      </w:r>
      <w:r w:rsidRPr="00B35CE9">
        <w:rPr>
          <w:rFonts w:ascii="Palatino Linotype" w:hAnsi="Palatino Linotype" w:cs="Arial"/>
          <w:color w:val="000000" w:themeColor="text1"/>
        </w:rPr>
        <w:t xml:space="preserve"> visible en la Gaceta del Seminario Judicial de la Federación con el registro digital 205635.</w:t>
      </w:r>
    </w:p>
    <w:p w14:paraId="3466C3C3" w14:textId="77777777" w:rsidR="00E74B41" w:rsidRPr="00B35CE9" w:rsidRDefault="00E74B41" w:rsidP="00E74B41">
      <w:pPr>
        <w:spacing w:line="360" w:lineRule="auto"/>
        <w:jc w:val="both"/>
        <w:rPr>
          <w:rFonts w:ascii="Palatino Linotype" w:hAnsi="Palatino Linotype" w:cs="Arial"/>
          <w:color w:val="000000" w:themeColor="text1"/>
        </w:rPr>
      </w:pPr>
    </w:p>
    <w:p w14:paraId="6570F06C" w14:textId="66F592C5"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w:t>
      </w:r>
      <w:r w:rsidRPr="00B35CE9">
        <w:rPr>
          <w:rFonts w:ascii="Palatino Linotype" w:hAnsi="Palatino Linotype" w:cs="Arial"/>
          <w:color w:val="000000" w:themeColor="text1"/>
        </w:rPr>
        <w:lastRenderedPageBreak/>
        <w:t>lo que impide la tramitación de los recursos dentro de los términos legales previamente establecidos por la Ley, por tratarse de causas de fuerza mayor.</w:t>
      </w:r>
    </w:p>
    <w:p w14:paraId="38C43E3F" w14:textId="77777777" w:rsidR="00E74B41" w:rsidRPr="00B35CE9" w:rsidRDefault="00E74B41" w:rsidP="00E74B41">
      <w:pPr>
        <w:spacing w:line="360" w:lineRule="auto"/>
        <w:jc w:val="both"/>
        <w:rPr>
          <w:rFonts w:ascii="Palatino Linotype" w:hAnsi="Palatino Linotype" w:cs="Arial"/>
          <w:color w:val="000000" w:themeColor="text1"/>
        </w:rPr>
      </w:pPr>
    </w:p>
    <w:p w14:paraId="5B94B6A6" w14:textId="1FF8B2A2"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Al respecto, también son de considerar los criterios sostenidos por el Cuarto Tribunal Colegiado en Materia Administrativa del Primer Circuito, cuyos rubros y datos de identificación son los siguientes:</w:t>
      </w:r>
    </w:p>
    <w:p w14:paraId="10D3CEF7" w14:textId="0E4B9269" w:rsidR="00E74B41" w:rsidRPr="000E7BA6" w:rsidRDefault="00E74B41" w:rsidP="00E74B41">
      <w:pPr>
        <w:pStyle w:val="Prrafodelista"/>
        <w:spacing w:line="360" w:lineRule="auto"/>
        <w:ind w:left="284"/>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w:t>
      </w:r>
      <w:r w:rsidRPr="000E7BA6">
        <w:rPr>
          <w:rFonts w:ascii="Palatino Linotype" w:hAnsi="Palatino Linotype" w:cs="Arial"/>
          <w:b/>
          <w:color w:val="000000" w:themeColor="text1"/>
          <w:sz w:val="22"/>
        </w:rPr>
        <w:t>PLAZO RAZONABLE PARA RESOLVER. DIMENSIÓN Y EFECTOS DE ESTE CONCEPTO CUANDO SE ADUCE EXCESIVA CARGA DE TRABAJO</w:t>
      </w:r>
      <w:r w:rsidR="000E7BA6">
        <w:rPr>
          <w:rFonts w:ascii="Palatino Linotype" w:hAnsi="Palatino Linotype" w:cs="Arial"/>
          <w:color w:val="000000" w:themeColor="text1"/>
          <w:sz w:val="22"/>
        </w:rPr>
        <w:t>.” consultable en el Sema</w:t>
      </w:r>
      <w:r w:rsidRPr="000E7BA6">
        <w:rPr>
          <w:rFonts w:ascii="Palatino Linotype" w:hAnsi="Palatino Linotype" w:cs="Arial"/>
          <w:color w:val="000000" w:themeColor="text1"/>
          <w:sz w:val="22"/>
        </w:rPr>
        <w:t>nario Judicial de la Federación y su gaceta, con el registro digital 2002351.</w:t>
      </w:r>
    </w:p>
    <w:p w14:paraId="28B798BF" w14:textId="690C3710" w:rsidR="00E74B41" w:rsidRPr="000E7BA6" w:rsidRDefault="00E74B41" w:rsidP="00E74B41">
      <w:pPr>
        <w:pStyle w:val="Prrafodelista"/>
        <w:spacing w:line="360" w:lineRule="auto"/>
        <w:ind w:left="284"/>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w:t>
      </w:r>
      <w:r w:rsidRPr="000E7BA6">
        <w:rPr>
          <w:rFonts w:ascii="Palatino Linotype" w:hAnsi="Palatino Linotype" w:cs="Arial"/>
          <w:b/>
          <w:color w:val="000000" w:themeColor="text1"/>
          <w:sz w:val="22"/>
        </w:rPr>
        <w:t>PLAZO RAZONABLE PARA RESOLVER. CONCEPTO Y ELEMENTOS QUE LO INTEGRAN A LA LUZ DEL DERECHO INTERNACIONAL DE LOS DERECHOS HUMANOS.</w:t>
      </w:r>
      <w:r w:rsidR="000E7BA6">
        <w:rPr>
          <w:rFonts w:ascii="Palatino Linotype" w:hAnsi="Palatino Linotype" w:cs="Arial"/>
          <w:color w:val="000000" w:themeColor="text1"/>
          <w:sz w:val="22"/>
        </w:rPr>
        <w:t>”, visible en el Sema</w:t>
      </w:r>
      <w:r w:rsidRPr="000E7BA6">
        <w:rPr>
          <w:rFonts w:ascii="Palatino Linotype" w:hAnsi="Palatino Linotype" w:cs="Arial"/>
          <w:color w:val="000000" w:themeColor="text1"/>
          <w:sz w:val="22"/>
        </w:rPr>
        <w:t>nario Judicial de la Federación y su gaceta, con el registro digital 2002350.</w:t>
      </w:r>
      <w:r w:rsidR="00D81AD1" w:rsidRPr="000E7BA6">
        <w:rPr>
          <w:rFonts w:ascii="Palatino Linotype" w:hAnsi="Palatino Linotype" w:cs="Arial"/>
          <w:color w:val="000000" w:themeColor="text1"/>
          <w:sz w:val="22"/>
        </w:rPr>
        <w:t xml:space="preserve"> </w:t>
      </w:r>
    </w:p>
    <w:p w14:paraId="266BA803" w14:textId="77777777" w:rsidR="00E74B41" w:rsidRPr="00B35CE9" w:rsidRDefault="00E74B41" w:rsidP="00E74B41">
      <w:pPr>
        <w:spacing w:line="360" w:lineRule="auto"/>
        <w:jc w:val="both"/>
        <w:rPr>
          <w:rFonts w:ascii="Palatino Linotype" w:hAnsi="Palatino Linotype" w:cs="Arial"/>
          <w:color w:val="000000" w:themeColor="text1"/>
        </w:rPr>
      </w:pPr>
    </w:p>
    <w:p w14:paraId="0B193FA7" w14:textId="662B8FC4"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Por ello, este organismo garante comprometido con la tutela de los derechos humanos confiados, señala que este exceso del plazo legal para resolver el presente asunto, resulta de carácter excepcional.</w:t>
      </w:r>
    </w:p>
    <w:p w14:paraId="62C2D1BB" w14:textId="77777777" w:rsidR="00E74B41" w:rsidRPr="00B35CE9" w:rsidRDefault="00E74B41" w:rsidP="00E74B41">
      <w:pPr>
        <w:pStyle w:val="Prrafodelista"/>
        <w:spacing w:line="360" w:lineRule="auto"/>
        <w:ind w:left="0"/>
        <w:jc w:val="both"/>
        <w:rPr>
          <w:rFonts w:ascii="Palatino Linotype" w:hAnsi="Palatino Linotype" w:cs="Arial"/>
          <w:color w:val="000000" w:themeColor="text1"/>
        </w:rPr>
      </w:pPr>
    </w:p>
    <w:p w14:paraId="0F46229F" w14:textId="77777777" w:rsidR="009C4B0A" w:rsidRPr="00B35CE9" w:rsidRDefault="009C4B0A" w:rsidP="00E74B41">
      <w:pPr>
        <w:pStyle w:val="Prrafodelista"/>
        <w:spacing w:line="360" w:lineRule="auto"/>
        <w:ind w:left="0"/>
        <w:jc w:val="both"/>
        <w:rPr>
          <w:rFonts w:ascii="Palatino Linotype" w:hAnsi="Palatino Linotype" w:cs="Arial"/>
          <w:color w:val="000000" w:themeColor="text1"/>
        </w:rPr>
      </w:pPr>
    </w:p>
    <w:p w14:paraId="62ABA4DC" w14:textId="133F97AA" w:rsidR="00E74B41" w:rsidRDefault="00E74B41" w:rsidP="00E74B41">
      <w:pPr>
        <w:pStyle w:val="Prrafodelista"/>
        <w:spacing w:line="360" w:lineRule="auto"/>
        <w:ind w:left="0"/>
        <w:jc w:val="center"/>
        <w:rPr>
          <w:rFonts w:ascii="Palatino Linotype" w:hAnsi="Palatino Linotype" w:cs="Arial"/>
          <w:b/>
          <w:color w:val="000000" w:themeColor="text1"/>
        </w:rPr>
      </w:pPr>
      <w:r w:rsidRPr="00B35CE9">
        <w:rPr>
          <w:rFonts w:ascii="Palatino Linotype" w:hAnsi="Palatino Linotype" w:cs="Arial"/>
          <w:b/>
          <w:color w:val="000000" w:themeColor="text1"/>
        </w:rPr>
        <w:t>C</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O</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N</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S</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I</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D</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E</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R</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A</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N</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D</w:t>
      </w:r>
      <w:r w:rsidR="000E7BA6">
        <w:rPr>
          <w:rFonts w:ascii="Palatino Linotype" w:hAnsi="Palatino Linotype" w:cs="Arial"/>
          <w:b/>
          <w:color w:val="000000" w:themeColor="text1"/>
        </w:rPr>
        <w:t xml:space="preserve"> </w:t>
      </w:r>
      <w:r w:rsidRPr="00B35CE9">
        <w:rPr>
          <w:rFonts w:ascii="Palatino Linotype" w:hAnsi="Palatino Linotype" w:cs="Arial"/>
          <w:b/>
          <w:color w:val="000000" w:themeColor="text1"/>
        </w:rPr>
        <w:t>O</w:t>
      </w:r>
    </w:p>
    <w:p w14:paraId="09AA0C22" w14:textId="77777777" w:rsidR="000E7BA6" w:rsidRPr="00B35CE9" w:rsidRDefault="000E7BA6" w:rsidP="00E74B41">
      <w:pPr>
        <w:pStyle w:val="Prrafodelista"/>
        <w:spacing w:line="360" w:lineRule="auto"/>
        <w:ind w:left="0"/>
        <w:jc w:val="center"/>
        <w:rPr>
          <w:rFonts w:ascii="Palatino Linotype" w:hAnsi="Palatino Linotype" w:cs="Arial"/>
          <w:b/>
          <w:color w:val="000000" w:themeColor="text1"/>
        </w:rPr>
      </w:pPr>
    </w:p>
    <w:p w14:paraId="5786DAA9" w14:textId="77777777" w:rsidR="00E74B41" w:rsidRPr="00B35CE9" w:rsidRDefault="00E74B41" w:rsidP="00E74B41">
      <w:pPr>
        <w:pStyle w:val="Prrafodelista"/>
        <w:spacing w:line="360" w:lineRule="auto"/>
        <w:ind w:left="0"/>
        <w:jc w:val="both"/>
        <w:rPr>
          <w:rFonts w:ascii="Palatino Linotype" w:hAnsi="Palatino Linotype" w:cs="Arial"/>
          <w:b/>
          <w:color w:val="000000" w:themeColor="text1"/>
        </w:rPr>
      </w:pPr>
      <w:r w:rsidRPr="00B35CE9">
        <w:rPr>
          <w:rFonts w:ascii="Palatino Linotype" w:hAnsi="Palatino Linotype" w:cs="Arial"/>
          <w:b/>
          <w:color w:val="000000" w:themeColor="text1"/>
        </w:rPr>
        <w:t>PRIMERO. De la competencia</w:t>
      </w:r>
    </w:p>
    <w:p w14:paraId="34A001D0" w14:textId="54E30342" w:rsidR="00D96217" w:rsidRPr="00B35CE9" w:rsidRDefault="00D96217"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Este Instituto de Transparencia, Acceso a la Información Pública y Protección de Datos Personales del Estado de México, es competente para conocer y resolver el presente recurso de revisión interpuesto por el RECURRENTE conforme a lo dispuesto en los </w:t>
      </w:r>
      <w:r w:rsidRPr="00B35CE9">
        <w:rPr>
          <w:rFonts w:ascii="Palatino Linotype" w:hAnsi="Palatino Linotype" w:cs="Arial"/>
          <w:color w:val="000000" w:themeColor="text1"/>
        </w:rPr>
        <w:lastRenderedPageBreak/>
        <w:t>artículos 6, apartado A, fracción IV de la Constitución Política de los Estados Unidos Mexicanos; 5, párrafos trigésimo segundo,</w:t>
      </w:r>
      <w:r w:rsidR="0040755B" w:rsidRPr="00B35CE9">
        <w:rPr>
          <w:rFonts w:ascii="Palatino Linotype" w:hAnsi="Palatino Linotype" w:cs="Arial"/>
          <w:color w:val="000000" w:themeColor="text1"/>
        </w:rPr>
        <w:t xml:space="preserve"> trigésimo tercero y trigésimo cuarto,</w:t>
      </w:r>
      <w:r w:rsidRPr="00B35CE9">
        <w:rPr>
          <w:rFonts w:ascii="Palatino Linotype" w:hAnsi="Palatino Linotype" w:cs="Arial"/>
          <w:color w:val="000000" w:themeColor="text1"/>
        </w:rPr>
        <w:t xml:space="preserve">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79726B51" w14:textId="77777777" w:rsidR="00D96217" w:rsidRPr="00B35CE9" w:rsidRDefault="00D96217" w:rsidP="00D96217">
      <w:pPr>
        <w:pStyle w:val="Prrafodelista"/>
        <w:spacing w:line="360" w:lineRule="auto"/>
        <w:ind w:left="0"/>
        <w:jc w:val="both"/>
        <w:rPr>
          <w:rFonts w:ascii="Palatino Linotype" w:hAnsi="Palatino Linotype" w:cs="Arial"/>
          <w:color w:val="000000" w:themeColor="text1"/>
        </w:rPr>
      </w:pPr>
    </w:p>
    <w:p w14:paraId="148023EA" w14:textId="77777777" w:rsidR="00E74B41" w:rsidRPr="00B35CE9" w:rsidRDefault="00E74B41" w:rsidP="00E74B41">
      <w:pPr>
        <w:pStyle w:val="Prrafodelista"/>
        <w:spacing w:line="360" w:lineRule="auto"/>
        <w:ind w:left="0"/>
        <w:rPr>
          <w:rFonts w:ascii="Palatino Linotype" w:hAnsi="Palatino Linotype" w:cs="Arial"/>
          <w:b/>
          <w:color w:val="000000" w:themeColor="text1"/>
        </w:rPr>
      </w:pPr>
      <w:r w:rsidRPr="00B35CE9">
        <w:rPr>
          <w:rFonts w:ascii="Palatino Linotype" w:hAnsi="Palatino Linotype" w:cs="Arial"/>
          <w:b/>
          <w:color w:val="000000" w:themeColor="text1"/>
        </w:rPr>
        <w:t>SEGUNDO. De la oportunidad y procedencia.</w:t>
      </w:r>
    </w:p>
    <w:p w14:paraId="63DB8082" w14:textId="34DAC185" w:rsidR="00E74B41" w:rsidRPr="00B35CE9" w:rsidRDefault="00286146"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Los</w:t>
      </w:r>
      <w:r w:rsidR="00E74B41" w:rsidRPr="00B35CE9">
        <w:rPr>
          <w:rFonts w:ascii="Palatino Linotype" w:hAnsi="Palatino Linotype" w:cs="Arial"/>
          <w:color w:val="000000" w:themeColor="text1"/>
        </w:rPr>
        <w:t xml:space="preserve"> medio</w:t>
      </w:r>
      <w:r w:rsidRPr="00B35CE9">
        <w:rPr>
          <w:rFonts w:ascii="Palatino Linotype" w:hAnsi="Palatino Linotype" w:cs="Arial"/>
          <w:color w:val="000000" w:themeColor="text1"/>
        </w:rPr>
        <w:t>s</w:t>
      </w:r>
      <w:r w:rsidR="00E74B41" w:rsidRPr="00B35CE9">
        <w:rPr>
          <w:rFonts w:ascii="Palatino Linotype" w:hAnsi="Palatino Linotype" w:cs="Arial"/>
          <w:color w:val="000000" w:themeColor="text1"/>
        </w:rPr>
        <w:t xml:space="preserve"> de impugnación fue</w:t>
      </w:r>
      <w:r w:rsidRPr="00B35CE9">
        <w:rPr>
          <w:rFonts w:ascii="Palatino Linotype" w:hAnsi="Palatino Linotype" w:cs="Arial"/>
          <w:color w:val="000000" w:themeColor="text1"/>
        </w:rPr>
        <w:t>ron</w:t>
      </w:r>
      <w:r w:rsidR="00E74B41" w:rsidRPr="00B35CE9">
        <w:rPr>
          <w:rFonts w:ascii="Palatino Linotype" w:hAnsi="Palatino Linotype" w:cs="Arial"/>
          <w:color w:val="000000" w:themeColor="text1"/>
        </w:rPr>
        <w:t xml:space="preserve"> presentado</w:t>
      </w:r>
      <w:r w:rsidRPr="00B35CE9">
        <w:rPr>
          <w:rFonts w:ascii="Palatino Linotype" w:hAnsi="Palatino Linotype" w:cs="Arial"/>
          <w:color w:val="000000" w:themeColor="text1"/>
        </w:rPr>
        <w:t>s</w:t>
      </w:r>
      <w:r w:rsidR="00E74B41" w:rsidRPr="00B35CE9">
        <w:rPr>
          <w:rFonts w:ascii="Palatino Linotype" w:hAnsi="Palatino Linotype" w:cs="Arial"/>
          <w:color w:val="000000" w:themeColor="text1"/>
        </w:rPr>
        <w:t xml:space="preserve"> a través del </w:t>
      </w:r>
      <w:r w:rsidR="00E74B41" w:rsidRPr="00B35CE9">
        <w:rPr>
          <w:rFonts w:ascii="Palatino Linotype" w:hAnsi="Palatino Linotype" w:cs="Arial"/>
          <w:b/>
          <w:color w:val="000000" w:themeColor="text1"/>
        </w:rPr>
        <w:t>SAIMEX</w:t>
      </w:r>
      <w:r w:rsidR="00E74B41" w:rsidRPr="00B35CE9">
        <w:rPr>
          <w:rFonts w:ascii="Palatino Linotype" w:hAnsi="Palatino Linotype" w:cs="Arial"/>
          <w:color w:val="000000" w:themeColor="text1"/>
        </w:rPr>
        <w:t xml:space="preserve"> en el formato previamente aprobado para tal efecto y dentro del plazo legal de quince días hábiles otorgados; siendo así que el </w:t>
      </w:r>
      <w:r w:rsidR="00E74B41" w:rsidRPr="00B35CE9">
        <w:rPr>
          <w:rFonts w:ascii="Palatino Linotype" w:hAnsi="Palatino Linotype" w:cs="Arial"/>
          <w:b/>
          <w:color w:val="000000" w:themeColor="text1"/>
        </w:rPr>
        <w:t>SUJETO OBLIGADO</w:t>
      </w:r>
      <w:r w:rsidR="00E74B41" w:rsidRPr="00B35CE9">
        <w:rPr>
          <w:rFonts w:ascii="Palatino Linotype" w:hAnsi="Palatino Linotype" w:cs="Arial"/>
          <w:color w:val="000000" w:themeColor="text1"/>
        </w:rPr>
        <w:t xml:space="preserve"> entregó respuesta</w:t>
      </w:r>
      <w:r w:rsidRPr="00B35CE9">
        <w:rPr>
          <w:rFonts w:ascii="Palatino Linotype" w:hAnsi="Palatino Linotype" w:cs="Arial"/>
          <w:color w:val="000000" w:themeColor="text1"/>
        </w:rPr>
        <w:t>s</w:t>
      </w:r>
      <w:r w:rsidR="00E74B41" w:rsidRPr="00B35CE9">
        <w:rPr>
          <w:rFonts w:ascii="Palatino Linotype" w:hAnsi="Palatino Linotype" w:cs="Arial"/>
          <w:color w:val="000000" w:themeColor="text1"/>
        </w:rPr>
        <w:t xml:space="preserve"> el </w:t>
      </w:r>
      <w:r w:rsidR="008C6B20" w:rsidRPr="00B35CE9">
        <w:rPr>
          <w:rFonts w:ascii="Palatino Linotype" w:hAnsi="Palatino Linotype" w:cs="Arial"/>
          <w:color w:val="000000" w:themeColor="text1"/>
        </w:rPr>
        <w:t>ocho</w:t>
      </w:r>
      <w:r w:rsidRPr="00B35CE9">
        <w:rPr>
          <w:rFonts w:ascii="Palatino Linotype" w:hAnsi="Palatino Linotype" w:cs="Arial"/>
          <w:color w:val="000000" w:themeColor="text1"/>
        </w:rPr>
        <w:t xml:space="preserve"> </w:t>
      </w:r>
      <w:r w:rsidR="00E74B41" w:rsidRPr="00B35CE9">
        <w:rPr>
          <w:rFonts w:ascii="Palatino Linotype" w:hAnsi="Palatino Linotype" w:cs="Arial"/>
          <w:color w:val="000000" w:themeColor="text1"/>
        </w:rPr>
        <w:t>(</w:t>
      </w:r>
      <w:r w:rsidR="008C6B20" w:rsidRPr="00B35CE9">
        <w:rPr>
          <w:rFonts w:ascii="Palatino Linotype" w:hAnsi="Palatino Linotype" w:cs="Arial"/>
          <w:color w:val="000000" w:themeColor="text1"/>
        </w:rPr>
        <w:t>8</w:t>
      </w:r>
      <w:r w:rsidR="00E74B41" w:rsidRPr="00B35CE9">
        <w:rPr>
          <w:rFonts w:ascii="Palatino Linotype" w:hAnsi="Palatino Linotype" w:cs="Arial"/>
          <w:color w:val="000000" w:themeColor="text1"/>
        </w:rPr>
        <w:t xml:space="preserve">) </w:t>
      </w:r>
      <w:r w:rsidR="00EB354C" w:rsidRPr="00B35CE9">
        <w:rPr>
          <w:rFonts w:ascii="Palatino Linotype" w:hAnsi="Palatino Linotype" w:cs="Arial"/>
          <w:color w:val="000000" w:themeColor="text1"/>
        </w:rPr>
        <w:t xml:space="preserve">de </w:t>
      </w:r>
      <w:r w:rsidR="008C6B20" w:rsidRPr="00B35CE9">
        <w:rPr>
          <w:rFonts w:ascii="Palatino Linotype" w:hAnsi="Palatino Linotype" w:cs="Arial"/>
          <w:color w:val="000000" w:themeColor="text1"/>
        </w:rPr>
        <w:t>agosto</w:t>
      </w:r>
      <w:r w:rsidR="00E105FB" w:rsidRPr="00B35CE9">
        <w:rPr>
          <w:rFonts w:ascii="Palatino Linotype" w:hAnsi="Palatino Linotype" w:cs="Arial"/>
          <w:color w:val="000000" w:themeColor="text1"/>
        </w:rPr>
        <w:t xml:space="preserve"> </w:t>
      </w:r>
      <w:r w:rsidR="00E74B41" w:rsidRPr="00B35CE9">
        <w:rPr>
          <w:rFonts w:ascii="Palatino Linotype" w:hAnsi="Palatino Linotype" w:cs="Arial"/>
          <w:color w:val="000000" w:themeColor="text1"/>
        </w:rPr>
        <w:t xml:space="preserve">de dos mil </w:t>
      </w:r>
      <w:r w:rsidR="0067308E" w:rsidRPr="00B35CE9">
        <w:rPr>
          <w:rFonts w:ascii="Palatino Linotype" w:hAnsi="Palatino Linotype" w:cs="Arial"/>
          <w:color w:val="000000" w:themeColor="text1"/>
        </w:rPr>
        <w:t>veintitrés</w:t>
      </w:r>
      <w:r w:rsidR="00E74B41" w:rsidRPr="00B35CE9">
        <w:rPr>
          <w:rFonts w:ascii="Palatino Linotype" w:hAnsi="Palatino Linotype" w:cs="Arial"/>
          <w:color w:val="000000" w:themeColor="text1"/>
        </w:rPr>
        <w:t xml:space="preserve">, de tal forma que el plazo para interponer el recurso de revisión transcurrió del </w:t>
      </w:r>
      <w:r w:rsidR="008C6B20" w:rsidRPr="00B35CE9">
        <w:rPr>
          <w:rFonts w:ascii="Palatino Linotype" w:hAnsi="Palatino Linotype" w:cs="Arial"/>
          <w:color w:val="000000" w:themeColor="text1"/>
        </w:rPr>
        <w:t>nueve</w:t>
      </w:r>
      <w:r w:rsidR="00EB354C" w:rsidRPr="00B35CE9">
        <w:rPr>
          <w:rFonts w:ascii="Palatino Linotype" w:hAnsi="Palatino Linotype" w:cs="Arial"/>
          <w:color w:val="000000" w:themeColor="text1"/>
        </w:rPr>
        <w:t xml:space="preserve"> (</w:t>
      </w:r>
      <w:r w:rsidR="008C6B20" w:rsidRPr="00B35CE9">
        <w:rPr>
          <w:rFonts w:ascii="Palatino Linotype" w:hAnsi="Palatino Linotype" w:cs="Arial"/>
          <w:color w:val="000000" w:themeColor="text1"/>
        </w:rPr>
        <w:t>9</w:t>
      </w:r>
      <w:r w:rsidR="00EB354C" w:rsidRPr="00B35CE9">
        <w:rPr>
          <w:rFonts w:ascii="Palatino Linotype" w:hAnsi="Palatino Linotype" w:cs="Arial"/>
          <w:color w:val="000000" w:themeColor="text1"/>
        </w:rPr>
        <w:t xml:space="preserve">) </w:t>
      </w:r>
      <w:r w:rsidR="00E105FB" w:rsidRPr="00B35CE9">
        <w:rPr>
          <w:rFonts w:ascii="Palatino Linotype" w:hAnsi="Palatino Linotype" w:cs="Arial"/>
          <w:color w:val="000000" w:themeColor="text1"/>
        </w:rPr>
        <w:t xml:space="preserve">al </w:t>
      </w:r>
      <w:r w:rsidR="008C6B20" w:rsidRPr="00B35CE9">
        <w:rPr>
          <w:rFonts w:ascii="Palatino Linotype" w:hAnsi="Palatino Linotype" w:cs="Arial"/>
          <w:color w:val="000000" w:themeColor="text1"/>
        </w:rPr>
        <w:t>veintinueve</w:t>
      </w:r>
      <w:r w:rsidR="00C760A0" w:rsidRPr="00B35CE9">
        <w:rPr>
          <w:rFonts w:ascii="Palatino Linotype" w:hAnsi="Palatino Linotype" w:cs="Arial"/>
          <w:color w:val="000000" w:themeColor="text1"/>
        </w:rPr>
        <w:t xml:space="preserve"> (</w:t>
      </w:r>
      <w:r w:rsidR="008C6B20" w:rsidRPr="00B35CE9">
        <w:rPr>
          <w:rFonts w:ascii="Palatino Linotype" w:hAnsi="Palatino Linotype" w:cs="Arial"/>
          <w:color w:val="000000" w:themeColor="text1"/>
        </w:rPr>
        <w:t>29</w:t>
      </w:r>
      <w:r w:rsidR="00C760A0" w:rsidRPr="00B35CE9">
        <w:rPr>
          <w:rFonts w:ascii="Palatino Linotype" w:hAnsi="Palatino Linotype" w:cs="Arial"/>
          <w:color w:val="000000" w:themeColor="text1"/>
        </w:rPr>
        <w:t xml:space="preserve">) </w:t>
      </w:r>
      <w:r w:rsidR="00EB354C" w:rsidRPr="00B35CE9">
        <w:rPr>
          <w:rFonts w:ascii="Palatino Linotype" w:hAnsi="Palatino Linotype" w:cs="Arial"/>
          <w:color w:val="000000" w:themeColor="text1"/>
        </w:rPr>
        <w:t xml:space="preserve">de </w:t>
      </w:r>
      <w:r w:rsidR="008C6B20" w:rsidRPr="00B35CE9">
        <w:rPr>
          <w:rFonts w:ascii="Palatino Linotype" w:hAnsi="Palatino Linotype" w:cs="Arial"/>
          <w:color w:val="000000" w:themeColor="text1"/>
        </w:rPr>
        <w:t>agosto</w:t>
      </w:r>
      <w:r w:rsidR="00C760A0" w:rsidRPr="00B35CE9">
        <w:rPr>
          <w:rFonts w:ascii="Palatino Linotype" w:hAnsi="Palatino Linotype" w:cs="Arial"/>
          <w:color w:val="000000" w:themeColor="text1"/>
        </w:rPr>
        <w:t xml:space="preserve"> </w:t>
      </w:r>
      <w:r w:rsidR="00D579EF" w:rsidRPr="00B35CE9">
        <w:rPr>
          <w:rFonts w:ascii="Palatino Linotype" w:hAnsi="Palatino Linotype" w:cs="Arial"/>
          <w:color w:val="000000" w:themeColor="text1"/>
        </w:rPr>
        <w:t>de dos m</w:t>
      </w:r>
      <w:r w:rsidR="00E0767C" w:rsidRPr="00B35CE9">
        <w:rPr>
          <w:rFonts w:ascii="Palatino Linotype" w:hAnsi="Palatino Linotype" w:cs="Arial"/>
          <w:b/>
          <w:color w:val="000000" w:themeColor="text1"/>
        </w:rPr>
        <w:t xml:space="preserve">il </w:t>
      </w:r>
      <w:r w:rsidR="0067308E" w:rsidRPr="00B35CE9">
        <w:rPr>
          <w:rFonts w:ascii="Palatino Linotype" w:hAnsi="Palatino Linotype" w:cs="Arial"/>
          <w:color w:val="000000" w:themeColor="text1"/>
        </w:rPr>
        <w:t>veintitrés</w:t>
      </w:r>
      <w:r w:rsidR="00D579EF" w:rsidRPr="00B35CE9">
        <w:rPr>
          <w:rFonts w:ascii="Palatino Linotype" w:hAnsi="Palatino Linotype" w:cs="Arial"/>
          <w:color w:val="000000" w:themeColor="text1"/>
        </w:rPr>
        <w:t>,</w:t>
      </w:r>
      <w:r w:rsidR="00E0767C" w:rsidRPr="00B35CE9">
        <w:rPr>
          <w:rFonts w:ascii="Palatino Linotype" w:hAnsi="Palatino Linotype" w:cs="Arial"/>
          <w:color w:val="000000" w:themeColor="text1"/>
        </w:rPr>
        <w:t xml:space="preserve"> </w:t>
      </w:r>
      <w:r w:rsidR="00EB354C" w:rsidRPr="00B35CE9">
        <w:rPr>
          <w:rFonts w:ascii="Palatino Linotype" w:hAnsi="Palatino Linotype" w:cs="Arial"/>
          <w:color w:val="000000" w:themeColor="text1"/>
        </w:rPr>
        <w:t>los</w:t>
      </w:r>
      <w:r w:rsidR="00E74B41" w:rsidRPr="00B35CE9">
        <w:rPr>
          <w:rFonts w:ascii="Palatino Linotype" w:hAnsi="Palatino Linotype" w:cs="Arial"/>
          <w:color w:val="000000" w:themeColor="text1"/>
        </w:rPr>
        <w:t xml:space="preserve"> recurso</w:t>
      </w:r>
      <w:r w:rsidR="00EB354C" w:rsidRPr="00B35CE9">
        <w:rPr>
          <w:rFonts w:ascii="Palatino Linotype" w:hAnsi="Palatino Linotype" w:cs="Arial"/>
          <w:color w:val="000000" w:themeColor="text1"/>
        </w:rPr>
        <w:t>s</w:t>
      </w:r>
      <w:r w:rsidR="00E74B41" w:rsidRPr="00B35CE9">
        <w:rPr>
          <w:rFonts w:ascii="Palatino Linotype" w:hAnsi="Palatino Linotype" w:cs="Arial"/>
          <w:color w:val="000000" w:themeColor="text1"/>
        </w:rPr>
        <w:t xml:space="preserve"> de revisión fue</w:t>
      </w:r>
      <w:r w:rsidR="00EB354C" w:rsidRPr="00B35CE9">
        <w:rPr>
          <w:rFonts w:ascii="Palatino Linotype" w:hAnsi="Palatino Linotype" w:cs="Arial"/>
          <w:color w:val="000000" w:themeColor="text1"/>
        </w:rPr>
        <w:t>ron</w:t>
      </w:r>
      <w:r w:rsidR="00E74B41" w:rsidRPr="00B35CE9">
        <w:rPr>
          <w:rFonts w:ascii="Palatino Linotype" w:hAnsi="Palatino Linotype" w:cs="Arial"/>
          <w:color w:val="000000" w:themeColor="text1"/>
        </w:rPr>
        <w:t xml:space="preserve"> interpuesto</w:t>
      </w:r>
      <w:r w:rsidR="00EB354C" w:rsidRPr="00B35CE9">
        <w:rPr>
          <w:rFonts w:ascii="Palatino Linotype" w:hAnsi="Palatino Linotype" w:cs="Arial"/>
          <w:color w:val="000000" w:themeColor="text1"/>
        </w:rPr>
        <w:t>s</w:t>
      </w:r>
      <w:r w:rsidR="00E74B41" w:rsidRPr="00B35CE9">
        <w:rPr>
          <w:rFonts w:ascii="Palatino Linotype" w:hAnsi="Palatino Linotype" w:cs="Arial"/>
          <w:color w:val="000000" w:themeColor="text1"/>
        </w:rPr>
        <w:t xml:space="preserve"> el </w:t>
      </w:r>
      <w:r w:rsidR="008C6B20" w:rsidRPr="00B35CE9">
        <w:rPr>
          <w:rFonts w:ascii="Palatino Linotype" w:hAnsi="Palatino Linotype" w:cs="Arial"/>
          <w:color w:val="000000" w:themeColor="text1"/>
        </w:rPr>
        <w:t>once</w:t>
      </w:r>
      <w:r w:rsidR="00EB354C" w:rsidRPr="00B35CE9">
        <w:rPr>
          <w:rFonts w:ascii="Palatino Linotype" w:hAnsi="Palatino Linotype" w:cs="Arial"/>
          <w:color w:val="000000" w:themeColor="text1"/>
        </w:rPr>
        <w:t xml:space="preserve"> </w:t>
      </w:r>
      <w:r w:rsidR="00E74B41" w:rsidRPr="00B35CE9">
        <w:rPr>
          <w:rFonts w:ascii="Palatino Linotype" w:hAnsi="Palatino Linotype" w:cs="Arial"/>
          <w:color w:val="000000" w:themeColor="text1"/>
        </w:rPr>
        <w:t>(</w:t>
      </w:r>
      <w:r w:rsidR="00E105FB" w:rsidRPr="00B35CE9">
        <w:rPr>
          <w:rFonts w:ascii="Palatino Linotype" w:hAnsi="Palatino Linotype" w:cs="Arial"/>
          <w:color w:val="000000" w:themeColor="text1"/>
        </w:rPr>
        <w:t>11</w:t>
      </w:r>
      <w:r w:rsidR="00E74B41" w:rsidRPr="00B35CE9">
        <w:rPr>
          <w:rFonts w:ascii="Palatino Linotype" w:hAnsi="Palatino Linotype" w:cs="Arial"/>
          <w:color w:val="000000" w:themeColor="text1"/>
        </w:rPr>
        <w:t>)</w:t>
      </w:r>
      <w:r w:rsidR="00C760A0" w:rsidRPr="00B35CE9">
        <w:rPr>
          <w:rFonts w:ascii="Palatino Linotype" w:hAnsi="Palatino Linotype" w:cs="Arial"/>
          <w:color w:val="000000" w:themeColor="text1"/>
        </w:rPr>
        <w:t xml:space="preserve"> </w:t>
      </w:r>
      <w:r w:rsidR="00EB354C" w:rsidRPr="00B35CE9">
        <w:rPr>
          <w:rFonts w:ascii="Palatino Linotype" w:hAnsi="Palatino Linotype" w:cs="Arial"/>
          <w:color w:val="000000" w:themeColor="text1"/>
        </w:rPr>
        <w:t xml:space="preserve">de </w:t>
      </w:r>
      <w:r w:rsidR="008C6B20" w:rsidRPr="00B35CE9">
        <w:rPr>
          <w:rFonts w:ascii="Palatino Linotype" w:hAnsi="Palatino Linotype" w:cs="Arial"/>
          <w:color w:val="000000" w:themeColor="text1"/>
        </w:rPr>
        <w:t>agosto</w:t>
      </w:r>
      <w:r w:rsidR="00E105FB" w:rsidRPr="00B35CE9">
        <w:rPr>
          <w:rFonts w:ascii="Palatino Linotype" w:hAnsi="Palatino Linotype" w:cs="Arial"/>
          <w:color w:val="000000" w:themeColor="text1"/>
        </w:rPr>
        <w:t xml:space="preserve"> </w:t>
      </w:r>
      <w:r w:rsidR="00E74B41" w:rsidRPr="00B35CE9">
        <w:rPr>
          <w:rFonts w:ascii="Palatino Linotype" w:hAnsi="Palatino Linotype" w:cs="Arial"/>
          <w:color w:val="000000" w:themeColor="text1"/>
        </w:rPr>
        <w:t xml:space="preserve">de dos mil </w:t>
      </w:r>
      <w:r w:rsidR="0067308E" w:rsidRPr="00B35CE9">
        <w:rPr>
          <w:rFonts w:ascii="Palatino Linotype" w:hAnsi="Palatino Linotype" w:cs="Arial"/>
          <w:color w:val="000000" w:themeColor="text1"/>
        </w:rPr>
        <w:t>veintitrés</w:t>
      </w:r>
      <w:r w:rsidR="00E74B41" w:rsidRPr="00B35CE9">
        <w:rPr>
          <w:rFonts w:ascii="Palatino Linotype" w:hAnsi="Palatino Linotype" w:cs="Arial"/>
          <w:color w:val="000000" w:themeColor="text1"/>
        </w:rPr>
        <w:t xml:space="preserve">, </w:t>
      </w:r>
      <w:r w:rsidR="00EB354C" w:rsidRPr="00B35CE9">
        <w:rPr>
          <w:rFonts w:ascii="Palatino Linotype" w:hAnsi="Palatino Linotype" w:cs="Arial"/>
          <w:color w:val="000000" w:themeColor="text1"/>
        </w:rPr>
        <w:t xml:space="preserve">por lo que </w:t>
      </w:r>
      <w:r w:rsidR="00E74B41" w:rsidRPr="00B35CE9">
        <w:rPr>
          <w:rFonts w:ascii="Palatino Linotype" w:hAnsi="Palatino Linotype" w:cs="Arial"/>
          <w:color w:val="000000" w:themeColor="text1"/>
        </w:rPr>
        <w:t>se encuentra</w:t>
      </w:r>
      <w:r w:rsidR="00EB354C" w:rsidRPr="00B35CE9">
        <w:rPr>
          <w:rFonts w:ascii="Palatino Linotype" w:hAnsi="Palatino Linotype" w:cs="Arial"/>
          <w:color w:val="000000" w:themeColor="text1"/>
        </w:rPr>
        <w:t>n</w:t>
      </w:r>
      <w:r w:rsidR="00E74B41" w:rsidRPr="00B35CE9">
        <w:rPr>
          <w:rFonts w:ascii="Palatino Linotype" w:hAnsi="Palatino Linotype" w:cs="Arial"/>
          <w:color w:val="000000" w:themeColor="text1"/>
        </w:rPr>
        <w:t xml:space="preserve"> dentro de los márgenes temporales previstos en el artículo 178 de la Ley de Transparencia y Acceso a la Información Pública del Estado de México y Municipios vigente.</w:t>
      </w:r>
      <w:r w:rsidR="00A8324C" w:rsidRPr="00B35CE9">
        <w:rPr>
          <w:rFonts w:ascii="Palatino Linotype" w:hAnsi="Palatino Linotype" w:cs="Arial"/>
          <w:color w:val="000000" w:themeColor="text1"/>
        </w:rPr>
        <w:t xml:space="preserve"> </w:t>
      </w:r>
    </w:p>
    <w:p w14:paraId="76DDE34D" w14:textId="77777777" w:rsidR="00E74B41" w:rsidRPr="00B35CE9" w:rsidRDefault="00E74B41" w:rsidP="00E74B41">
      <w:pPr>
        <w:spacing w:line="360" w:lineRule="auto"/>
        <w:jc w:val="both"/>
        <w:rPr>
          <w:rFonts w:ascii="Palatino Linotype" w:hAnsi="Palatino Linotype" w:cs="Arial"/>
          <w:color w:val="000000" w:themeColor="text1"/>
        </w:rPr>
      </w:pPr>
    </w:p>
    <w:p w14:paraId="3965E647" w14:textId="01506C1F" w:rsidR="00E74B41"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Consecuencia de lo anterior, este Órgano Garante advierte que el escrito contiene las formalidades previstas por el artículo 180 último párrafo de la Ley de Transparencia y Acceso a la Información Pública del Estado de México y Municipios, por lo que es procedente que este Instituto de Transparencia, Acceso a la Información Pública y </w:t>
      </w:r>
      <w:r w:rsidRPr="00B35CE9">
        <w:rPr>
          <w:rFonts w:ascii="Palatino Linotype" w:hAnsi="Palatino Linotype" w:cs="Arial"/>
          <w:color w:val="000000" w:themeColor="text1"/>
        </w:rPr>
        <w:lastRenderedPageBreak/>
        <w:t>Protección de Datos Personales del Estado de México y Municipios, conozca y resuelva el presente recurso.</w:t>
      </w:r>
    </w:p>
    <w:p w14:paraId="655583EE" w14:textId="77777777" w:rsidR="007808CB" w:rsidRPr="00B35CE9" w:rsidRDefault="007808CB" w:rsidP="007808CB">
      <w:pPr>
        <w:pStyle w:val="Prrafodelista"/>
        <w:rPr>
          <w:rFonts w:ascii="Palatino Linotype" w:hAnsi="Palatino Linotype" w:cs="Arial"/>
          <w:color w:val="000000" w:themeColor="text1"/>
        </w:rPr>
      </w:pPr>
    </w:p>
    <w:p w14:paraId="153FFB73" w14:textId="77777777" w:rsidR="00E74B41" w:rsidRPr="00B35CE9" w:rsidRDefault="00E74B41" w:rsidP="00E74B41">
      <w:pPr>
        <w:pStyle w:val="Prrafodelista"/>
        <w:spacing w:line="360" w:lineRule="auto"/>
        <w:ind w:left="0"/>
        <w:jc w:val="both"/>
        <w:rPr>
          <w:rFonts w:ascii="Palatino Linotype" w:hAnsi="Palatino Linotype" w:cs="Arial"/>
          <w:b/>
          <w:color w:val="000000" w:themeColor="text1"/>
        </w:rPr>
      </w:pPr>
      <w:r w:rsidRPr="00B35CE9">
        <w:rPr>
          <w:rFonts w:ascii="Palatino Linotype" w:hAnsi="Palatino Linotype" w:cs="Arial"/>
          <w:b/>
          <w:color w:val="000000" w:themeColor="text1"/>
        </w:rPr>
        <w:t xml:space="preserve">TERCERO. Planteamiento de la Litis </w:t>
      </w:r>
    </w:p>
    <w:p w14:paraId="7A6B414B" w14:textId="0CA092D2" w:rsidR="00EC5F46" w:rsidRPr="00B35CE9" w:rsidRDefault="00E74B41" w:rsidP="00DA0E64">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El recurrente solicitó </w:t>
      </w:r>
      <w:r w:rsidR="00EC5F46" w:rsidRPr="00B35CE9">
        <w:rPr>
          <w:rFonts w:ascii="Palatino Linotype" w:hAnsi="Palatino Linotype"/>
        </w:rPr>
        <w:t>de los meses enero de dos mil veintidós a junio de dos mil veintitrés, la siguiente información:</w:t>
      </w:r>
    </w:p>
    <w:p w14:paraId="2AA4AB71" w14:textId="25B66E9B" w:rsidR="00A95803" w:rsidRPr="00B35CE9" w:rsidRDefault="00A95803" w:rsidP="0063457D">
      <w:pPr>
        <w:pStyle w:val="Prrafodelista"/>
        <w:numPr>
          <w:ilvl w:val="0"/>
          <w:numId w:val="28"/>
        </w:numPr>
        <w:spacing w:line="360" w:lineRule="auto"/>
        <w:jc w:val="both"/>
        <w:rPr>
          <w:rFonts w:ascii="Palatino Linotype" w:hAnsi="Palatino Linotype" w:cs="Arial"/>
          <w:b/>
          <w:color w:val="000000" w:themeColor="text1"/>
        </w:rPr>
      </w:pPr>
      <w:r w:rsidRPr="00B35CE9">
        <w:rPr>
          <w:rFonts w:ascii="Palatino Linotype" w:hAnsi="Palatino Linotype" w:cs="Arial"/>
          <w:b/>
          <w:color w:val="000000" w:themeColor="text1"/>
        </w:rPr>
        <w:t>Oficios de solicitud de documentos de seguridad;</w:t>
      </w:r>
    </w:p>
    <w:p w14:paraId="6FC230EB" w14:textId="67E56AE2" w:rsidR="0063457D" w:rsidRPr="00B35CE9" w:rsidRDefault="0063457D" w:rsidP="0063457D">
      <w:pPr>
        <w:pStyle w:val="Prrafodelista"/>
        <w:numPr>
          <w:ilvl w:val="0"/>
          <w:numId w:val="28"/>
        </w:numPr>
        <w:spacing w:line="360" w:lineRule="auto"/>
        <w:jc w:val="both"/>
        <w:rPr>
          <w:rFonts w:ascii="Palatino Linotype" w:hAnsi="Palatino Linotype"/>
          <w:b/>
        </w:rPr>
      </w:pPr>
      <w:r w:rsidRPr="00B35CE9">
        <w:rPr>
          <w:rFonts w:ascii="Palatino Linotype" w:hAnsi="Palatino Linotype"/>
          <w:b/>
        </w:rPr>
        <w:t>L</w:t>
      </w:r>
      <w:r w:rsidR="00A95803" w:rsidRPr="00B35CE9">
        <w:rPr>
          <w:rFonts w:ascii="Palatino Linotype" w:hAnsi="Palatino Linotype"/>
          <w:b/>
        </w:rPr>
        <w:t>istado de bases de datos del ayuntamiento</w:t>
      </w:r>
    </w:p>
    <w:p w14:paraId="2D4E2C75" w14:textId="5AC4E075" w:rsidR="00A95803" w:rsidRPr="00B35CE9" w:rsidRDefault="0063457D" w:rsidP="0063457D">
      <w:pPr>
        <w:pStyle w:val="Prrafodelista"/>
        <w:numPr>
          <w:ilvl w:val="0"/>
          <w:numId w:val="28"/>
        </w:numPr>
        <w:spacing w:line="360" w:lineRule="auto"/>
        <w:jc w:val="both"/>
        <w:rPr>
          <w:rFonts w:ascii="Palatino Linotype" w:hAnsi="Palatino Linotype"/>
          <w:b/>
        </w:rPr>
      </w:pPr>
      <w:r w:rsidRPr="00B35CE9">
        <w:rPr>
          <w:rFonts w:ascii="Palatino Linotype" w:hAnsi="Palatino Linotype"/>
          <w:b/>
        </w:rPr>
        <w:t>L</w:t>
      </w:r>
      <w:r w:rsidR="00A95803" w:rsidRPr="00B35CE9">
        <w:rPr>
          <w:rFonts w:ascii="Palatino Linotype" w:hAnsi="Palatino Linotype"/>
          <w:b/>
        </w:rPr>
        <w:t xml:space="preserve">istado de documentos de seguridad del ayuntamiento de </w:t>
      </w:r>
      <w:r w:rsidRPr="00B35CE9">
        <w:rPr>
          <w:rFonts w:ascii="Palatino Linotype" w:hAnsi="Palatino Linotype"/>
          <w:b/>
        </w:rPr>
        <w:t>Toluca</w:t>
      </w:r>
    </w:p>
    <w:p w14:paraId="191FC019" w14:textId="776AC425" w:rsidR="0063457D" w:rsidRPr="00B35CE9" w:rsidRDefault="0063457D" w:rsidP="0063457D">
      <w:pPr>
        <w:pStyle w:val="Prrafodelista"/>
        <w:numPr>
          <w:ilvl w:val="0"/>
          <w:numId w:val="28"/>
        </w:numPr>
        <w:spacing w:line="360" w:lineRule="auto"/>
        <w:jc w:val="both"/>
        <w:rPr>
          <w:rFonts w:ascii="Palatino Linotype" w:hAnsi="Palatino Linotype"/>
          <w:b/>
        </w:rPr>
      </w:pPr>
      <w:r w:rsidRPr="00B35CE9">
        <w:rPr>
          <w:rFonts w:ascii="Palatino Linotype" w:hAnsi="Palatino Linotype"/>
          <w:b/>
        </w:rPr>
        <w:t>De la Unidad de Transparencia</w:t>
      </w:r>
    </w:p>
    <w:p w14:paraId="05691F45" w14:textId="77777777"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Nombre del Sistema de base de datos de la Unidad de Transparencia;</w:t>
      </w:r>
    </w:p>
    <w:p w14:paraId="5A20C266" w14:textId="77777777" w:rsidR="0063457D" w:rsidRPr="00E97DB2" w:rsidRDefault="0063457D" w:rsidP="0063457D">
      <w:pPr>
        <w:pStyle w:val="Prrafodelista"/>
        <w:numPr>
          <w:ilvl w:val="0"/>
          <w:numId w:val="27"/>
        </w:numPr>
        <w:spacing w:line="360" w:lineRule="auto"/>
        <w:jc w:val="both"/>
        <w:rPr>
          <w:rFonts w:ascii="Palatino Linotype" w:hAnsi="Palatino Linotype"/>
          <w:b/>
        </w:rPr>
      </w:pPr>
      <w:r w:rsidRPr="00E97DB2">
        <w:rPr>
          <w:rFonts w:ascii="Palatino Linotype" w:hAnsi="Palatino Linotype"/>
          <w:b/>
        </w:rPr>
        <w:t>Inventarios de datos personales</w:t>
      </w:r>
    </w:p>
    <w:p w14:paraId="2A6A5FE6" w14:textId="77777777"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Análisis de riesgos;</w:t>
      </w:r>
    </w:p>
    <w:p w14:paraId="26D42F7F" w14:textId="77777777"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Análisis de brecha;</w:t>
      </w:r>
    </w:p>
    <w:p w14:paraId="5A1FF5C4" w14:textId="77777777"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Plan de trabajo;</w:t>
      </w:r>
    </w:p>
    <w:p w14:paraId="661041F0" w14:textId="77777777"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Programa general de capacitación</w:t>
      </w:r>
    </w:p>
    <w:p w14:paraId="2520200A" w14:textId="18BE7A3E" w:rsidR="0063457D" w:rsidRPr="00B35CE9" w:rsidRDefault="0063457D" w:rsidP="0063457D">
      <w:pPr>
        <w:pStyle w:val="Prrafodelista"/>
        <w:numPr>
          <w:ilvl w:val="0"/>
          <w:numId w:val="27"/>
        </w:numPr>
        <w:spacing w:line="360" w:lineRule="auto"/>
        <w:jc w:val="both"/>
        <w:rPr>
          <w:rFonts w:ascii="Palatino Linotype" w:hAnsi="Palatino Linotype"/>
          <w:b/>
        </w:rPr>
      </w:pPr>
      <w:r w:rsidRPr="00B35CE9">
        <w:rPr>
          <w:rFonts w:ascii="Palatino Linotype" w:hAnsi="Palatino Linotype"/>
          <w:b/>
        </w:rPr>
        <w:t>Nombre y cargo del oficial de Protección de Datos Personales.</w:t>
      </w:r>
    </w:p>
    <w:p w14:paraId="5E645F22" w14:textId="5A15A9FC" w:rsidR="0063457D" w:rsidRPr="00B35CE9" w:rsidRDefault="0063457D" w:rsidP="0063457D">
      <w:pPr>
        <w:pStyle w:val="Prrafodelista"/>
        <w:numPr>
          <w:ilvl w:val="0"/>
          <w:numId w:val="28"/>
        </w:numPr>
        <w:spacing w:line="360" w:lineRule="auto"/>
        <w:jc w:val="both"/>
        <w:rPr>
          <w:rFonts w:ascii="Palatino Linotype" w:hAnsi="Palatino Linotype"/>
          <w:b/>
        </w:rPr>
      </w:pPr>
      <w:r w:rsidRPr="00B35CE9">
        <w:rPr>
          <w:rFonts w:ascii="Palatino Linotype" w:hAnsi="Palatino Linotype"/>
          <w:b/>
        </w:rPr>
        <w:t xml:space="preserve">De la Coordinación de la Unidad de Planeación, Programación y Evaluación </w:t>
      </w:r>
    </w:p>
    <w:p w14:paraId="0C270B9B" w14:textId="2016DFD6" w:rsidR="0063457D" w:rsidRPr="00B35CE9" w:rsidRDefault="0063457D" w:rsidP="0063457D">
      <w:pPr>
        <w:pStyle w:val="Prrafodelista"/>
        <w:numPr>
          <w:ilvl w:val="0"/>
          <w:numId w:val="29"/>
        </w:numPr>
        <w:spacing w:line="360" w:lineRule="auto"/>
        <w:jc w:val="both"/>
        <w:rPr>
          <w:rFonts w:ascii="Palatino Linotype" w:hAnsi="Palatino Linotype"/>
          <w:b/>
        </w:rPr>
      </w:pPr>
      <w:r w:rsidRPr="00B35CE9">
        <w:rPr>
          <w:rFonts w:ascii="Palatino Linotype" w:hAnsi="Palatino Linotype"/>
          <w:b/>
        </w:rPr>
        <w:t>Nombre de su sistema de base de datos;</w:t>
      </w:r>
    </w:p>
    <w:p w14:paraId="2895D6FB" w14:textId="1989A553" w:rsidR="0063457D" w:rsidRPr="00E97DB2" w:rsidRDefault="0063457D" w:rsidP="0063457D">
      <w:pPr>
        <w:pStyle w:val="Prrafodelista"/>
        <w:numPr>
          <w:ilvl w:val="0"/>
          <w:numId w:val="29"/>
        </w:numPr>
        <w:spacing w:line="360" w:lineRule="auto"/>
        <w:jc w:val="both"/>
        <w:rPr>
          <w:rFonts w:ascii="Palatino Linotype" w:hAnsi="Palatino Linotype"/>
          <w:b/>
        </w:rPr>
      </w:pPr>
      <w:r w:rsidRPr="00E97DB2">
        <w:rPr>
          <w:rFonts w:ascii="Palatino Linotype" w:hAnsi="Palatino Linotype"/>
          <w:b/>
        </w:rPr>
        <w:t>Inventario de datos personales;</w:t>
      </w:r>
    </w:p>
    <w:p w14:paraId="50980DA9" w14:textId="13DD537A" w:rsidR="0063457D" w:rsidRPr="00B35CE9" w:rsidRDefault="00E254E4" w:rsidP="0063457D">
      <w:pPr>
        <w:pStyle w:val="Prrafodelista"/>
        <w:numPr>
          <w:ilvl w:val="0"/>
          <w:numId w:val="29"/>
        </w:numPr>
        <w:spacing w:line="360" w:lineRule="auto"/>
        <w:jc w:val="both"/>
        <w:rPr>
          <w:rFonts w:ascii="Palatino Linotype" w:hAnsi="Palatino Linotype"/>
          <w:b/>
        </w:rPr>
      </w:pPr>
      <w:r w:rsidRPr="00B35CE9">
        <w:rPr>
          <w:rFonts w:ascii="Palatino Linotype" w:hAnsi="Palatino Linotype"/>
          <w:b/>
        </w:rPr>
        <w:t>Análisis de riesgos;</w:t>
      </w:r>
    </w:p>
    <w:p w14:paraId="2CD83C46" w14:textId="3034C03F" w:rsidR="00E254E4" w:rsidRPr="00B35CE9" w:rsidRDefault="00E254E4" w:rsidP="0063457D">
      <w:pPr>
        <w:pStyle w:val="Prrafodelista"/>
        <w:numPr>
          <w:ilvl w:val="0"/>
          <w:numId w:val="29"/>
        </w:numPr>
        <w:spacing w:line="360" w:lineRule="auto"/>
        <w:jc w:val="both"/>
        <w:rPr>
          <w:rFonts w:ascii="Palatino Linotype" w:hAnsi="Palatino Linotype"/>
          <w:b/>
        </w:rPr>
      </w:pPr>
      <w:r w:rsidRPr="00B35CE9">
        <w:rPr>
          <w:rFonts w:ascii="Palatino Linotype" w:hAnsi="Palatino Linotype"/>
          <w:b/>
        </w:rPr>
        <w:t>Análisis de brecha;</w:t>
      </w:r>
    </w:p>
    <w:p w14:paraId="72BFF30C" w14:textId="19E841F0" w:rsidR="00E254E4" w:rsidRPr="00B35CE9" w:rsidRDefault="00E254E4" w:rsidP="0063457D">
      <w:pPr>
        <w:pStyle w:val="Prrafodelista"/>
        <w:numPr>
          <w:ilvl w:val="0"/>
          <w:numId w:val="29"/>
        </w:numPr>
        <w:spacing w:line="360" w:lineRule="auto"/>
        <w:jc w:val="both"/>
        <w:rPr>
          <w:rFonts w:ascii="Palatino Linotype" w:hAnsi="Palatino Linotype"/>
          <w:b/>
        </w:rPr>
      </w:pPr>
      <w:r w:rsidRPr="00B35CE9">
        <w:rPr>
          <w:rFonts w:ascii="Palatino Linotype" w:hAnsi="Palatino Linotype"/>
          <w:b/>
        </w:rPr>
        <w:t>Plan de Trabajo;</w:t>
      </w:r>
    </w:p>
    <w:p w14:paraId="7E365333" w14:textId="76B52F35" w:rsidR="00E254E4" w:rsidRPr="00B35CE9" w:rsidRDefault="00E254E4" w:rsidP="0063457D">
      <w:pPr>
        <w:pStyle w:val="Prrafodelista"/>
        <w:numPr>
          <w:ilvl w:val="0"/>
          <w:numId w:val="29"/>
        </w:numPr>
        <w:spacing w:line="360" w:lineRule="auto"/>
        <w:jc w:val="both"/>
        <w:rPr>
          <w:rFonts w:ascii="Palatino Linotype" w:hAnsi="Palatino Linotype"/>
          <w:b/>
        </w:rPr>
      </w:pPr>
      <w:r w:rsidRPr="00B35CE9">
        <w:rPr>
          <w:rFonts w:ascii="Palatino Linotype" w:hAnsi="Palatino Linotype"/>
          <w:b/>
        </w:rPr>
        <w:t>Programa general de capacitación.</w:t>
      </w:r>
    </w:p>
    <w:p w14:paraId="024E321C" w14:textId="77777777" w:rsidR="00A95803" w:rsidRPr="00B35CE9" w:rsidRDefault="00A95803" w:rsidP="00A95803">
      <w:pPr>
        <w:pStyle w:val="Prrafodelista"/>
        <w:spacing w:line="360" w:lineRule="auto"/>
        <w:ind w:left="567"/>
        <w:jc w:val="both"/>
        <w:rPr>
          <w:rFonts w:ascii="Palatino Linotype" w:hAnsi="Palatino Linotype" w:cs="Arial"/>
          <w:b/>
          <w:color w:val="000000" w:themeColor="text1"/>
        </w:rPr>
      </w:pPr>
    </w:p>
    <w:p w14:paraId="2D67CF21" w14:textId="391014E8" w:rsidR="00E254E4" w:rsidRPr="00B35CE9" w:rsidRDefault="00EC5F46" w:rsidP="00C5202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lastRenderedPageBreak/>
        <w:t xml:space="preserve">En respuesta </w:t>
      </w:r>
      <w:r w:rsidR="001F32EC" w:rsidRPr="00B35CE9">
        <w:rPr>
          <w:rFonts w:ascii="Palatino Linotype" w:hAnsi="Palatino Linotype" w:cs="Arial"/>
          <w:color w:val="000000" w:themeColor="text1"/>
        </w:rPr>
        <w:t>entregó</w:t>
      </w:r>
      <w:r w:rsidRPr="00B35CE9">
        <w:rPr>
          <w:rFonts w:ascii="Palatino Linotype" w:hAnsi="Palatino Linotype" w:cs="Arial"/>
          <w:color w:val="000000" w:themeColor="text1"/>
        </w:rPr>
        <w:t xml:space="preserve"> </w:t>
      </w:r>
      <w:r w:rsidR="00E254E4" w:rsidRPr="00B35CE9">
        <w:rPr>
          <w:rFonts w:ascii="Palatino Linotype" w:hAnsi="Palatino Linotype" w:cs="Arial"/>
          <w:color w:val="000000" w:themeColor="text1"/>
        </w:rPr>
        <w:t>diversas cédulas de bases de datos, documentos de seguridad, nombre del oficial de protección de datos personales.</w:t>
      </w:r>
    </w:p>
    <w:p w14:paraId="4E67D037" w14:textId="77777777" w:rsidR="00E254E4" w:rsidRPr="00B35CE9" w:rsidRDefault="00E254E4" w:rsidP="00E254E4">
      <w:pPr>
        <w:pStyle w:val="Prrafodelista"/>
        <w:spacing w:line="360" w:lineRule="auto"/>
        <w:ind w:left="0"/>
        <w:jc w:val="both"/>
        <w:rPr>
          <w:rFonts w:ascii="Palatino Linotype" w:hAnsi="Palatino Linotype" w:cs="Arial"/>
          <w:color w:val="000000" w:themeColor="text1"/>
        </w:rPr>
      </w:pPr>
    </w:p>
    <w:p w14:paraId="15616D0F" w14:textId="77777777" w:rsidR="00C5202B"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 Recurrente se inconformó por</w:t>
      </w:r>
      <w:r w:rsidR="004B6B9C" w:rsidRPr="00B35CE9">
        <w:rPr>
          <w:rFonts w:ascii="Palatino Linotype" w:hAnsi="Palatino Linotype" w:cs="Arial"/>
          <w:color w:val="000000" w:themeColor="text1"/>
        </w:rPr>
        <w:t xml:space="preserve"> la </w:t>
      </w:r>
      <w:r w:rsidR="00C5202B" w:rsidRPr="00B35CE9">
        <w:rPr>
          <w:rFonts w:ascii="Palatino Linotype" w:hAnsi="Palatino Linotype" w:cs="Arial"/>
          <w:color w:val="000000" w:themeColor="text1"/>
        </w:rPr>
        <w:t>entrega de información incompleta y la negativa de información respectivamente</w:t>
      </w:r>
    </w:p>
    <w:p w14:paraId="3292E87C" w14:textId="77777777" w:rsidR="00C5202B" w:rsidRPr="00B35CE9" w:rsidRDefault="00C5202B" w:rsidP="00C5202B">
      <w:pPr>
        <w:pStyle w:val="Prrafodelista"/>
        <w:rPr>
          <w:rFonts w:ascii="Palatino Linotype" w:hAnsi="Palatino Linotype" w:cs="Arial"/>
          <w:color w:val="000000" w:themeColor="text1"/>
        </w:rPr>
      </w:pPr>
    </w:p>
    <w:p w14:paraId="1F4DAC17" w14:textId="459B62BC"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Por lo tanto, el presente recurso de revisión se circunscribe en determinar si se actualiza las causales de procedencia contenida</w:t>
      </w:r>
      <w:r w:rsidR="00FA4CDF" w:rsidRPr="00B35CE9">
        <w:rPr>
          <w:rFonts w:ascii="Palatino Linotype" w:hAnsi="Palatino Linotype" w:cs="Arial"/>
          <w:color w:val="000000" w:themeColor="text1"/>
        </w:rPr>
        <w:t>s en el artículo 179 fracción I</w:t>
      </w:r>
      <w:r w:rsidR="00C5202B" w:rsidRPr="00B35CE9">
        <w:rPr>
          <w:rFonts w:ascii="Palatino Linotype" w:hAnsi="Palatino Linotype" w:cs="Arial"/>
          <w:color w:val="000000" w:themeColor="text1"/>
        </w:rPr>
        <w:t xml:space="preserve"> y V</w:t>
      </w:r>
      <w:r w:rsidR="00F878C9" w:rsidRPr="00B35CE9">
        <w:rPr>
          <w:rFonts w:ascii="Palatino Linotype" w:hAnsi="Palatino Linotype" w:cs="Arial"/>
          <w:color w:val="000000" w:themeColor="text1"/>
        </w:rPr>
        <w:t xml:space="preserve"> relativa a la </w:t>
      </w:r>
      <w:r w:rsidR="00113BA0" w:rsidRPr="00B35CE9">
        <w:rPr>
          <w:rFonts w:ascii="Palatino Linotype" w:hAnsi="Palatino Linotype" w:cs="Arial"/>
          <w:color w:val="000000" w:themeColor="text1"/>
        </w:rPr>
        <w:t>negativa de la información</w:t>
      </w:r>
      <w:r w:rsidR="00C5202B" w:rsidRPr="00B35CE9">
        <w:rPr>
          <w:rFonts w:ascii="Palatino Linotype" w:hAnsi="Palatino Linotype" w:cs="Arial"/>
          <w:color w:val="000000" w:themeColor="text1"/>
        </w:rPr>
        <w:t xml:space="preserve"> y entrega de información incompleta</w:t>
      </w:r>
      <w:r w:rsidRPr="00B35CE9">
        <w:rPr>
          <w:rFonts w:ascii="Palatino Linotype" w:hAnsi="Palatino Linotype" w:cs="Arial"/>
          <w:color w:val="000000" w:themeColor="text1"/>
        </w:rPr>
        <w:t>, de la Ley de Transparencia y Acceso a la Información Pública del Estado de México y Municipios.</w:t>
      </w:r>
    </w:p>
    <w:p w14:paraId="0C50660E" w14:textId="77777777" w:rsidR="00E74B41" w:rsidRPr="00B35CE9" w:rsidRDefault="00E74B41" w:rsidP="00E74B41">
      <w:pPr>
        <w:pStyle w:val="Prrafodelista"/>
        <w:rPr>
          <w:rFonts w:ascii="Palatino Linotype" w:hAnsi="Palatino Linotype" w:cs="Arial"/>
          <w:color w:val="000000" w:themeColor="text1"/>
        </w:rPr>
      </w:pPr>
    </w:p>
    <w:p w14:paraId="01CFBD1C" w14:textId="77777777" w:rsidR="00E74B41" w:rsidRPr="00B35CE9" w:rsidRDefault="00E74B41" w:rsidP="00E74B41">
      <w:pPr>
        <w:pStyle w:val="Prrafodelista"/>
        <w:spacing w:line="360" w:lineRule="auto"/>
        <w:ind w:left="0"/>
        <w:jc w:val="both"/>
        <w:rPr>
          <w:rFonts w:ascii="Palatino Linotype" w:hAnsi="Palatino Linotype" w:cs="Arial"/>
          <w:b/>
          <w:color w:val="000000" w:themeColor="text1"/>
        </w:rPr>
      </w:pPr>
      <w:r w:rsidRPr="00B35CE9">
        <w:rPr>
          <w:rFonts w:ascii="Palatino Linotype" w:hAnsi="Palatino Linotype" w:cs="Arial"/>
          <w:b/>
          <w:color w:val="000000" w:themeColor="text1"/>
        </w:rPr>
        <w:t>CUARTO. Estudio y Resolución del asunto.</w:t>
      </w:r>
    </w:p>
    <w:p w14:paraId="3F5E6E51" w14:textId="58F0CC92" w:rsidR="00E74B41" w:rsidRPr="00B35CE9" w:rsidRDefault="00E74B41" w:rsidP="00E105FB">
      <w:pPr>
        <w:pStyle w:val="Prrafodelista"/>
        <w:numPr>
          <w:ilvl w:val="3"/>
          <w:numId w:val="3"/>
        </w:numPr>
        <w:spacing w:line="360" w:lineRule="auto"/>
        <w:ind w:left="0" w:firstLine="0"/>
        <w:jc w:val="both"/>
        <w:rPr>
          <w:rFonts w:ascii="Palatino Linotype" w:hAnsi="Palatino Linotype" w:cs="Arial"/>
          <w:b/>
          <w:color w:val="000000" w:themeColor="text1"/>
        </w:rPr>
      </w:pPr>
      <w:r w:rsidRPr="00B35CE9">
        <w:rPr>
          <w:rFonts w:ascii="Palatino Linotype" w:hAnsi="Palatino Linotype" w:cs="Arial"/>
          <w:b/>
          <w:color w:val="000000" w:themeColor="text1"/>
        </w:rPr>
        <w:t>De la atención a la solicitud de información.</w:t>
      </w:r>
    </w:p>
    <w:p w14:paraId="24BAED92" w14:textId="3BE9A7C0" w:rsidR="00E74B41" w:rsidRPr="00B35CE9" w:rsidRDefault="00016603" w:rsidP="00016603">
      <w:pPr>
        <w:pStyle w:val="Prrafodelista"/>
        <w:spacing w:line="360" w:lineRule="auto"/>
        <w:ind w:left="284"/>
        <w:jc w:val="both"/>
        <w:rPr>
          <w:rFonts w:ascii="Palatino Linotype" w:hAnsi="Palatino Linotype" w:cs="Arial"/>
          <w:b/>
          <w:color w:val="000000" w:themeColor="text1"/>
        </w:rPr>
      </w:pPr>
      <w:r w:rsidRPr="00B35CE9">
        <w:rPr>
          <w:rFonts w:ascii="Palatino Linotype" w:hAnsi="Palatino Linotype" w:cs="Arial"/>
          <w:b/>
          <w:color w:val="000000" w:themeColor="text1"/>
        </w:rPr>
        <w:t xml:space="preserve">a) </w:t>
      </w:r>
      <w:r w:rsidR="00E74B41" w:rsidRPr="00B35CE9">
        <w:rPr>
          <w:rFonts w:ascii="Palatino Linotype" w:hAnsi="Palatino Linotype" w:cs="Arial"/>
          <w:b/>
          <w:color w:val="000000" w:themeColor="text1"/>
        </w:rPr>
        <w:t>De la fuente obligacional</w:t>
      </w:r>
    </w:p>
    <w:p w14:paraId="490B5193" w14:textId="1EB1E62D"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por lo que al respecto el SUJETO OBLIGADO debe ser cuidadoso del debido cumplimiento de las obligaciones constitucionales que se le imponen, en consecuencia, a todas las autoridades, en el ámbito de su competencia, según lo dispone el tercer párrafo del artículo primero de la Constitución Política de los Estados Unidos Mexicanos al señalar la obligación de “promover, respetar, proteger y garantizar los derechos humanos”, entre los cuales se encuentra dicho derecho. </w:t>
      </w:r>
    </w:p>
    <w:p w14:paraId="52454C84" w14:textId="77777777" w:rsidR="00E74B41" w:rsidRPr="00B35CE9" w:rsidRDefault="00E74B41" w:rsidP="00E74B41">
      <w:pPr>
        <w:spacing w:line="360" w:lineRule="auto"/>
        <w:jc w:val="both"/>
        <w:rPr>
          <w:rFonts w:ascii="Palatino Linotype" w:hAnsi="Palatino Linotype" w:cs="Arial"/>
          <w:color w:val="000000" w:themeColor="text1"/>
        </w:rPr>
      </w:pPr>
    </w:p>
    <w:p w14:paraId="4795552B" w14:textId="7E40DEF5"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lastRenderedPageBreak/>
        <w:t>Definiendo el Derecho de Acceso a la Información Pública como: La igualdad de oportunidades para recibir, buscar e impartir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que se constituye como una herramienta fundamental para ejercer el control democrático de las gestiones estatales, de forma tal que puedan cuestionar, indagar y considerar si se está dando un adecuado cumplimiento a las funciones públicas, fomentando la transparencia de las actividades estatales y promoviendo la responsabilidad de los funcionarios sobre su gestión pública, que permite saber qué están haciendo los gobiernos por sus pueblos, sin lo cual la verdad languidecería y la participación en el gobierno permanecería fragmentada.</w:t>
      </w:r>
    </w:p>
    <w:p w14:paraId="46F13E11" w14:textId="77777777" w:rsidR="00E74B41" w:rsidRPr="00B35CE9" w:rsidRDefault="00E74B41" w:rsidP="00E74B41">
      <w:pPr>
        <w:spacing w:line="360" w:lineRule="auto"/>
        <w:jc w:val="both"/>
        <w:rPr>
          <w:rFonts w:ascii="Palatino Linotype" w:hAnsi="Palatino Linotype" w:cs="Arial"/>
          <w:color w:val="000000" w:themeColor="text1"/>
        </w:rPr>
      </w:pPr>
    </w:p>
    <w:p w14:paraId="2FE6FE26" w14:textId="5266ABB1"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Se deduce que el derecho de acceso a la información pública es un derecho humano constitucionalmente reconocido, en consecuencia, todas las autoridades en el ámbito de sus competencias, funciones y atribuciones tienen la obligación de respetarlo, protegerlo y garantizarlo.</w:t>
      </w:r>
    </w:p>
    <w:p w14:paraId="4BB0C7D4" w14:textId="004EEAA8" w:rsidR="00E74B41" w:rsidRPr="00B35CE9" w:rsidRDefault="00E74B41" w:rsidP="00E74B41">
      <w:pPr>
        <w:spacing w:line="360" w:lineRule="auto"/>
        <w:jc w:val="both"/>
        <w:rPr>
          <w:rFonts w:ascii="Palatino Linotype" w:hAnsi="Palatino Linotype" w:cs="Arial"/>
          <w:color w:val="000000" w:themeColor="text1"/>
        </w:rPr>
      </w:pPr>
    </w:p>
    <w:p w14:paraId="57EEE98E" w14:textId="66EA754B"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En tal sentido, el derecho de acceso a la información constituye una garantía primaria, tal y como lo señala el artículo 150 de la Ley de Transparencia y Acceso a la Información del Estado de México y Municipios, que además, establece que se regirá por los principios de simplicidad, rapidez gratuidad del procedimiento, auxilio y orientación a los particulares, contemplando el derecho de las personas con discapacidad y hablantes de lengua indígena. </w:t>
      </w:r>
    </w:p>
    <w:p w14:paraId="0382C8C0" w14:textId="77777777" w:rsidR="00E74B41" w:rsidRPr="00B35CE9" w:rsidRDefault="00E74B41" w:rsidP="00E74B41">
      <w:pPr>
        <w:spacing w:line="360" w:lineRule="auto"/>
        <w:jc w:val="both"/>
        <w:rPr>
          <w:rFonts w:ascii="Palatino Linotype" w:hAnsi="Palatino Linotype" w:cs="Arial"/>
          <w:color w:val="000000" w:themeColor="text1"/>
        </w:rPr>
      </w:pPr>
    </w:p>
    <w:p w14:paraId="4B5C3143" w14:textId="31E9530E"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lastRenderedPageBreak/>
        <w:t xml:space="preserve">Es así que la Ley de Transparencia y Acceso a la Información Pública del Estado de México y Municipios, cuyo objeto es establecer principios, bases generales y procedimientos para tutelar y garantizar la transparencia y el derecho humano de acceso a la información pública en posesión de los sujetos obligados; en su artículo 176 establece que el recurso de revisión es la garantía secundaria mediante la cual se pretende reparar cualquier posible afectación al derecho de acceso a la información pública, siendo éste el medio a través del cual, este Órgano Garante después de realizar el análisis al procedimiento de acceso a la información, podrá determinar la posible afectación y de ser el caso ordenar la reparación a la violación del derecho en cuestión.  </w:t>
      </w:r>
    </w:p>
    <w:p w14:paraId="2ADAA411" w14:textId="77777777" w:rsidR="00E74B41" w:rsidRPr="00B35CE9" w:rsidRDefault="00E74B41" w:rsidP="00E74B41">
      <w:pPr>
        <w:spacing w:line="360" w:lineRule="auto"/>
        <w:jc w:val="both"/>
        <w:rPr>
          <w:rFonts w:ascii="Palatino Linotype" w:hAnsi="Palatino Linotype" w:cs="Arial"/>
          <w:color w:val="000000" w:themeColor="text1"/>
        </w:rPr>
      </w:pPr>
    </w:p>
    <w:p w14:paraId="20D4FA04" w14:textId="2893CA72"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Establecido lo anterior, resulta evidente que las razones o motivos de inconformidad hechos valer en el recurso de revisión resultan fundadas y procedentes, debido a que el SUJETO OBLIGADO proporcionó información que no corresponde con lo solicitado.</w:t>
      </w:r>
    </w:p>
    <w:p w14:paraId="57E92D16" w14:textId="77777777" w:rsidR="002A6959" w:rsidRPr="00B35CE9" w:rsidRDefault="002A6959" w:rsidP="002A6959">
      <w:pPr>
        <w:pStyle w:val="Prrafodelista"/>
        <w:rPr>
          <w:rFonts w:ascii="Palatino Linotype" w:hAnsi="Palatino Linotype" w:cs="Arial"/>
          <w:color w:val="000000" w:themeColor="text1"/>
        </w:rPr>
      </w:pPr>
    </w:p>
    <w:p w14:paraId="25883D20" w14:textId="597AEA12"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Ahora bien, para entender los alcances de la información pública se considera importante citar el criterio de interpretación en el orden administrativo número 0002-11, emitido por Acuerdo del Pleno de este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1EF53DAE" w14:textId="77777777" w:rsidR="00E74B41" w:rsidRPr="000E7BA6" w:rsidRDefault="00E74B41" w:rsidP="002A6959">
      <w:pPr>
        <w:pStyle w:val="Prrafodelista"/>
        <w:spacing w:line="360" w:lineRule="auto"/>
        <w:ind w:left="567" w:right="616"/>
        <w:jc w:val="both"/>
        <w:rPr>
          <w:rFonts w:ascii="Palatino Linotype" w:hAnsi="Palatino Linotype" w:cs="Arial"/>
          <w:b/>
          <w:i/>
          <w:color w:val="000000" w:themeColor="text1"/>
          <w:sz w:val="22"/>
        </w:rPr>
      </w:pPr>
      <w:r w:rsidRPr="000E7BA6">
        <w:rPr>
          <w:rFonts w:ascii="Palatino Linotype" w:hAnsi="Palatino Linotype" w:cs="Arial"/>
          <w:b/>
          <w:i/>
          <w:color w:val="000000" w:themeColor="text1"/>
          <w:sz w:val="22"/>
        </w:rPr>
        <w:t>“CRITERIO 0002-11</w:t>
      </w:r>
    </w:p>
    <w:p w14:paraId="414C07F7"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INFORMACIÓN PÚBLICA, CONCEPTO DE, EN MATERIA DE TRANSPARENCIA. INTERPRETACIÓN TEMÁTICA DE LOS ARTÍCULOS 2, FRACCIÓN V, XV, Y XVI, 3, 4,11 Y 41</w:t>
      </w:r>
      <w:r w:rsidRPr="000E7BA6">
        <w:rPr>
          <w:rFonts w:ascii="Palatino Linotype" w:hAnsi="Palatino Linotype" w:cs="Arial"/>
          <w:i/>
          <w:color w:val="000000" w:themeColor="text1"/>
          <w:sz w:val="22"/>
        </w:rPr>
        <w:t xml:space="preserve">. De conformidad con los artículos antes referidos, </w:t>
      </w:r>
      <w:r w:rsidRPr="000E7BA6">
        <w:rPr>
          <w:rFonts w:ascii="Palatino Linotype" w:hAnsi="Palatino Linotype" w:cs="Arial"/>
          <w:i/>
          <w:color w:val="000000" w:themeColor="text1"/>
          <w:sz w:val="22"/>
        </w:rPr>
        <w:lastRenderedPageBreak/>
        <w:t>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1CDA5AB6"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En consecuencia el acceso a la información se refiere a que se cumplan cualquiera de los siguientes tres supuestos:</w:t>
      </w:r>
    </w:p>
    <w:p w14:paraId="7FD6B2A2"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Que se trate de información registrada en cualquier soporte documental, que en ejercicio de las atribuciones conferidas, sea generada por los Sujetos Obligados;</w:t>
      </w:r>
    </w:p>
    <w:p w14:paraId="6A8FEBBB"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Que se trate de información registrada en cualquier soporte documental, que en ejercicio de las atribuciones conferidas, sea administrada por los Sujetos Obligados, y</w:t>
      </w:r>
    </w:p>
    <w:p w14:paraId="2E5360F1"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Que se trate de información registrada en cualquier soporte documental, que en ejercicio de las atribuciones conferidas, se encuentre en posesión de los Sujetos Obligados.”</w:t>
      </w:r>
    </w:p>
    <w:p w14:paraId="4FBAC8A1" w14:textId="77777777" w:rsidR="00E74B41" w:rsidRPr="00B35CE9" w:rsidRDefault="00E74B41" w:rsidP="00E74B41">
      <w:pPr>
        <w:spacing w:line="360" w:lineRule="auto"/>
        <w:jc w:val="both"/>
        <w:rPr>
          <w:rFonts w:ascii="Palatino Linotype" w:hAnsi="Palatino Linotype" w:cs="Arial"/>
          <w:color w:val="000000" w:themeColor="text1"/>
        </w:rPr>
      </w:pPr>
    </w:p>
    <w:p w14:paraId="4BAFA27A" w14:textId="66ED1252"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El derecho de acceso a la información encuentra su materia elemental en los documentos, y la Ley de Transparencia local nos brinda el siguiente concepto, para darnos un mejor panorama:</w:t>
      </w:r>
    </w:p>
    <w:p w14:paraId="2BF901EE"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XI. Documento:</w:t>
      </w:r>
      <w:r w:rsidRPr="000E7BA6">
        <w:rPr>
          <w:rFonts w:ascii="Palatino Linotype" w:hAnsi="Palatino Linotype" w:cs="Arial"/>
          <w:i/>
          <w:color w:val="000000" w:themeColor="text1"/>
          <w:sz w:val="22"/>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0ACBD89D" w14:textId="77777777" w:rsidR="00E74B41" w:rsidRPr="00B35CE9" w:rsidRDefault="00E74B41" w:rsidP="00E74B41">
      <w:pPr>
        <w:spacing w:line="360" w:lineRule="auto"/>
        <w:jc w:val="both"/>
        <w:rPr>
          <w:rFonts w:ascii="Palatino Linotype" w:hAnsi="Palatino Linotype" w:cs="Arial"/>
          <w:color w:val="000000" w:themeColor="text1"/>
        </w:rPr>
      </w:pPr>
    </w:p>
    <w:p w14:paraId="4941A7A5" w14:textId="25431536"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Es así que, todos los actos de autoridad que realicen los Sujetos Obligados deben estar documentados y, bajo el más alto estándar de transparencia deberán poner toda la </w:t>
      </w:r>
      <w:r w:rsidRPr="00B35CE9">
        <w:rPr>
          <w:rFonts w:ascii="Palatino Linotype" w:hAnsi="Palatino Linotype" w:cs="Arial"/>
          <w:color w:val="000000" w:themeColor="text1"/>
        </w:rPr>
        <w:lastRenderedPageBreak/>
        <w:t>información que se encuentre en su posesión, a disposición de los particulares que la soliciten.</w:t>
      </w:r>
    </w:p>
    <w:p w14:paraId="76C95003" w14:textId="77777777" w:rsidR="00E74B41" w:rsidRPr="00B35CE9" w:rsidRDefault="00E74B41" w:rsidP="00E74B41">
      <w:pPr>
        <w:spacing w:line="360" w:lineRule="auto"/>
        <w:jc w:val="both"/>
        <w:rPr>
          <w:rFonts w:ascii="Palatino Linotype" w:hAnsi="Palatino Linotype" w:cs="Arial"/>
          <w:color w:val="000000" w:themeColor="text1"/>
        </w:rPr>
      </w:pPr>
    </w:p>
    <w:p w14:paraId="240F7296" w14:textId="47227966"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Resulta necesario referir que, el artículo 6° apartado A fracción I, de la Constitución Política de los Estados Unidos Mexicanos, artículo 5 fracción I de la Constitución Política del Estado Libre y Soberano de México y el artículo 18 de la Ley de Transparencia y Acceso a la Información Pública del Estado de México y Municipios, guardan una estrecha relación, puesto que los ordenamientos citados concurren refiriendo que los Sujetos Obligados deberán documentar todo acto que se derive del ejercicio de sus facultades, competencias o funciones, considerando desde su origen la eventual publicidad y reutilización de la información que generen, posean o administren.</w:t>
      </w:r>
    </w:p>
    <w:p w14:paraId="7FABA2C1" w14:textId="77777777" w:rsidR="00E74B41" w:rsidRPr="00B35CE9" w:rsidRDefault="00E74B41" w:rsidP="00E74B41">
      <w:pPr>
        <w:spacing w:line="360" w:lineRule="auto"/>
        <w:jc w:val="both"/>
        <w:rPr>
          <w:rFonts w:ascii="Palatino Linotype" w:hAnsi="Palatino Linotype" w:cs="Arial"/>
          <w:color w:val="000000" w:themeColor="text1"/>
        </w:rPr>
      </w:pPr>
    </w:p>
    <w:p w14:paraId="768FC424" w14:textId="53E51222"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Además, debemos tomar en cuenta los artículos 4 y 12, de la Ley de Transparencia y Acceso a la Información Pública del Estado de México y Municipios, los cuales establecen lo siguiente:</w:t>
      </w:r>
    </w:p>
    <w:p w14:paraId="1F9BD076"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Artículo 4.</w:t>
      </w:r>
      <w:r w:rsidRPr="000E7BA6">
        <w:rPr>
          <w:rFonts w:ascii="Palatino Linotype" w:hAnsi="Palatino Linotype" w:cs="Arial"/>
          <w:i/>
          <w:color w:val="000000" w:themeColor="text1"/>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379900F4"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03C6726D"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w:t>
      </w:r>
      <w:r w:rsidRPr="000E7BA6">
        <w:rPr>
          <w:rFonts w:ascii="Palatino Linotype" w:hAnsi="Palatino Linotype" w:cs="Arial"/>
          <w:i/>
          <w:color w:val="000000" w:themeColor="text1"/>
          <w:sz w:val="22"/>
        </w:rPr>
        <w:lastRenderedPageBreak/>
        <w:t>clasificada excepcionalmente como reservada temporalmente por razones de interés público, en los términos de las causas legítimas y estrictamente necesarias previstas por esta Ley.</w:t>
      </w:r>
    </w:p>
    <w:p w14:paraId="6F2074A5"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4B27CEDC"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Los sujetos obligados deben poner en práctica, políticas y programas de acceso a la información que se apeguen a criterios de publicidad, veracidad, oportunidad, precisión y suficiencia en beneficio de los solicitantes.</w:t>
      </w:r>
    </w:p>
    <w:p w14:paraId="51379D92"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5DA4C719"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Artículo 12.</w:t>
      </w:r>
      <w:r w:rsidRPr="000E7BA6">
        <w:rPr>
          <w:rFonts w:ascii="Palatino Linotype" w:hAnsi="Palatino Linotype" w:cs="Arial"/>
          <w:i/>
          <w:color w:val="000000" w:themeColor="text1"/>
          <w:sz w:val="22"/>
        </w:rPr>
        <w:t xml:space="preserve"> Quienes generen, recopilen, administren, manejen, procesen, archiven o conserven información pública serán responsables de la misma en los términos de las disposiciones jurídicas aplicables. </w:t>
      </w:r>
    </w:p>
    <w:p w14:paraId="1576FADA"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10823ED6"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FB14FB6" w14:textId="77777777" w:rsidR="00E74B41" w:rsidRPr="00B35CE9" w:rsidRDefault="00E74B41" w:rsidP="00E74B41">
      <w:pPr>
        <w:spacing w:line="360" w:lineRule="auto"/>
        <w:jc w:val="both"/>
        <w:rPr>
          <w:rFonts w:ascii="Palatino Linotype" w:hAnsi="Palatino Linotype" w:cs="Arial"/>
          <w:color w:val="000000" w:themeColor="text1"/>
        </w:rPr>
      </w:pPr>
    </w:p>
    <w:p w14:paraId="004BED43" w14:textId="380E08DA"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Es así que, por un lado se tiene la obligación de documentar todos los actos que se lleven a cabo en el ejercicio de sus funciones, atribuciones y competencias, mientras que por otro, se ven impuestos por la obligación de hacer pública toda aquella información que se encuentre en su posesión en estricto apego a los principios de eficacia  y máxima publicidad, sobre éste último se debe poner mayor énfasis, puesto que establece que toda la información en posesión de los Sujetos Obligados será pública, completa, oportuna y accesible, lo que permite que la ciudadanía tenga un amplio acceso sobre lo que es el actuar de las autoridades.</w:t>
      </w:r>
    </w:p>
    <w:p w14:paraId="7BD9C56E" w14:textId="77777777" w:rsidR="00E74B41" w:rsidRPr="00B35CE9" w:rsidRDefault="00E74B41" w:rsidP="00E74B41">
      <w:pPr>
        <w:spacing w:line="360" w:lineRule="auto"/>
        <w:jc w:val="both"/>
        <w:rPr>
          <w:rFonts w:ascii="Palatino Linotype" w:hAnsi="Palatino Linotype" w:cs="Arial"/>
          <w:color w:val="000000" w:themeColor="text1"/>
        </w:rPr>
      </w:pPr>
    </w:p>
    <w:p w14:paraId="6C77FF9A" w14:textId="46D2B398"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lastRenderedPageBreak/>
        <w:t>Robustece lo anterior la Tesis aislada identificada con la clave I.4º.A.40 A del Cuarto Tribunal colegiado en Materia Administrativa del Primer Circuito, publicada en el Seminario Judicial de la Federación y su Gaceta en el libro XVIII, Marzo 2013, Página 1899.</w:t>
      </w:r>
    </w:p>
    <w:p w14:paraId="5083EDE2"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ACCESO A LA INFORMACIÓN. IMPLICACIÓN DEL PRINCIPIO DE MÁXIMA PUBLICIDAD EN EL DERECHO FUNDAMENTAL RELATIVO.</w:t>
      </w:r>
      <w:r w:rsidRPr="000E7BA6">
        <w:rPr>
          <w:rFonts w:ascii="Palatino Linotype" w:hAnsi="Palatino Linotype" w:cs="Arial"/>
          <w:i/>
          <w:color w:val="000000" w:themeColor="text1"/>
          <w:sz w:val="22"/>
        </w:rPr>
        <w:t xml:space="preserve"> Del artículo 6o. de la Constitución Política de los Estados Unidos Mexicanos se advierte que el Estado Mexicano está constreñido a publicitar sus actos, pues se reconoce el derecho fundamental de los ciudadanos a acceder a la información que obra en poder de la autoridad, que como lo ha expuesto el Pleno de la Suprema Corte de Justicia de la Nación en la tesis P./J. 54/2008, publicada en el Semanario Judicial de la Federación y su Gaceta, Novena Época, Tomo XXVII, junio de 2008, página 743, de rubro: "ACCESO A LA INFORMACIÓN. SU NATURALEZA COMO GARANTÍAS INDIVIDUAL Y SOCIAL.", contiene una doble dimensión: individual y social. En su primer aspecto, cumple con la función de maximizar el campo de la autonomía personal, posibilitando el ejercicio de la libertad de expresión en un contexto de mayor diversidad de datos, voces y opiniones, mientras que en el segundo, brinda un derecho colectivo o social que tiende a revelar el empleo instrumental de la información no sólo como factor de autorrealización personal, sino como un mecanismo de control institucional, pues se trata de un derecho fundado en una de las características principales del gobierno republicano, que es la publicidad de los actos de gobierno y la transparencia en el actuar de la administración, conducente y necesaria para la rendición de cuentas. Por ello, el principio de máxima publicidad incorporado en el texto constitucional, implica para cualquier autoridad, realizar un manejo de la información bajo la premisa inicial que toda ella es pública y sólo por excepción, en los casos expresamente previstos en la legislación secundaria y justificados bajo determinadas circunstancias, se podrá clasificar como confidencial o reservada, esto es, considerarla con una calidad diversa. </w:t>
      </w:r>
    </w:p>
    <w:p w14:paraId="7049E398"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5DAD3F05"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 xml:space="preserve">CUARTO TRIBUNAL COLEGIADO EN MATERIA ADMINISTRATIVA DEL PRIMER CIRCUITO. </w:t>
      </w:r>
    </w:p>
    <w:p w14:paraId="5A5785F2"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6ABA7AAA"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Amparo en revisión 257/2012. Ruth Corona Muñoz. 6 de diciembre de 2012. Unanimidad de votos. Ponente: Jean Claude Tron Petit. Secretaria: Mayra Susana Martínez López.</w:t>
      </w:r>
    </w:p>
    <w:p w14:paraId="0F00BF3A" w14:textId="77777777" w:rsidR="00E74B41" w:rsidRPr="00B35CE9" w:rsidRDefault="00E74B41" w:rsidP="00E74B41">
      <w:pPr>
        <w:spacing w:line="360" w:lineRule="auto"/>
        <w:jc w:val="both"/>
        <w:rPr>
          <w:rFonts w:ascii="Palatino Linotype" w:hAnsi="Palatino Linotype" w:cs="Arial"/>
          <w:color w:val="000000" w:themeColor="text1"/>
        </w:rPr>
      </w:pPr>
    </w:p>
    <w:p w14:paraId="2AB4C407" w14:textId="0BC2E331"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Como se ha señalado, los Sujetos Obligados deberán proporcionar toda la información que se encuentre en su posesión bajo los estándares más altos de transparencia y máxima publicidad. </w:t>
      </w:r>
    </w:p>
    <w:p w14:paraId="73D0FD9B" w14:textId="77777777" w:rsidR="00E74B41" w:rsidRPr="00B35CE9" w:rsidRDefault="00E74B41" w:rsidP="00E74B41">
      <w:pPr>
        <w:spacing w:line="360" w:lineRule="auto"/>
        <w:jc w:val="both"/>
        <w:rPr>
          <w:rFonts w:ascii="Palatino Linotype" w:hAnsi="Palatino Linotype" w:cs="Arial"/>
          <w:color w:val="000000" w:themeColor="text1"/>
        </w:rPr>
      </w:pPr>
    </w:p>
    <w:p w14:paraId="339E24F0" w14:textId="587DC3DA"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Es pertinente enfatizar lo que respecto al derecho de acceso a la información pública, refiere el artículo 6° de la Constitución Política de los Estados Unidos Mexicanos, que en su parte conducente señala:</w:t>
      </w:r>
    </w:p>
    <w:p w14:paraId="5A32C164"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“Artículo 6o.</w:t>
      </w:r>
      <w:r w:rsidRPr="000E7BA6">
        <w:rPr>
          <w:rFonts w:ascii="Palatino Linotype" w:hAnsi="Palatino Linotype" w:cs="Arial"/>
          <w:i/>
          <w:color w:val="000000" w:themeColor="text1"/>
          <w:sz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68320CCA"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63219E10"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Toda persona tiene derecho al libre acceso a información plural y oportuna, así como a buscar, recibir y difundir información e ideas de toda índole por cualquier medio de expresión.</w:t>
      </w:r>
    </w:p>
    <w:p w14:paraId="1BB9AF3F"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3D84B8C9"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Para efectos de lo dispuesto en el presente artículo se observará lo siguiente:</w:t>
      </w:r>
    </w:p>
    <w:p w14:paraId="27B1DA00"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6D0509D0" w14:textId="2B891EEC" w:rsidR="00E74B41" w:rsidRPr="000E7BA6" w:rsidRDefault="00E74B41" w:rsidP="00E105FB">
      <w:pPr>
        <w:pStyle w:val="Prrafodelista"/>
        <w:numPr>
          <w:ilvl w:val="4"/>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lastRenderedPageBreak/>
        <w:t>Para el ejercicio del derecho de acceso a la información, la Federación, los Estados y el Distrito Federal, en el ámbito de sus respectivas competencias, se regirán por los siguientes principios y bases:</w:t>
      </w:r>
    </w:p>
    <w:p w14:paraId="75566C44"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0F8468B6" w14:textId="61CCA643"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65B1D945"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72E90D05" w14:textId="055906C9"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 información que se refiere a la vida privada y los datos personales será protegida en los términos y con las excepciones que fijen las leyes.</w:t>
      </w:r>
    </w:p>
    <w:p w14:paraId="71A57AAA"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745FC3B7" w14:textId="7C17947A"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Toda persona, sin necesidad de acreditar interés alguno o justificar su utilización, tendrá acceso gratuito a la información pública, a sus datos personales o a la rectificación de éstos.</w:t>
      </w:r>
    </w:p>
    <w:p w14:paraId="18E43C58"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06EBAF00" w14:textId="2FF8587B"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Se establecerán mecanismos de acceso a la información y procedimientos de revisión expeditos que se sustanciarán ante los organismos autónomos especializados e imparciales que establece esta Constitución.</w:t>
      </w:r>
    </w:p>
    <w:p w14:paraId="1AA53ADD"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4FCFFC09" w14:textId="3F47A509"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 xml:space="preserve">Los sujetos obligados deberán preservar sus documentos en archivos administrativos actualizados y publicarán, a través de los medios electrónicos disponibles, la información </w:t>
      </w:r>
      <w:r w:rsidRPr="000E7BA6">
        <w:rPr>
          <w:rFonts w:ascii="Palatino Linotype" w:hAnsi="Palatino Linotype" w:cs="Arial"/>
          <w:i/>
          <w:color w:val="000000" w:themeColor="text1"/>
          <w:sz w:val="22"/>
        </w:rPr>
        <w:lastRenderedPageBreak/>
        <w:t>completa y actualizada sobre el ejercicio de los recursos públicos y los indicadores que permitan rendir cuenta del cumplimiento de sus objetivos y de los resultados obtenidos.</w:t>
      </w:r>
    </w:p>
    <w:p w14:paraId="7904D79B"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49D05C8E" w14:textId="2F8C101C"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Las leyes determinarán la manera en que los sujetos obligados deberán hacer pública la información relativa a los recursos públicos que entreguen a personas físicas o morales.</w:t>
      </w:r>
    </w:p>
    <w:p w14:paraId="597B882E"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73242952" w14:textId="1E36129D"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 inobservancia a las disposiciones en materia de acceso a la información pública será sancionada en los términos que dispongan las leyes.</w:t>
      </w:r>
    </w:p>
    <w:p w14:paraId="4D521C1C"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620D389C" w14:textId="52369169"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14:paraId="30419BBA"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w:t>
      </w:r>
    </w:p>
    <w:p w14:paraId="60000D5A"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 ley establecerá aquella información que se considere reservada o confidencial.”</w:t>
      </w:r>
    </w:p>
    <w:p w14:paraId="7D0D2D47"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7D8EF918"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(Énfasis añadido)</w:t>
      </w:r>
    </w:p>
    <w:p w14:paraId="70F71B1B" w14:textId="77777777" w:rsidR="00E74B41" w:rsidRPr="00B35CE9" w:rsidRDefault="00E74B41" w:rsidP="00E74B41">
      <w:pPr>
        <w:spacing w:line="360" w:lineRule="auto"/>
        <w:jc w:val="both"/>
        <w:rPr>
          <w:rFonts w:ascii="Palatino Linotype" w:hAnsi="Palatino Linotype" w:cs="Arial"/>
          <w:color w:val="000000" w:themeColor="text1"/>
        </w:rPr>
      </w:pPr>
    </w:p>
    <w:p w14:paraId="52D7D1B8" w14:textId="0982E52A"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Por su parte, la Constitución Política del Estado Libre y Soberano de México, en su artículo 5°, dispone en su parte conducente, lo siguiente:</w:t>
      </w:r>
    </w:p>
    <w:p w14:paraId="3C9563E0" w14:textId="77777777" w:rsidR="00E74B41" w:rsidRPr="000E7BA6" w:rsidRDefault="00E74B41" w:rsidP="002A6959">
      <w:pPr>
        <w:pStyle w:val="Prrafodelista"/>
        <w:spacing w:line="360" w:lineRule="auto"/>
        <w:ind w:left="567" w:right="616"/>
        <w:jc w:val="both"/>
        <w:rPr>
          <w:rFonts w:ascii="Palatino Linotype" w:hAnsi="Palatino Linotype" w:cs="Arial"/>
          <w:b/>
          <w:i/>
          <w:color w:val="000000" w:themeColor="text1"/>
          <w:sz w:val="22"/>
        </w:rPr>
      </w:pPr>
      <w:r w:rsidRPr="000E7BA6">
        <w:rPr>
          <w:rFonts w:ascii="Palatino Linotype" w:hAnsi="Palatino Linotype" w:cs="Arial"/>
          <w:b/>
          <w:i/>
          <w:color w:val="000000" w:themeColor="text1"/>
          <w:sz w:val="22"/>
        </w:rPr>
        <w:t xml:space="preserve">“Artículo 5. … </w:t>
      </w:r>
    </w:p>
    <w:p w14:paraId="4A254EA8"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El derecho a la información será garantizado por el Estado</w:t>
      </w:r>
      <w:r w:rsidRPr="000E7BA6">
        <w:rPr>
          <w:rFonts w:ascii="Palatino Linotype" w:hAnsi="Palatino Linotype" w:cs="Arial"/>
          <w:i/>
          <w:color w:val="000000" w:themeColor="text1"/>
          <w:sz w:val="22"/>
        </w:rPr>
        <w:t xml:space="preserve">. La ley establecerá las previsiones que permitan asegurar la protección, el respeto y la difusión de este derecho. </w:t>
      </w:r>
    </w:p>
    <w:p w14:paraId="14476B69"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 xml:space="preserve">Para garantizar el ejercicio del derecho de transparencia, acceso a la información pública y protección de datos personales, los poderes públicos y los organismos autónomos, </w:t>
      </w:r>
      <w:r w:rsidRPr="000E7BA6">
        <w:rPr>
          <w:rFonts w:ascii="Palatino Linotype" w:hAnsi="Palatino Linotype" w:cs="Arial"/>
          <w:i/>
          <w:color w:val="000000" w:themeColor="text1"/>
          <w:sz w:val="22"/>
        </w:rPr>
        <w:lastRenderedPageBreak/>
        <w:t xml:space="preserve">transparentarán sus acciones, en términos de las disposiciones aplicables, la información será oportuna, clara, veraz y de fácil acceso. </w:t>
      </w:r>
    </w:p>
    <w:p w14:paraId="12F04F99"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282A59C1"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Este derecho se regirá por los principios y bases siguientes:</w:t>
      </w:r>
    </w:p>
    <w:p w14:paraId="7BC20B4A" w14:textId="77777777" w:rsidR="00E74B41" w:rsidRPr="000E7BA6" w:rsidRDefault="00E74B41" w:rsidP="002A6959">
      <w:pPr>
        <w:spacing w:line="360" w:lineRule="auto"/>
        <w:ind w:left="567" w:right="616"/>
        <w:jc w:val="both"/>
        <w:rPr>
          <w:rFonts w:ascii="Palatino Linotype" w:hAnsi="Palatino Linotype" w:cs="Arial"/>
          <w:i/>
          <w:color w:val="000000" w:themeColor="text1"/>
          <w:sz w:val="22"/>
        </w:rPr>
      </w:pPr>
    </w:p>
    <w:p w14:paraId="5E380F57" w14:textId="116581D5"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Toda la información en posesión de cualquier autoridad</w:t>
      </w:r>
      <w:r w:rsidRPr="000E7BA6">
        <w:rPr>
          <w:rFonts w:ascii="Palatino Linotype" w:hAnsi="Palatino Linotype" w:cs="Arial"/>
          <w:i/>
          <w:color w:val="000000" w:themeColor="text1"/>
          <w:sz w:val="22"/>
        </w:rPr>
        <w:t xml:space="preserve">, entidad, órgano y organismos de los Poderes Ejecutivo, Legislativo y Judicial, órganos autónomos, partidos políticos, fideicomisos y fondos públicos estatales y municipales, </w:t>
      </w:r>
      <w:r w:rsidRPr="000E7BA6">
        <w:rPr>
          <w:rFonts w:ascii="Palatino Linotype" w:hAnsi="Palatino Linotype" w:cs="Arial"/>
          <w:b/>
          <w:i/>
          <w:color w:val="000000" w:themeColor="text1"/>
          <w:sz w:val="22"/>
        </w:rPr>
        <w:t>así como del gobierno y de la administración pública municipal y sus organismos descentralizados</w:t>
      </w:r>
      <w:r w:rsidRPr="000E7BA6">
        <w:rPr>
          <w:rFonts w:ascii="Palatino Linotype" w:hAnsi="Palatino Linotype" w:cs="Arial"/>
          <w:i/>
          <w:color w:val="000000" w:themeColor="text1"/>
          <w:sz w:val="22"/>
        </w:rPr>
        <w:t xml:space="preserve">, asimismo de cualquier persona física, jurídica colectiva o sindicato que reciba y ejerza recursos públicos o realice actos de autoridad en el ámbito estatal y municipal, </w:t>
      </w:r>
      <w:r w:rsidRPr="000E7BA6">
        <w:rPr>
          <w:rFonts w:ascii="Palatino Linotype" w:hAnsi="Palatino Linotype" w:cs="Arial"/>
          <w:b/>
          <w:i/>
          <w:color w:val="000000" w:themeColor="text1"/>
          <w:sz w:val="22"/>
        </w:rPr>
        <w:t>es pública</w:t>
      </w:r>
      <w:r w:rsidRPr="000E7BA6">
        <w:rPr>
          <w:rFonts w:ascii="Palatino Linotype" w:hAnsi="Palatino Linotype" w:cs="Arial"/>
          <w:i/>
          <w:color w:val="000000" w:themeColor="text1"/>
          <w:sz w:val="22"/>
        </w:rPr>
        <w:t xml:space="preserve"> y sólo podrá ser reservada temporalmente por razones previstas en la Constitución Política de los Estados Unidos Mexicanos de interés público y seguridad,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14:paraId="5BD7C7DB" w14:textId="3C1812BF"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 información referente a la intimidad de la vida privada y la imagen de las personas será protegida a través de un marco jurídico rígido de tratamiento y manejo de datos personales, con las excepciones que establezca la ley reglamentaria.</w:t>
      </w:r>
    </w:p>
    <w:p w14:paraId="2981C9A7" w14:textId="67B8A411"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Toda persona, sin necesidad de acreditar interés alguno o justificar su utilización, tendrá acceso gratuito a la información pública, a sus datos personales o a la rectificación de éstos.</w:t>
      </w:r>
    </w:p>
    <w:p w14:paraId="75C7D3C8" w14:textId="3E118EA6"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Se establecerán mecanismos de acceso a la información y procedimientos de revisión expeditos que se sustanciarán ante el organismo autónomo especializado e imparcial que establece esta Constitución.</w:t>
      </w:r>
    </w:p>
    <w:p w14:paraId="48CF8676" w14:textId="386C35FA"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lastRenderedPageBreak/>
        <w:t>Los procedimientos de acceso a la información pública, de acceso, corrección y supresión de datos personales, así como los recursos de revisión derivados de los mismos, podrán tramitarse por medios electrónicos, a través de un sistema automatizado que para tal efecto establezca la ley reglamentaria y el organismo autónomo garante en el ámbito de su competencia. Las resoluciones que correspondan a estos procedimientos se sistematizarán para favorecer su consulta.</w:t>
      </w:r>
    </w:p>
    <w:p w14:paraId="5861AE85" w14:textId="096A92EC"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Los sujetos obligados deberán preservar sus documentos en archivos administrativos actualizados y publicarán, a través de los medios electrónicos disponibles, la información completa y actualizada sobre el ejercicio de los recursos públicos</w:t>
      </w:r>
      <w:r w:rsidRPr="000E7BA6">
        <w:rPr>
          <w:rFonts w:ascii="Palatino Linotype" w:hAnsi="Palatino Linotype" w:cs="Arial"/>
          <w:i/>
          <w:color w:val="000000" w:themeColor="text1"/>
          <w:sz w:val="22"/>
        </w:rPr>
        <w:t xml:space="preserve"> y los indicadores que permitan rendir cuenta del cumplimiento de sus objetivos y los resultados obtenidos.</w:t>
      </w:r>
    </w:p>
    <w:p w14:paraId="292EE68E" w14:textId="5BC9C223" w:rsidR="00E74B41" w:rsidRPr="000E7BA6" w:rsidRDefault="00E74B41" w:rsidP="00E105FB">
      <w:pPr>
        <w:pStyle w:val="Prrafodelista"/>
        <w:numPr>
          <w:ilvl w:val="3"/>
          <w:numId w:val="3"/>
        </w:numPr>
        <w:spacing w:line="360" w:lineRule="auto"/>
        <w:ind w:left="567" w:right="616" w:firstLine="0"/>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La ley reglamentaria, determinará la manera en que los sujetos obligados deberán hacer pública la información relativa a los recursos públicos que entreguen a personas físicas o jurídicas colectivas.”</w:t>
      </w:r>
    </w:p>
    <w:p w14:paraId="16FB5AEB" w14:textId="77777777" w:rsidR="00E74B41" w:rsidRPr="000E7BA6" w:rsidRDefault="00E74B41" w:rsidP="002A6959">
      <w:pPr>
        <w:pStyle w:val="Prrafodelista"/>
        <w:spacing w:line="360" w:lineRule="auto"/>
        <w:ind w:left="567" w:right="616"/>
        <w:jc w:val="both"/>
        <w:rPr>
          <w:rFonts w:ascii="Palatino Linotype" w:hAnsi="Palatino Linotype" w:cs="Arial"/>
          <w:b/>
          <w:color w:val="000000" w:themeColor="text1"/>
          <w:sz w:val="22"/>
        </w:rPr>
      </w:pPr>
      <w:r w:rsidRPr="000E7BA6">
        <w:rPr>
          <w:rFonts w:ascii="Palatino Linotype" w:hAnsi="Palatino Linotype" w:cs="Arial"/>
          <w:b/>
          <w:i/>
          <w:color w:val="000000" w:themeColor="text1"/>
          <w:sz w:val="22"/>
        </w:rPr>
        <w:t>(Énfasis añadido)</w:t>
      </w:r>
    </w:p>
    <w:p w14:paraId="43DBB101" w14:textId="77777777" w:rsidR="00E74B41" w:rsidRPr="00B35CE9" w:rsidRDefault="00E74B41" w:rsidP="00E74B41">
      <w:pPr>
        <w:spacing w:line="360" w:lineRule="auto"/>
        <w:jc w:val="both"/>
        <w:rPr>
          <w:rFonts w:ascii="Palatino Linotype" w:hAnsi="Palatino Linotype" w:cs="Arial"/>
          <w:color w:val="000000" w:themeColor="text1"/>
        </w:rPr>
      </w:pPr>
    </w:p>
    <w:p w14:paraId="5E223FB7" w14:textId="280A9634"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Adicional, tenemos que la Ley de Transparencia y Acceso a la Información Pública del Estado de México y Municipios, prevé en su artículo 23 fracción I, lo siguiente:</w:t>
      </w:r>
    </w:p>
    <w:p w14:paraId="260C1A62" w14:textId="77777777"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b/>
          <w:i/>
          <w:color w:val="000000" w:themeColor="text1"/>
          <w:sz w:val="22"/>
        </w:rPr>
        <w:t>“Artículo 23.</w:t>
      </w:r>
      <w:r w:rsidRPr="000E7BA6">
        <w:rPr>
          <w:rFonts w:ascii="Palatino Linotype" w:hAnsi="Palatino Linotype" w:cs="Arial"/>
          <w:i/>
          <w:color w:val="000000" w:themeColor="text1"/>
          <w:sz w:val="22"/>
        </w:rPr>
        <w:t xml:space="preserve"> Son sujetos obligados a transparentar y permitir el acceso a su información y proteger los datos personales que obren en su poder:</w:t>
      </w:r>
    </w:p>
    <w:p w14:paraId="3D8709DC" w14:textId="349A9E50" w:rsidR="00113BA0" w:rsidRPr="000E7BA6" w:rsidRDefault="00113BA0" w:rsidP="002A6959">
      <w:pPr>
        <w:pStyle w:val="Prrafodelista"/>
        <w:spacing w:line="360" w:lineRule="auto"/>
        <w:ind w:left="567" w:right="616"/>
        <w:jc w:val="both"/>
        <w:rPr>
          <w:rFonts w:ascii="Palatino Linotype" w:hAnsi="Palatino Linotype"/>
          <w:i/>
          <w:sz w:val="22"/>
        </w:rPr>
      </w:pPr>
      <w:r w:rsidRPr="000E7BA6">
        <w:rPr>
          <w:rFonts w:ascii="Palatino Linotype" w:hAnsi="Palatino Linotype"/>
          <w:i/>
          <w:sz w:val="22"/>
        </w:rPr>
        <w:t>…</w:t>
      </w:r>
    </w:p>
    <w:p w14:paraId="5FA35895" w14:textId="77777777" w:rsidR="00C5202B" w:rsidRPr="000E7BA6" w:rsidRDefault="00C5202B" w:rsidP="002A6959">
      <w:pPr>
        <w:pStyle w:val="Prrafodelista"/>
        <w:spacing w:line="360" w:lineRule="auto"/>
        <w:ind w:left="567" w:right="616"/>
        <w:jc w:val="both"/>
        <w:rPr>
          <w:rFonts w:ascii="Palatino Linotype" w:hAnsi="Palatino Linotype"/>
          <w:i/>
          <w:sz w:val="22"/>
        </w:rPr>
      </w:pPr>
      <w:r w:rsidRPr="000E7BA6">
        <w:rPr>
          <w:rFonts w:ascii="Palatino Linotype" w:hAnsi="Palatino Linotype"/>
          <w:i/>
          <w:sz w:val="22"/>
        </w:rPr>
        <w:t xml:space="preserve">I. El Poder Ejecutivo del Estado de México, las dependencias, organismos auxiliares, órganos, entidades, fideicomisos y fondos públicos, así como la Fiscalía General de Justicia del Estado de México; </w:t>
      </w:r>
    </w:p>
    <w:p w14:paraId="794092FC" w14:textId="188A3781" w:rsidR="00E74B41" w:rsidRPr="000E7BA6" w:rsidRDefault="00E74B41" w:rsidP="002A695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w:t>
      </w:r>
    </w:p>
    <w:p w14:paraId="3D53B686" w14:textId="77777777" w:rsidR="00E74B41" w:rsidRPr="000E7BA6" w:rsidRDefault="00E74B41" w:rsidP="00F878C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lastRenderedPageBreak/>
        <w:t>Los sujetos obligados deberán hacer pública toda aquella información relativa a los montos y las personas a quienes entreguen, por cualquier motivo, recursos públicos, así como los informes que dichas personas les entreguen sobre el uso y destino de dichos recursos.</w:t>
      </w:r>
    </w:p>
    <w:p w14:paraId="4F8DF896" w14:textId="77777777" w:rsidR="00E74B41" w:rsidRPr="000E7BA6" w:rsidRDefault="00E74B41" w:rsidP="00F878C9">
      <w:pPr>
        <w:spacing w:line="360" w:lineRule="auto"/>
        <w:ind w:left="567" w:right="616"/>
        <w:jc w:val="both"/>
        <w:rPr>
          <w:rFonts w:ascii="Palatino Linotype" w:hAnsi="Palatino Linotype" w:cs="Arial"/>
          <w:i/>
          <w:color w:val="000000" w:themeColor="text1"/>
          <w:sz w:val="22"/>
        </w:rPr>
      </w:pPr>
    </w:p>
    <w:p w14:paraId="14867E64" w14:textId="77777777" w:rsidR="00E74B41" w:rsidRPr="000E7BA6" w:rsidRDefault="00E74B41" w:rsidP="00F878C9">
      <w:pPr>
        <w:pStyle w:val="Prrafodelista"/>
        <w:spacing w:line="360" w:lineRule="auto"/>
        <w:ind w:left="567" w:right="616"/>
        <w:jc w:val="both"/>
        <w:rPr>
          <w:rFonts w:ascii="Palatino Linotype" w:hAnsi="Palatino Linotype" w:cs="Arial"/>
          <w:i/>
          <w:color w:val="000000" w:themeColor="text1"/>
          <w:sz w:val="22"/>
        </w:rPr>
      </w:pPr>
      <w:r w:rsidRPr="000E7BA6">
        <w:rPr>
          <w:rFonts w:ascii="Palatino Linotype" w:hAnsi="Palatino Linotype" w:cs="Arial"/>
          <w:i/>
          <w:color w:val="000000" w:themeColor="text1"/>
          <w:sz w:val="22"/>
        </w:rPr>
        <w:t>Los servidores públicos deberán transparentar sus acciones así como garantizar y respetar el derecho de acceso a la información pública.”</w:t>
      </w:r>
    </w:p>
    <w:p w14:paraId="06AB8B63" w14:textId="77777777" w:rsidR="00E74B41" w:rsidRPr="000E7BA6" w:rsidRDefault="00E74B41" w:rsidP="00F878C9">
      <w:pPr>
        <w:pStyle w:val="Prrafodelista"/>
        <w:spacing w:line="360" w:lineRule="auto"/>
        <w:ind w:left="567" w:right="616"/>
        <w:jc w:val="both"/>
        <w:rPr>
          <w:rFonts w:ascii="Palatino Linotype" w:hAnsi="Palatino Linotype" w:cs="Arial"/>
          <w:b/>
          <w:i/>
          <w:color w:val="000000" w:themeColor="text1"/>
          <w:sz w:val="22"/>
        </w:rPr>
      </w:pPr>
      <w:r w:rsidRPr="000E7BA6">
        <w:rPr>
          <w:rFonts w:ascii="Palatino Linotype" w:hAnsi="Palatino Linotype" w:cs="Arial"/>
          <w:b/>
          <w:i/>
          <w:color w:val="000000" w:themeColor="text1"/>
          <w:sz w:val="22"/>
        </w:rPr>
        <w:t>(Énfasis añadido)</w:t>
      </w:r>
    </w:p>
    <w:p w14:paraId="7E0F0C42" w14:textId="77777777" w:rsidR="00E74B41" w:rsidRPr="00B35CE9" w:rsidRDefault="00E74B41" w:rsidP="00E74B41">
      <w:pPr>
        <w:spacing w:line="360" w:lineRule="auto"/>
        <w:jc w:val="both"/>
        <w:rPr>
          <w:rFonts w:ascii="Palatino Linotype" w:hAnsi="Palatino Linotype" w:cs="Arial"/>
          <w:color w:val="000000" w:themeColor="text1"/>
        </w:rPr>
      </w:pPr>
    </w:p>
    <w:p w14:paraId="68F5A000" w14:textId="77777777" w:rsidR="002A6959"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Es así que, conforme a los preceptos legales citados, se desprende que el derecho de acceso a la información pública es un derecho individual que puede ser ejercido ante cualquier autoridad, entidad, órgano u organismo, tanto federales, como estatales, de la Ciudad de México, o Municipales, con el fin de que los particulares conozcan toda aquella información que es considerada como pública. </w:t>
      </w:r>
    </w:p>
    <w:p w14:paraId="7A91F609" w14:textId="77777777" w:rsidR="002A6959" w:rsidRPr="00B35CE9" w:rsidRDefault="002A6959" w:rsidP="002A6959">
      <w:pPr>
        <w:pStyle w:val="Prrafodelista"/>
        <w:spacing w:line="360" w:lineRule="auto"/>
        <w:ind w:left="0"/>
        <w:jc w:val="both"/>
        <w:rPr>
          <w:rFonts w:ascii="Palatino Linotype" w:hAnsi="Palatino Linotype" w:cs="Arial"/>
          <w:color w:val="000000" w:themeColor="text1"/>
        </w:rPr>
      </w:pPr>
    </w:p>
    <w:p w14:paraId="746A8804" w14:textId="53921F4A" w:rsidR="00E74B41" w:rsidRPr="00B35CE9" w:rsidRDefault="00E74B41"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Por lo anterior, es de referir que, </w:t>
      </w:r>
      <w:r w:rsidR="00867132" w:rsidRPr="00B35CE9">
        <w:rPr>
          <w:rFonts w:ascii="Palatino Linotype" w:hAnsi="Palatino Linotype" w:cs="Arial"/>
          <w:color w:val="000000" w:themeColor="text1"/>
        </w:rPr>
        <w:t>el</w:t>
      </w:r>
      <w:r w:rsidR="00347E3E" w:rsidRPr="00B35CE9">
        <w:rPr>
          <w:rFonts w:ascii="Palatino Linotype" w:hAnsi="Palatino Linotype" w:cs="Arial"/>
          <w:color w:val="000000" w:themeColor="text1"/>
        </w:rPr>
        <w:t xml:space="preserve"> </w:t>
      </w:r>
      <w:r w:rsidR="00867132" w:rsidRPr="00B35CE9">
        <w:rPr>
          <w:rFonts w:ascii="Palatino Linotype" w:hAnsi="Palatino Linotype"/>
          <w:b/>
          <w:bCs/>
        </w:rPr>
        <w:t>Ayuntamiento de Toluca</w:t>
      </w:r>
      <w:r w:rsidRPr="00B35CE9">
        <w:rPr>
          <w:rFonts w:ascii="Palatino Linotype" w:hAnsi="Palatino Linotype" w:cs="Arial"/>
          <w:color w:val="000000" w:themeColor="text1"/>
        </w:rPr>
        <w:t>, al ser un Sujeto Obligado comprendido por la Legislación Local en materia de Transparencia, se encuentra obligado a hacer pública toda aquella información que genere, administre o posea.</w:t>
      </w:r>
    </w:p>
    <w:p w14:paraId="3DB8509C" w14:textId="77777777" w:rsidR="001F32EC" w:rsidRPr="00B35CE9" w:rsidRDefault="001F32EC" w:rsidP="001F32EC">
      <w:pPr>
        <w:pStyle w:val="Prrafodelista"/>
        <w:rPr>
          <w:rFonts w:ascii="Palatino Linotype" w:hAnsi="Palatino Linotype" w:cs="Arial"/>
          <w:color w:val="000000" w:themeColor="text1"/>
        </w:rPr>
      </w:pPr>
    </w:p>
    <w:p w14:paraId="7C7215B6" w14:textId="7395A754" w:rsidR="00614878" w:rsidRPr="00B35CE9" w:rsidRDefault="00016603" w:rsidP="00016603">
      <w:pPr>
        <w:pStyle w:val="Prrafodelista"/>
        <w:spacing w:line="360" w:lineRule="auto"/>
        <w:ind w:left="0"/>
        <w:jc w:val="both"/>
        <w:rPr>
          <w:rFonts w:ascii="Palatino Linotype" w:hAnsi="Palatino Linotype" w:cs="Arial"/>
          <w:b/>
          <w:color w:val="000000" w:themeColor="text1"/>
        </w:rPr>
      </w:pPr>
      <w:r w:rsidRPr="00B35CE9">
        <w:rPr>
          <w:rFonts w:ascii="Palatino Linotype" w:hAnsi="Palatino Linotype" w:cs="Arial"/>
          <w:b/>
          <w:color w:val="000000" w:themeColor="text1"/>
        </w:rPr>
        <w:t>II. D</w:t>
      </w:r>
      <w:r w:rsidR="00614878" w:rsidRPr="00B35CE9">
        <w:rPr>
          <w:rFonts w:ascii="Palatino Linotype" w:hAnsi="Palatino Linotype" w:cs="Arial"/>
          <w:b/>
          <w:color w:val="000000" w:themeColor="text1"/>
        </w:rPr>
        <w:t>e l</w:t>
      </w:r>
      <w:r w:rsidR="00156800" w:rsidRPr="00B35CE9">
        <w:rPr>
          <w:rFonts w:ascii="Palatino Linotype" w:hAnsi="Palatino Linotype" w:cs="Arial"/>
          <w:b/>
          <w:color w:val="000000" w:themeColor="text1"/>
        </w:rPr>
        <w:t>as actuaciones de las partes.</w:t>
      </w:r>
    </w:p>
    <w:p w14:paraId="0F35E923" w14:textId="64FD3D32" w:rsidR="00C5202B" w:rsidRPr="00B35CE9" w:rsidRDefault="00C5202B" w:rsidP="00C5202B">
      <w:pPr>
        <w:pStyle w:val="Prrafodelista"/>
        <w:numPr>
          <w:ilvl w:val="4"/>
          <w:numId w:val="3"/>
        </w:numPr>
        <w:spacing w:line="360" w:lineRule="auto"/>
        <w:ind w:left="567"/>
        <w:jc w:val="both"/>
        <w:rPr>
          <w:rFonts w:ascii="Palatino Linotype" w:hAnsi="Palatino Linotype" w:cs="Arial"/>
          <w:b/>
          <w:color w:val="000000" w:themeColor="text1"/>
        </w:rPr>
      </w:pPr>
      <w:r w:rsidRPr="00B35CE9">
        <w:rPr>
          <w:rFonts w:ascii="Palatino Linotype" w:hAnsi="Palatino Linotype" w:cs="Arial"/>
          <w:b/>
          <w:color w:val="000000" w:themeColor="text1"/>
        </w:rPr>
        <w:t xml:space="preserve">Recurso de Revisión </w:t>
      </w:r>
      <w:r w:rsidR="001818D9" w:rsidRPr="00B35CE9">
        <w:rPr>
          <w:rFonts w:ascii="Palatino Linotype" w:eastAsia="Calibri" w:hAnsi="Palatino Linotype" w:cs="Arial"/>
          <w:b/>
          <w:lang w:val="es-ES"/>
        </w:rPr>
        <w:t>04463</w:t>
      </w:r>
      <w:r w:rsidR="001818D9" w:rsidRPr="00B35CE9">
        <w:rPr>
          <w:rFonts w:ascii="Palatino Linotype" w:hAnsi="Palatino Linotype"/>
          <w:b/>
        </w:rPr>
        <w:t>/INFOEM/IP/RR/2023</w:t>
      </w:r>
    </w:p>
    <w:p w14:paraId="7168DA14" w14:textId="3510D608" w:rsidR="00C5202B" w:rsidRPr="00B35CE9" w:rsidRDefault="00C5202B"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 xml:space="preserve">En relación al recurso de revisión señalado, el Recurrente solicitó </w:t>
      </w:r>
      <w:r w:rsidR="00C45035" w:rsidRPr="00B35CE9">
        <w:rPr>
          <w:rFonts w:ascii="Palatino Linotype" w:hAnsi="Palatino Linotype" w:cs="Arial"/>
          <w:color w:val="000000" w:themeColor="text1"/>
        </w:rPr>
        <w:t xml:space="preserve">al </w:t>
      </w:r>
      <w:r w:rsidR="00C45035" w:rsidRPr="00B35CE9">
        <w:rPr>
          <w:rFonts w:ascii="Palatino Linotype" w:hAnsi="Palatino Linotype"/>
          <w:b/>
          <w:bCs/>
        </w:rPr>
        <w:t xml:space="preserve">Ayuntamiento de Toluca </w:t>
      </w:r>
      <w:r w:rsidRPr="00B35CE9">
        <w:rPr>
          <w:rFonts w:ascii="Palatino Linotype" w:hAnsi="Palatino Linotype" w:cs="Arial"/>
          <w:color w:val="000000" w:themeColor="text1"/>
        </w:rPr>
        <w:t>la siguiente información:</w:t>
      </w:r>
    </w:p>
    <w:p w14:paraId="28888F8E" w14:textId="77777777" w:rsidR="00476535" w:rsidRPr="000E7BA6" w:rsidRDefault="00476535" w:rsidP="00476535">
      <w:pPr>
        <w:pStyle w:val="Prrafodelista"/>
        <w:numPr>
          <w:ilvl w:val="0"/>
          <w:numId w:val="30"/>
        </w:numPr>
        <w:spacing w:line="360" w:lineRule="auto"/>
        <w:jc w:val="both"/>
        <w:rPr>
          <w:rFonts w:ascii="Palatino Linotype" w:hAnsi="Palatino Linotype" w:cs="Arial"/>
          <w:b/>
          <w:color w:val="000000" w:themeColor="text1"/>
          <w:sz w:val="22"/>
        </w:rPr>
      </w:pPr>
      <w:r w:rsidRPr="000E7BA6">
        <w:rPr>
          <w:rFonts w:ascii="Palatino Linotype" w:hAnsi="Palatino Linotype" w:cs="Arial"/>
          <w:b/>
          <w:color w:val="000000" w:themeColor="text1"/>
          <w:sz w:val="22"/>
        </w:rPr>
        <w:t>Oficios de solicitud de documentos de seguridad;</w:t>
      </w:r>
    </w:p>
    <w:p w14:paraId="19F7F209" w14:textId="77777777" w:rsidR="00476535" w:rsidRPr="000E7BA6" w:rsidRDefault="00476535" w:rsidP="00476535">
      <w:pPr>
        <w:pStyle w:val="Prrafodelista"/>
        <w:numPr>
          <w:ilvl w:val="0"/>
          <w:numId w:val="30"/>
        </w:numPr>
        <w:spacing w:line="360" w:lineRule="auto"/>
        <w:jc w:val="both"/>
        <w:rPr>
          <w:rFonts w:ascii="Palatino Linotype" w:hAnsi="Palatino Linotype"/>
          <w:b/>
          <w:sz w:val="22"/>
        </w:rPr>
      </w:pPr>
      <w:r w:rsidRPr="000E7BA6">
        <w:rPr>
          <w:rFonts w:ascii="Palatino Linotype" w:hAnsi="Palatino Linotype"/>
          <w:b/>
          <w:sz w:val="22"/>
        </w:rPr>
        <w:t>Listado de bases de datos del ayuntamiento</w:t>
      </w:r>
    </w:p>
    <w:p w14:paraId="580D06A1" w14:textId="77777777" w:rsidR="00476535" w:rsidRPr="00B35CE9" w:rsidRDefault="00476535" w:rsidP="00476535">
      <w:pPr>
        <w:pStyle w:val="Prrafodelista"/>
        <w:numPr>
          <w:ilvl w:val="0"/>
          <w:numId w:val="30"/>
        </w:numPr>
        <w:spacing w:line="360" w:lineRule="auto"/>
        <w:jc w:val="both"/>
        <w:rPr>
          <w:rFonts w:ascii="Palatino Linotype" w:hAnsi="Palatino Linotype"/>
          <w:b/>
        </w:rPr>
      </w:pPr>
      <w:r w:rsidRPr="000E7BA6">
        <w:rPr>
          <w:rFonts w:ascii="Palatino Linotype" w:hAnsi="Palatino Linotype"/>
          <w:b/>
          <w:sz w:val="22"/>
        </w:rPr>
        <w:t>Listado de documentos de seguridad del ayuntamiento de Toluca</w:t>
      </w:r>
    </w:p>
    <w:p w14:paraId="3DC1CD03" w14:textId="77777777" w:rsidR="00111FFC" w:rsidRPr="00B35CE9" w:rsidRDefault="00C5202B"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lastRenderedPageBreak/>
        <w:t xml:space="preserve">El Sujeto Obligado </w:t>
      </w:r>
      <w:r w:rsidR="00111FFC" w:rsidRPr="00B35CE9">
        <w:rPr>
          <w:rFonts w:ascii="Palatino Linotype" w:hAnsi="Palatino Linotype" w:cs="Arial"/>
          <w:color w:val="000000" w:themeColor="text1"/>
        </w:rPr>
        <w:t>entregó lo siguiente:</w:t>
      </w:r>
    </w:p>
    <w:p w14:paraId="3E888391" w14:textId="77777777" w:rsidR="00111FFC" w:rsidRPr="000E7BA6" w:rsidRDefault="00111FFC" w:rsidP="00111FFC">
      <w:pPr>
        <w:pStyle w:val="Prrafodelista"/>
        <w:numPr>
          <w:ilvl w:val="0"/>
          <w:numId w:val="12"/>
        </w:numPr>
        <w:spacing w:line="360" w:lineRule="auto"/>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anexo2233.rar: Contiene diversas cédulas de bases de datos.</w:t>
      </w:r>
    </w:p>
    <w:p w14:paraId="162C1A49" w14:textId="77777777" w:rsidR="00111FFC" w:rsidRPr="000E7BA6" w:rsidRDefault="00111FFC" w:rsidP="00111FFC">
      <w:pPr>
        <w:pStyle w:val="Prrafodelista"/>
        <w:numPr>
          <w:ilvl w:val="0"/>
          <w:numId w:val="12"/>
        </w:numPr>
        <w:spacing w:line="360" w:lineRule="auto"/>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anexos 2223.rar: Contiene veintisiete (27) documentos de seguridad.</w:t>
      </w:r>
    </w:p>
    <w:p w14:paraId="54B19A30" w14:textId="34F9165F" w:rsidR="00111FFC" w:rsidRPr="000E7BA6" w:rsidRDefault="00111FFC" w:rsidP="00111FFC">
      <w:pPr>
        <w:pStyle w:val="Prrafodelista"/>
        <w:numPr>
          <w:ilvl w:val="0"/>
          <w:numId w:val="12"/>
        </w:numPr>
        <w:spacing w:line="360" w:lineRule="auto"/>
        <w:jc w:val="both"/>
        <w:rPr>
          <w:rFonts w:ascii="Palatino Linotype" w:hAnsi="Palatino Linotype" w:cs="Arial"/>
          <w:color w:val="000000" w:themeColor="text1"/>
          <w:sz w:val="22"/>
        </w:rPr>
      </w:pPr>
      <w:r w:rsidRPr="000E7BA6">
        <w:rPr>
          <w:rFonts w:ascii="Palatino Linotype" w:hAnsi="Palatino Linotype" w:cs="Arial"/>
          <w:color w:val="000000" w:themeColor="text1"/>
          <w:sz w:val="22"/>
        </w:rPr>
        <w:t>2233.pdf: Documento signado por el Titular de la Unidad de Transparencia, mediante el cual refiere que se anexan las cédulas de las bases de datos y los documentos de seguridad.</w:t>
      </w:r>
    </w:p>
    <w:p w14:paraId="3C75043F" w14:textId="77777777" w:rsidR="00111FFC" w:rsidRPr="00B35CE9" w:rsidRDefault="00111FFC" w:rsidP="00111FFC">
      <w:pPr>
        <w:pStyle w:val="Prrafodelista"/>
        <w:spacing w:line="360" w:lineRule="auto"/>
        <w:ind w:left="0"/>
        <w:jc w:val="both"/>
        <w:rPr>
          <w:rFonts w:ascii="Palatino Linotype" w:hAnsi="Palatino Linotype" w:cs="Arial"/>
          <w:color w:val="000000" w:themeColor="text1"/>
        </w:rPr>
      </w:pPr>
    </w:p>
    <w:p w14:paraId="022F3A13" w14:textId="0C411BB4" w:rsidR="00111FFC" w:rsidRPr="00B35CE9" w:rsidRDefault="00111FFC" w:rsidP="00E105FB">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s="Arial"/>
          <w:color w:val="000000" w:themeColor="text1"/>
        </w:rPr>
        <w:t>No pasa desapercibido que el Recurrente solicitó “listado”</w:t>
      </w:r>
      <w:r w:rsidR="0004662A" w:rsidRPr="00B35CE9">
        <w:rPr>
          <w:rFonts w:ascii="Palatino Linotype" w:hAnsi="Palatino Linotype" w:cs="Arial"/>
          <w:color w:val="000000" w:themeColor="text1"/>
        </w:rPr>
        <w:t xml:space="preserve"> de base de datos y de documentos de seguridad.</w:t>
      </w:r>
    </w:p>
    <w:p w14:paraId="25ECB8FF" w14:textId="77777777" w:rsidR="0004662A" w:rsidRPr="00B35CE9" w:rsidRDefault="0004662A" w:rsidP="0004662A">
      <w:pPr>
        <w:pStyle w:val="Prrafodelista"/>
        <w:spacing w:line="360" w:lineRule="auto"/>
        <w:ind w:left="0"/>
        <w:jc w:val="both"/>
        <w:rPr>
          <w:rFonts w:ascii="Palatino Linotype" w:hAnsi="Palatino Linotype" w:cs="Arial"/>
          <w:color w:val="000000" w:themeColor="text1"/>
        </w:rPr>
      </w:pPr>
    </w:p>
    <w:p w14:paraId="320A12FA" w14:textId="58E934A7" w:rsidR="0004662A" w:rsidRPr="00B35CE9" w:rsidRDefault="0004662A" w:rsidP="0004662A">
      <w:pPr>
        <w:pStyle w:val="Prrafodelista"/>
        <w:numPr>
          <w:ilvl w:val="0"/>
          <w:numId w:val="3"/>
        </w:numPr>
        <w:spacing w:line="360" w:lineRule="auto"/>
        <w:ind w:left="0" w:firstLine="0"/>
        <w:jc w:val="both"/>
        <w:rPr>
          <w:rFonts w:ascii="Palatino Linotype" w:hAnsi="Palatino Linotype" w:cs="Arial"/>
          <w:color w:val="000000" w:themeColor="text1"/>
        </w:rPr>
      </w:pPr>
      <w:r w:rsidRPr="00B35CE9">
        <w:rPr>
          <w:rFonts w:ascii="Palatino Linotype" w:hAnsi="Palatino Linotype"/>
          <w:color w:val="000000"/>
        </w:rPr>
        <w:t>La materia elemental del derecho de acceso a la información pública, se basa en documentos que obren en archivos de los Sujetos Obligados, conforme lo que dispone el artículo 4 y 12 de la Ley de Transparencia y Acceso a la Información Pública del Estado de México y Municipios:</w:t>
      </w:r>
    </w:p>
    <w:p w14:paraId="1B069C80" w14:textId="77777777" w:rsidR="0004662A" w:rsidRPr="000E7BA6" w:rsidRDefault="0004662A" w:rsidP="0004662A">
      <w:pPr>
        <w:spacing w:before="120" w:after="120" w:line="360" w:lineRule="auto"/>
        <w:ind w:left="709" w:right="709"/>
        <w:jc w:val="both"/>
        <w:rPr>
          <w:rFonts w:ascii="Palatino Linotype" w:hAnsi="Palatino Linotype"/>
          <w:i/>
          <w:sz w:val="22"/>
        </w:rPr>
      </w:pPr>
      <w:r w:rsidRPr="000E7BA6">
        <w:rPr>
          <w:rFonts w:ascii="Palatino Linotype" w:hAnsi="Palatino Linotype"/>
          <w:sz w:val="22"/>
        </w:rPr>
        <w:t>“</w:t>
      </w:r>
      <w:r w:rsidRPr="000E7BA6">
        <w:rPr>
          <w:rFonts w:ascii="Palatino Linotype" w:hAnsi="Palatino Linotype"/>
          <w:b/>
          <w:i/>
          <w:sz w:val="22"/>
        </w:rPr>
        <w:t>Artículo 4.</w:t>
      </w:r>
      <w:r w:rsidRPr="000E7BA6">
        <w:rPr>
          <w:rFonts w:ascii="Palatino Linotype" w:hAnsi="Palatino Linotype"/>
          <w:i/>
          <w:sz w:val="22"/>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67AEA128" w14:textId="77777777" w:rsidR="0004662A" w:rsidRPr="000E7BA6" w:rsidRDefault="0004662A" w:rsidP="0004662A">
      <w:pPr>
        <w:spacing w:before="120" w:after="120" w:line="360" w:lineRule="auto"/>
        <w:ind w:left="709" w:right="709"/>
        <w:jc w:val="both"/>
        <w:rPr>
          <w:rFonts w:ascii="Palatino Linotype" w:hAnsi="Palatino Linotype"/>
          <w:b/>
          <w:i/>
          <w:sz w:val="22"/>
        </w:rPr>
      </w:pPr>
      <w:r w:rsidRPr="000E7BA6">
        <w:rPr>
          <w:rFonts w:ascii="Palatino Linotype" w:hAnsi="Palatino Linotype"/>
          <w:b/>
          <w:i/>
          <w:sz w:val="22"/>
        </w:rPr>
        <w:t xml:space="preserve">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w:t>
      </w:r>
      <w:r w:rsidRPr="000E7BA6">
        <w:rPr>
          <w:rFonts w:ascii="Palatino Linotype" w:hAnsi="Palatino Linotype" w:cs="Arial"/>
          <w:b/>
          <w:i/>
          <w:color w:val="000000"/>
          <w:sz w:val="22"/>
        </w:rPr>
        <w:t>mexicano</w:t>
      </w:r>
      <w:r w:rsidRPr="000E7BA6">
        <w:rPr>
          <w:rFonts w:ascii="Palatino Linotype" w:hAnsi="Palatino Linotype"/>
          <w:b/>
          <w:i/>
          <w:sz w:val="22"/>
        </w:rPr>
        <w:t xml:space="preserve">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1696063" w14:textId="77777777" w:rsidR="0004662A" w:rsidRPr="000E7BA6" w:rsidRDefault="0004662A" w:rsidP="0004662A">
      <w:pPr>
        <w:spacing w:before="120" w:after="120" w:line="360" w:lineRule="auto"/>
        <w:ind w:left="709" w:right="709"/>
        <w:jc w:val="both"/>
        <w:rPr>
          <w:rFonts w:ascii="Palatino Linotype" w:hAnsi="Palatino Linotype"/>
          <w:i/>
          <w:sz w:val="22"/>
        </w:rPr>
      </w:pPr>
      <w:r w:rsidRPr="000E7BA6">
        <w:rPr>
          <w:rFonts w:ascii="Palatino Linotype" w:hAnsi="Palatino Linotype"/>
          <w:i/>
          <w:sz w:val="22"/>
        </w:rPr>
        <w:lastRenderedPageBreak/>
        <w:t>Los sujetos obligados deben poner en práctica, políticas y programas de acceso a la información</w:t>
      </w:r>
      <w:r w:rsidRPr="000E7BA6">
        <w:rPr>
          <w:rFonts w:ascii="Palatino Linotype" w:hAnsi="Palatino Linotype"/>
          <w:sz w:val="22"/>
        </w:rPr>
        <w:t xml:space="preserve"> </w:t>
      </w:r>
      <w:r w:rsidRPr="000E7BA6">
        <w:rPr>
          <w:rFonts w:ascii="Palatino Linotype" w:hAnsi="Palatino Linotype"/>
          <w:i/>
          <w:sz w:val="22"/>
        </w:rPr>
        <w:t>que se apeguen a criterios de publicidad, veracidad, oportunidad, precisión y suficiencia en beneficio de los solicitantes.”</w:t>
      </w:r>
    </w:p>
    <w:p w14:paraId="32A37C2C" w14:textId="77777777" w:rsidR="0004662A" w:rsidRPr="000E7BA6" w:rsidRDefault="0004662A" w:rsidP="0004662A">
      <w:pPr>
        <w:spacing w:before="120" w:after="120" w:line="360" w:lineRule="auto"/>
        <w:ind w:left="709" w:right="709"/>
        <w:jc w:val="both"/>
        <w:rPr>
          <w:rFonts w:ascii="Palatino Linotype" w:hAnsi="Palatino Linotype"/>
          <w:i/>
          <w:sz w:val="22"/>
        </w:rPr>
      </w:pPr>
      <w:r w:rsidRPr="000E7BA6">
        <w:rPr>
          <w:rFonts w:ascii="Palatino Linotype" w:hAnsi="Palatino Linotype"/>
          <w:i/>
          <w:sz w:val="22"/>
        </w:rPr>
        <w:t>(Énfasis añadido)</w:t>
      </w:r>
    </w:p>
    <w:p w14:paraId="44DF8564" w14:textId="77777777" w:rsidR="0004662A" w:rsidRPr="000E7BA6" w:rsidRDefault="0004662A" w:rsidP="0004662A">
      <w:pPr>
        <w:spacing w:before="120" w:after="120" w:line="360" w:lineRule="auto"/>
        <w:ind w:left="709" w:right="709"/>
        <w:jc w:val="both"/>
        <w:rPr>
          <w:rFonts w:ascii="Palatino Linotype" w:hAnsi="Palatino Linotype" w:cs="Arial"/>
          <w:bCs/>
          <w:i/>
          <w:noProof/>
          <w:sz w:val="22"/>
        </w:rPr>
      </w:pPr>
      <w:r w:rsidRPr="000E7BA6">
        <w:rPr>
          <w:rFonts w:ascii="Palatino Linotype" w:hAnsi="Palatino Linotype" w:cs="Arial"/>
          <w:b/>
          <w:bCs/>
          <w:i/>
          <w:noProof/>
          <w:sz w:val="22"/>
        </w:rPr>
        <w:t>Artículo 12.</w:t>
      </w:r>
      <w:r w:rsidRPr="000E7BA6">
        <w:rPr>
          <w:rFonts w:ascii="Palatino Linotype" w:hAnsi="Palatino Linotype" w:cs="Arial"/>
          <w:bCs/>
          <w:i/>
          <w:noProof/>
          <w:sz w:val="22"/>
        </w:rPr>
        <w:t xml:space="preserve"> Quienes generen, recopilen, administren, manejen, procesen, archiven o conserven información pública</w:t>
      </w:r>
      <w:r w:rsidRPr="000E7BA6">
        <w:rPr>
          <w:rFonts w:ascii="Palatino Linotype" w:hAnsi="Palatino Linotype" w:cs="Arial"/>
          <w:b/>
          <w:bCs/>
          <w:i/>
          <w:noProof/>
          <w:sz w:val="22"/>
        </w:rPr>
        <w:t xml:space="preserve"> </w:t>
      </w:r>
      <w:r w:rsidRPr="000E7BA6">
        <w:rPr>
          <w:rFonts w:ascii="Palatino Linotype" w:hAnsi="Palatino Linotype" w:cs="Arial"/>
          <w:bCs/>
          <w:i/>
          <w:noProof/>
          <w:sz w:val="22"/>
        </w:rPr>
        <w:t xml:space="preserve">serán responsables de la misma en los términos de las disposiciones jurídicas </w:t>
      </w:r>
      <w:r w:rsidRPr="000E7BA6">
        <w:rPr>
          <w:rFonts w:ascii="Palatino Linotype" w:hAnsi="Palatino Linotype" w:cs="Arial"/>
          <w:i/>
          <w:color w:val="000000"/>
          <w:sz w:val="22"/>
        </w:rPr>
        <w:t>aplicables</w:t>
      </w:r>
      <w:r w:rsidRPr="000E7BA6">
        <w:rPr>
          <w:rFonts w:ascii="Palatino Linotype" w:hAnsi="Palatino Linotype" w:cs="Arial"/>
          <w:bCs/>
          <w:i/>
          <w:noProof/>
          <w:sz w:val="22"/>
        </w:rPr>
        <w:t xml:space="preserve">. </w:t>
      </w:r>
    </w:p>
    <w:p w14:paraId="4E0D2C43" w14:textId="77777777" w:rsidR="0004662A" w:rsidRPr="000E7BA6" w:rsidRDefault="0004662A" w:rsidP="0004662A">
      <w:pPr>
        <w:spacing w:before="120" w:after="120" w:line="360" w:lineRule="auto"/>
        <w:ind w:left="709" w:right="709"/>
        <w:jc w:val="both"/>
        <w:rPr>
          <w:rFonts w:ascii="Palatino Linotype" w:hAnsi="Palatino Linotype" w:cs="Arial"/>
          <w:bCs/>
          <w:i/>
          <w:noProof/>
          <w:sz w:val="22"/>
        </w:rPr>
      </w:pPr>
      <w:r w:rsidRPr="000E7BA6">
        <w:rPr>
          <w:rFonts w:ascii="Palatino Linotype" w:hAnsi="Palatino Linotype" w:cs="Arial"/>
          <w:b/>
          <w:bCs/>
          <w:i/>
          <w:noProof/>
          <w:sz w:val="22"/>
          <w:u w:val="single"/>
        </w:rPr>
        <w:t>Los sujetos obligados sólo proporcionarán la información pública que se les requiera y que obre en sus archivos</w:t>
      </w:r>
      <w:r w:rsidRPr="000E7BA6">
        <w:rPr>
          <w:rFonts w:ascii="Palatino Linotype" w:hAnsi="Palatino Linotype" w:cs="Arial"/>
          <w:bCs/>
          <w:i/>
          <w:noProof/>
          <w:sz w:val="22"/>
        </w:rPr>
        <w:t xml:space="preserve">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6A67E57F" w14:textId="77777777" w:rsidR="0004662A" w:rsidRPr="000E7BA6" w:rsidRDefault="0004662A" w:rsidP="0004662A">
      <w:pPr>
        <w:spacing w:before="120" w:after="120" w:line="360" w:lineRule="auto"/>
        <w:ind w:left="709" w:right="709"/>
        <w:jc w:val="both"/>
        <w:rPr>
          <w:rFonts w:ascii="Palatino Linotype" w:hAnsi="Palatino Linotype" w:cs="Arial"/>
          <w:color w:val="000000"/>
          <w:sz w:val="22"/>
        </w:rPr>
      </w:pPr>
      <w:r w:rsidRPr="000E7BA6">
        <w:rPr>
          <w:rFonts w:ascii="Palatino Linotype" w:hAnsi="Palatino Linotype" w:cs="Arial"/>
          <w:color w:val="000000"/>
          <w:sz w:val="22"/>
        </w:rPr>
        <w:t>(Énfasis añadido)</w:t>
      </w:r>
    </w:p>
    <w:p w14:paraId="2EDC2D34" w14:textId="77777777" w:rsidR="0004662A" w:rsidRPr="00B35CE9" w:rsidRDefault="0004662A" w:rsidP="0004662A">
      <w:pPr>
        <w:pBdr>
          <w:top w:val="nil"/>
          <w:left w:val="nil"/>
          <w:bottom w:val="nil"/>
          <w:right w:val="nil"/>
          <w:between w:val="nil"/>
        </w:pBdr>
        <w:shd w:val="clear" w:color="auto" w:fill="FFFFFF"/>
        <w:spacing w:line="360" w:lineRule="auto"/>
        <w:jc w:val="both"/>
        <w:rPr>
          <w:rFonts w:ascii="Palatino Linotype" w:eastAsia="Palatino Linotype" w:hAnsi="Palatino Linotype" w:cs="Palatino Linotype"/>
        </w:rPr>
      </w:pPr>
    </w:p>
    <w:p w14:paraId="4FBEE53A" w14:textId="77777777" w:rsidR="0004662A" w:rsidRPr="00B35CE9" w:rsidRDefault="0004662A" w:rsidP="0004662A">
      <w:pPr>
        <w:pStyle w:val="Prrafodelista"/>
        <w:numPr>
          <w:ilvl w:val="0"/>
          <w:numId w:val="3"/>
        </w:numPr>
        <w:tabs>
          <w:tab w:val="left" w:pos="567"/>
        </w:tabs>
        <w:spacing w:line="360" w:lineRule="auto"/>
        <w:ind w:left="0" w:firstLine="0"/>
        <w:jc w:val="both"/>
        <w:rPr>
          <w:rFonts w:ascii="Palatino Linotype" w:eastAsia="Calibri" w:hAnsi="Palatino Linotype" w:cs="Arial"/>
        </w:rPr>
      </w:pPr>
      <w:r w:rsidRPr="00B35CE9">
        <w:rPr>
          <w:rFonts w:ascii="Palatino Linotype" w:eastAsia="Calibri" w:hAnsi="Palatino Linotype" w:cs="Arial"/>
        </w:rPr>
        <w:t>De los preceptos legales en cito, se desprende que, los Sujetos Obligados deben poner a disposición de cualquier persona que lo solicite, toda la información que obre en sus archivos y en el estado en que se encuentre, no comprende la obligación de procesar, ni presentarla conforme a los intereses del particular.</w:t>
      </w:r>
    </w:p>
    <w:p w14:paraId="696CCAE5" w14:textId="77777777" w:rsidR="0004662A" w:rsidRPr="00B35CE9" w:rsidRDefault="0004662A" w:rsidP="0004662A">
      <w:pPr>
        <w:pStyle w:val="Prrafodelista"/>
        <w:tabs>
          <w:tab w:val="left" w:pos="567"/>
        </w:tabs>
        <w:spacing w:line="360" w:lineRule="auto"/>
        <w:ind w:left="0"/>
        <w:jc w:val="both"/>
        <w:rPr>
          <w:rFonts w:ascii="Palatino Linotype" w:eastAsia="Calibri" w:hAnsi="Palatino Linotype" w:cs="Arial"/>
        </w:rPr>
      </w:pPr>
    </w:p>
    <w:p w14:paraId="0DB09174" w14:textId="77777777" w:rsidR="0004662A" w:rsidRPr="00B35CE9" w:rsidRDefault="0004662A" w:rsidP="0004662A">
      <w:pPr>
        <w:pStyle w:val="Prrafodelista"/>
        <w:numPr>
          <w:ilvl w:val="0"/>
          <w:numId w:val="3"/>
        </w:numPr>
        <w:autoSpaceDE w:val="0"/>
        <w:autoSpaceDN w:val="0"/>
        <w:adjustRightInd w:val="0"/>
        <w:spacing w:before="120" w:after="120" w:line="360" w:lineRule="auto"/>
        <w:ind w:left="0" w:firstLine="0"/>
        <w:jc w:val="both"/>
        <w:rPr>
          <w:rFonts w:ascii="Palatino Linotype" w:hAnsi="Palatino Linotype" w:cs="Arial"/>
        </w:rPr>
      </w:pPr>
      <w:r w:rsidRPr="00B35CE9">
        <w:rPr>
          <w:rFonts w:ascii="Palatino Linotype" w:hAnsi="Palatino Linotype" w:cs="Arial"/>
        </w:rPr>
        <w:t>En síntesis, el derecho de acceso a la información pública se satisface en aquellos casos en que se entregue el soporte documental en que conste la información pública, toda vez que los Sujetos Obligados</w:t>
      </w:r>
      <w:r w:rsidRPr="00B35CE9">
        <w:rPr>
          <w:rFonts w:ascii="Palatino Linotype" w:hAnsi="Palatino Linotype" w:cs="Arial"/>
          <w:b/>
        </w:rPr>
        <w:t xml:space="preserve"> </w:t>
      </w:r>
      <w:r w:rsidRPr="00B35CE9">
        <w:rPr>
          <w:rFonts w:ascii="Palatino Linotype" w:hAnsi="Palatino Linotype" w:cs="Arial"/>
        </w:rPr>
        <w:t xml:space="preserve">no tienen el deber de generar, poseer o administrar la información pública con el grado de detalle que se señala en la solicitud de información </w:t>
      </w:r>
      <w:r w:rsidRPr="00B35CE9">
        <w:rPr>
          <w:rFonts w:ascii="Palatino Linotype" w:hAnsi="Palatino Linotype" w:cs="Arial"/>
        </w:rPr>
        <w:lastRenderedPageBreak/>
        <w:t xml:space="preserve">pública; esto es, que no tienen el deber de generar un documento </w:t>
      </w:r>
      <w:r w:rsidRPr="00B35CE9">
        <w:rPr>
          <w:rFonts w:ascii="Palatino Linotype" w:hAnsi="Palatino Linotype" w:cs="Arial"/>
          <w:b/>
          <w:i/>
        </w:rPr>
        <w:t>ad hoc</w:t>
      </w:r>
      <w:r w:rsidRPr="00B35CE9">
        <w:rPr>
          <w:rFonts w:ascii="Palatino Linotype" w:hAnsi="Palatino Linotype" w:cs="Arial"/>
        </w:rPr>
        <w:t>, para satisfacer el derecho de acceso a la información pública.</w:t>
      </w:r>
    </w:p>
    <w:p w14:paraId="49C8D5F3" w14:textId="77777777" w:rsidR="0004662A" w:rsidRPr="00B35CE9" w:rsidRDefault="0004662A" w:rsidP="0004662A">
      <w:pPr>
        <w:pStyle w:val="Prrafodelista"/>
        <w:spacing w:line="360" w:lineRule="auto"/>
        <w:rPr>
          <w:rFonts w:ascii="Palatino Linotype" w:hAnsi="Palatino Linotype" w:cs="Arial"/>
        </w:rPr>
      </w:pPr>
    </w:p>
    <w:p w14:paraId="38C497B4" w14:textId="77777777" w:rsidR="0004662A" w:rsidRPr="000E7BA6" w:rsidRDefault="0004662A" w:rsidP="0004662A">
      <w:pPr>
        <w:pStyle w:val="Prrafodelista"/>
        <w:numPr>
          <w:ilvl w:val="0"/>
          <w:numId w:val="3"/>
        </w:numPr>
        <w:autoSpaceDE w:val="0"/>
        <w:autoSpaceDN w:val="0"/>
        <w:adjustRightInd w:val="0"/>
        <w:spacing w:before="120" w:after="120" w:line="360" w:lineRule="auto"/>
        <w:ind w:left="0" w:firstLine="0"/>
        <w:jc w:val="both"/>
        <w:rPr>
          <w:rFonts w:ascii="Palatino Linotype" w:hAnsi="Palatino Linotype" w:cs="Arial"/>
          <w:sz w:val="22"/>
        </w:rPr>
      </w:pPr>
      <w:r w:rsidRPr="00B35CE9">
        <w:rPr>
          <w:rFonts w:ascii="Palatino Linotype" w:hAnsi="Palatino Linotype" w:cs="Arial"/>
        </w:rPr>
        <w:t xml:space="preserve">Como apoyo a lo anterior, es aplicable el Criterio 09-10, emitido por </w:t>
      </w:r>
      <w:r w:rsidRPr="00B35CE9">
        <w:rPr>
          <w:rFonts w:ascii="Palatino Linotype" w:eastAsia="Arial Unicode MS" w:hAnsi="Palatino Linotype" w:cs="Arial"/>
        </w:rPr>
        <w:t xml:space="preserve">el Pleno del entonces </w:t>
      </w:r>
      <w:r w:rsidRPr="00B35CE9">
        <w:rPr>
          <w:rFonts w:ascii="Palatino Linotype" w:eastAsia="Arial Unicode MS" w:hAnsi="Palatino Linotype" w:cs="Arial"/>
          <w:bCs/>
        </w:rPr>
        <w:t xml:space="preserve">Instituto Federal </w:t>
      </w:r>
      <w:r w:rsidRPr="00B35CE9">
        <w:rPr>
          <w:rFonts w:ascii="Palatino Linotype" w:hAnsi="Palatino Linotype" w:cs="Arial"/>
        </w:rPr>
        <w:t>de</w:t>
      </w:r>
      <w:r w:rsidRPr="00B35CE9">
        <w:rPr>
          <w:rFonts w:ascii="Palatino Linotype" w:eastAsia="Arial Unicode MS" w:hAnsi="Palatino Linotype" w:cs="Arial"/>
          <w:bCs/>
        </w:rPr>
        <w:t xml:space="preserve"> Acceso a la Información y Protección de Datos (IFAI), </w:t>
      </w:r>
      <w:r w:rsidRPr="00B35CE9">
        <w:rPr>
          <w:rFonts w:ascii="Palatino Linotype" w:eastAsia="Arial Unicode MS" w:hAnsi="Palatino Linotype" w:cs="Arial"/>
        </w:rPr>
        <w:t>ahora Instituto Nacional de Transparencia, Acceso a la Información y P</w:t>
      </w:r>
      <w:r w:rsidRPr="000E7BA6">
        <w:rPr>
          <w:rFonts w:ascii="Palatino Linotype" w:eastAsia="Arial Unicode MS" w:hAnsi="Palatino Linotype" w:cs="Arial"/>
          <w:sz w:val="22"/>
        </w:rPr>
        <w:t>rotección de Datos Personales (INAI),</w:t>
      </w:r>
      <w:r w:rsidRPr="000E7BA6">
        <w:rPr>
          <w:rFonts w:ascii="Palatino Linotype" w:hAnsi="Palatino Linotype"/>
          <w:bCs/>
          <w:sz w:val="22"/>
        </w:rPr>
        <w:t xml:space="preserve"> que dice:</w:t>
      </w:r>
      <w:r w:rsidRPr="000E7BA6">
        <w:rPr>
          <w:rFonts w:ascii="Palatino Linotype" w:hAnsi="Palatino Linotype"/>
          <w:b/>
          <w:bCs/>
          <w:sz w:val="22"/>
        </w:rPr>
        <w:t xml:space="preserve"> </w:t>
      </w:r>
    </w:p>
    <w:p w14:paraId="68FCB8B8"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w:t>
      </w:r>
      <w:r w:rsidRPr="000E7BA6">
        <w:rPr>
          <w:rFonts w:ascii="Palatino Linotype" w:hAnsi="Palatino Linotype" w:cs="Arial"/>
          <w:b/>
          <w:i/>
          <w:sz w:val="22"/>
          <w:u w:val="single"/>
        </w:rPr>
        <w:t>Las dependencias y entidades no están obligadas a generar documentos ad hoc para responder una solicitud de acceso a la información.</w:t>
      </w:r>
      <w:r w:rsidRPr="000E7BA6">
        <w:rPr>
          <w:rFonts w:ascii="Palatino Linotype" w:hAnsi="Palatino Linotype" w:cs="Arial"/>
          <w:i/>
          <w:sz w:val="22"/>
        </w:rPr>
        <w:t xml:space="preserve"> Tomando en consideración lo establecido por el artículo 42 de la Ley Federal de Transparencia y Acceso a la Información Pública Gubernamental, que establece que las dependencias y entidades sólo estarán obligadas a entregar documentos que se encuentren en sus archivos, las dependencias y entidades no están obligadas a elaborar documentos ad hoc para atender las solicitudes de información, sino que deben garantizar el acceso a la información con la que cuentan en el formato que la misma así lo permita o se encuentre, en aras de dar satisfacción a la solicitud presentada.</w:t>
      </w:r>
    </w:p>
    <w:p w14:paraId="42474D00"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Expedientes:</w:t>
      </w:r>
    </w:p>
    <w:p w14:paraId="4461D0E4"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0438/08 Pemex Exploración y Producción – Alonso Lujambio Irazábal</w:t>
      </w:r>
    </w:p>
    <w:p w14:paraId="77979723"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1751/09 Laboratorios de Biológicos y Reactivos de México S.A. de C.V. – María Marván Laborde</w:t>
      </w:r>
    </w:p>
    <w:p w14:paraId="0D8E1187"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2868/09 Consejo Nacional de Ciencia y Tecnología – Jacqueline Peschard Mariscal</w:t>
      </w:r>
    </w:p>
    <w:p w14:paraId="1E432C9B"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5160/09 Secretaría de Hacienda y Crédito Público – Ángel Trinidad Zaldívar</w:t>
      </w:r>
    </w:p>
    <w:p w14:paraId="1212F181" w14:textId="77777777" w:rsidR="0004662A" w:rsidRPr="000E7BA6" w:rsidRDefault="0004662A" w:rsidP="0004662A">
      <w:pPr>
        <w:spacing w:line="360" w:lineRule="auto"/>
        <w:ind w:left="567" w:right="616"/>
        <w:jc w:val="both"/>
        <w:rPr>
          <w:rFonts w:ascii="Palatino Linotype" w:hAnsi="Palatino Linotype" w:cs="Arial"/>
          <w:i/>
          <w:sz w:val="22"/>
        </w:rPr>
      </w:pPr>
      <w:r w:rsidRPr="000E7BA6">
        <w:rPr>
          <w:rFonts w:ascii="Palatino Linotype" w:hAnsi="Palatino Linotype" w:cs="Arial"/>
          <w:i/>
          <w:sz w:val="22"/>
        </w:rPr>
        <w:t>0304/10 Instituto Nacional de Cancerología – Jacqueline Peschard Mariscal”</w:t>
      </w:r>
    </w:p>
    <w:p w14:paraId="7BC7A85E" w14:textId="77777777" w:rsidR="0004662A" w:rsidRPr="000E7BA6" w:rsidRDefault="0004662A" w:rsidP="0004662A">
      <w:pPr>
        <w:spacing w:line="360" w:lineRule="auto"/>
        <w:ind w:left="567" w:right="616"/>
        <w:jc w:val="both"/>
        <w:rPr>
          <w:rFonts w:ascii="Palatino Linotype" w:hAnsi="Palatino Linotype" w:cs="Arial"/>
          <w:sz w:val="22"/>
        </w:rPr>
      </w:pPr>
      <w:r w:rsidRPr="000E7BA6">
        <w:rPr>
          <w:rFonts w:ascii="Palatino Linotype" w:hAnsi="Palatino Linotype" w:cs="Arial"/>
          <w:sz w:val="22"/>
        </w:rPr>
        <w:t>(Énfasis añadido)</w:t>
      </w:r>
    </w:p>
    <w:p w14:paraId="0595C7BC" w14:textId="31698979" w:rsidR="0004662A" w:rsidRPr="00B35CE9" w:rsidRDefault="0004662A" w:rsidP="0004662A">
      <w:pPr>
        <w:pStyle w:val="Prrafodelista"/>
        <w:numPr>
          <w:ilvl w:val="0"/>
          <w:numId w:val="3"/>
        </w:numPr>
        <w:spacing w:before="120" w:after="120" w:line="360" w:lineRule="auto"/>
        <w:ind w:left="0" w:firstLine="0"/>
        <w:jc w:val="both"/>
        <w:rPr>
          <w:rFonts w:ascii="Palatino Linotype" w:hAnsi="Palatino Linotype"/>
        </w:rPr>
      </w:pPr>
      <w:r w:rsidRPr="00B35CE9">
        <w:rPr>
          <w:rFonts w:ascii="Palatino Linotype" w:hAnsi="Palatino Linotype"/>
        </w:rPr>
        <w:t xml:space="preserve">La ley no prevé la elaboración de documentos ad hoc para la atención a las solicitudes de acceso a la información pública, por lo que los Sujetos Obligados deben </w:t>
      </w:r>
      <w:r w:rsidRPr="00B35CE9">
        <w:rPr>
          <w:rFonts w:ascii="Palatino Linotype" w:hAnsi="Palatino Linotype"/>
        </w:rPr>
        <w:lastRenderedPageBreak/>
        <w:t>proporcionar la información que obre en sus archivos en el estado en que se encuentre, sin la necesidad de realizar generarla, resumirla, efectuar cálculos o practicar investigaciones.</w:t>
      </w:r>
    </w:p>
    <w:p w14:paraId="4CA49CC4" w14:textId="77777777" w:rsidR="0004662A" w:rsidRPr="00B35CE9" w:rsidRDefault="0004662A" w:rsidP="0004662A">
      <w:pPr>
        <w:pStyle w:val="Prrafodelista"/>
        <w:spacing w:before="120" w:after="120" w:line="360" w:lineRule="auto"/>
        <w:ind w:left="0"/>
        <w:jc w:val="both"/>
        <w:rPr>
          <w:rFonts w:ascii="Palatino Linotype" w:hAnsi="Palatino Linotype"/>
        </w:rPr>
      </w:pPr>
    </w:p>
    <w:p w14:paraId="0C2A9C5D" w14:textId="77777777" w:rsidR="00BE1362" w:rsidRPr="00B35CE9" w:rsidRDefault="0004662A" w:rsidP="00BE1362">
      <w:pPr>
        <w:pStyle w:val="Prrafodelista"/>
        <w:numPr>
          <w:ilvl w:val="0"/>
          <w:numId w:val="3"/>
        </w:numPr>
        <w:spacing w:before="120" w:after="120" w:line="360" w:lineRule="auto"/>
        <w:ind w:left="0" w:firstLine="0"/>
        <w:jc w:val="both"/>
        <w:rPr>
          <w:rFonts w:ascii="Palatino Linotype" w:hAnsi="Palatino Linotype"/>
        </w:rPr>
      </w:pPr>
      <w:r w:rsidRPr="00B35CE9">
        <w:rPr>
          <w:rFonts w:ascii="Palatino Linotype" w:hAnsi="Palatino Linotype"/>
        </w:rPr>
        <w:t xml:space="preserve">Entonces, al haber entregado las cédulas de las bases de datos personales y los documentos de seguridad, se atiende el derecho accionado por el Recurrente, ya que a través de la documentación se proporciona la información requerida, pues permite conocer las bases de datos con las que cuenta el Sujeto Obligado, así como </w:t>
      </w:r>
      <w:r w:rsidR="00BE1362" w:rsidRPr="00B35CE9">
        <w:rPr>
          <w:rFonts w:ascii="Palatino Linotype" w:hAnsi="Palatino Linotype"/>
        </w:rPr>
        <w:t>los documentos de seguridad.</w:t>
      </w:r>
    </w:p>
    <w:p w14:paraId="50541AF7" w14:textId="77777777" w:rsidR="00BE1362" w:rsidRPr="00B35CE9" w:rsidRDefault="00BE1362" w:rsidP="00BE1362">
      <w:pPr>
        <w:pStyle w:val="Prrafodelista"/>
        <w:rPr>
          <w:rFonts w:ascii="Palatino Linotype" w:hAnsi="Palatino Linotype"/>
        </w:rPr>
      </w:pPr>
    </w:p>
    <w:p w14:paraId="4DA1CB61" w14:textId="5CE3F01B" w:rsidR="00BE1362" w:rsidRPr="00B35CE9" w:rsidRDefault="00BE1362" w:rsidP="00BE1362">
      <w:pPr>
        <w:pStyle w:val="Prrafodelista"/>
        <w:numPr>
          <w:ilvl w:val="0"/>
          <w:numId w:val="3"/>
        </w:numPr>
        <w:spacing w:before="120" w:after="120" w:line="360" w:lineRule="auto"/>
        <w:ind w:left="0" w:firstLine="0"/>
        <w:jc w:val="both"/>
        <w:rPr>
          <w:rFonts w:ascii="Palatino Linotype" w:hAnsi="Palatino Linotype"/>
        </w:rPr>
      </w:pPr>
      <w:r w:rsidRPr="00B35CE9">
        <w:rPr>
          <w:rFonts w:ascii="Palatino Linotype" w:hAnsi="Palatino Linotype"/>
        </w:rPr>
        <w:t>Al haber señalado que requiere el listado, no se identifica un documento específico al que desea tener acceso el Recurrente, por lo que fue necesario estar en apego a lo que disponen los criterios</w:t>
      </w:r>
      <w:r w:rsidRPr="00B35CE9">
        <w:rPr>
          <w:rFonts w:ascii="Palatino Linotype" w:eastAsia="MS Mincho" w:hAnsi="Palatino Linotype" w:cs="Arial"/>
          <w:color w:val="000000" w:themeColor="text1"/>
        </w:rPr>
        <w:t xml:space="preserve"> </w:t>
      </w:r>
      <w:r w:rsidRPr="00B35CE9">
        <w:rPr>
          <w:rFonts w:ascii="Palatino Linotype" w:eastAsia="MS Mincho" w:hAnsi="Palatino Linotype"/>
          <w:b/>
        </w:rPr>
        <w:t>28/10 y 016/2017</w:t>
      </w:r>
      <w:r w:rsidRPr="00B35CE9">
        <w:rPr>
          <w:rFonts w:ascii="Palatino Linotype" w:eastAsia="MS Mincho" w:hAnsi="Palatino Linotype"/>
        </w:rPr>
        <w:t xml:space="preserve"> emitidos por el entonces Instituto Federal de Acceso a la Información Pública y Protección de Datos Personales y el Instituto Nacional de Transparencia, Acceso a la Información y Protección de Datos Personales respectivamente, mismos que mencionan lo siguiente:  </w:t>
      </w:r>
    </w:p>
    <w:p w14:paraId="609C2AF0" w14:textId="77777777" w:rsidR="00BE1362" w:rsidRPr="000E7BA6" w:rsidRDefault="00BE1362" w:rsidP="00BE1362">
      <w:pPr>
        <w:spacing w:line="360" w:lineRule="auto"/>
        <w:ind w:left="567" w:right="616"/>
        <w:jc w:val="both"/>
        <w:rPr>
          <w:rFonts w:ascii="Palatino Linotype" w:eastAsia="MS Mincho" w:hAnsi="Palatino Linotype"/>
          <w:i/>
          <w:sz w:val="22"/>
        </w:rPr>
      </w:pPr>
      <w:r w:rsidRPr="000E7BA6">
        <w:rPr>
          <w:rFonts w:ascii="Palatino Linotype" w:eastAsia="MS Mincho" w:hAnsi="Palatino Linotype"/>
          <w:i/>
          <w:sz w:val="22"/>
        </w:rPr>
        <w:t>“</w:t>
      </w:r>
      <w:r w:rsidRPr="000E7BA6">
        <w:rPr>
          <w:rFonts w:ascii="Palatino Linotype" w:eastAsia="MS Mincho" w:hAnsi="Palatino Linotype"/>
          <w:b/>
          <w:i/>
          <w:sz w:val="22"/>
        </w:rPr>
        <w:t>Cuando en una solicitud de información no se identifique un documento en específico, si ésta tiene una expresión documental, el sujeto obligado deberá entregar al particular el documento en específico</w:t>
      </w:r>
      <w:r w:rsidRPr="000E7BA6">
        <w:rPr>
          <w:rFonts w:ascii="Palatino Linotype" w:eastAsia="MS Mincho" w:hAnsi="Palatino Linotype"/>
          <w:i/>
          <w:sz w:val="22"/>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w:t>
      </w:r>
      <w:r w:rsidRPr="000E7BA6">
        <w:rPr>
          <w:rFonts w:ascii="Palatino Linotype" w:eastAsia="MS Mincho" w:hAnsi="Palatino Linotype"/>
          <w:b/>
          <w:i/>
          <w:sz w:val="22"/>
        </w:rPr>
        <w:t xml:space="preserve">sin importar su fuente o fecha de elaboración. En este sentido, cuando el particular lleve a cabo una solicitud de información sin identificar de forma precisa la documentación específica que </w:t>
      </w:r>
      <w:r w:rsidRPr="000E7BA6">
        <w:rPr>
          <w:rFonts w:ascii="Palatino Linotype" w:eastAsia="MS Mincho" w:hAnsi="Palatino Linotype"/>
          <w:b/>
          <w:i/>
          <w:sz w:val="22"/>
        </w:rPr>
        <w:lastRenderedPageBreak/>
        <w:t>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w:t>
      </w:r>
      <w:r w:rsidRPr="000E7BA6">
        <w:rPr>
          <w:rFonts w:ascii="Palatino Linotype" w:eastAsia="MS Mincho" w:hAnsi="Palatino Linotype"/>
          <w:i/>
          <w:sz w:val="22"/>
        </w:rPr>
        <w:t xml:space="preserve"> Es decir, si la respuesta a la solicitud obra en algún documento en poder de la autoridad, pero el particular no hace referencia específica a tal documento, se deberá hacer entrega del mismo al solicitante.” </w:t>
      </w:r>
    </w:p>
    <w:p w14:paraId="62281293" w14:textId="77777777" w:rsidR="00BE1362" w:rsidRPr="000E7BA6" w:rsidRDefault="00BE1362" w:rsidP="00BE1362">
      <w:pPr>
        <w:spacing w:line="360" w:lineRule="auto"/>
        <w:ind w:left="567" w:right="616"/>
        <w:jc w:val="both"/>
        <w:rPr>
          <w:rFonts w:ascii="Palatino Linotype" w:eastAsia="MS Mincho" w:hAnsi="Palatino Linotype"/>
          <w:i/>
          <w:sz w:val="22"/>
        </w:rPr>
      </w:pPr>
    </w:p>
    <w:p w14:paraId="365D85FE" w14:textId="77777777" w:rsidR="00BE1362" w:rsidRPr="000E7BA6" w:rsidRDefault="00BE1362" w:rsidP="00BE1362">
      <w:pPr>
        <w:spacing w:line="360" w:lineRule="auto"/>
        <w:ind w:left="567" w:right="616"/>
        <w:jc w:val="both"/>
        <w:rPr>
          <w:rFonts w:ascii="Palatino Linotype" w:eastAsia="MS Mincho" w:hAnsi="Palatino Linotype"/>
          <w:i/>
          <w:sz w:val="22"/>
        </w:rPr>
      </w:pPr>
      <w:r w:rsidRPr="000E7BA6">
        <w:rPr>
          <w:rFonts w:ascii="Palatino Linotype" w:eastAsia="MS Mincho" w:hAnsi="Palatino Linotype"/>
          <w:b/>
          <w:i/>
          <w:sz w:val="22"/>
        </w:rPr>
        <w:t>Expresión documental.</w:t>
      </w:r>
      <w:r w:rsidRPr="000E7BA6">
        <w:rPr>
          <w:rFonts w:ascii="Palatino Linotype" w:eastAsia="MS Mincho" w:hAnsi="Palatino Linotype"/>
          <w:i/>
          <w:sz w:val="22"/>
        </w:rPr>
        <w:t xml:space="preserve"> </w:t>
      </w:r>
      <w:r w:rsidRPr="000E7BA6">
        <w:rPr>
          <w:rFonts w:ascii="Palatino Linotype" w:eastAsia="MS Mincho" w:hAnsi="Palatino Linotype"/>
          <w:b/>
          <w:i/>
          <w:sz w:val="22"/>
        </w:rPr>
        <w:t>Cuando los particulares presenten solicitudes de acceso a la información sin identificar de forma precisa la documentación que pudiera contener la información de su interés</w:t>
      </w:r>
      <w:r w:rsidRPr="000E7BA6">
        <w:rPr>
          <w:rFonts w:ascii="Palatino Linotype" w:eastAsia="MS Mincho" w:hAnsi="Palatino Linotype"/>
          <w:i/>
          <w:sz w:val="22"/>
        </w:rPr>
        <w:t xml:space="preserve">, o bien, la solicitud constituya una consulta, pero la respuesta pudiera obrar en algún documento en poder de </w:t>
      </w:r>
      <w:r w:rsidRPr="000E7BA6">
        <w:rPr>
          <w:rFonts w:ascii="Palatino Linotype" w:eastAsia="MS Mincho" w:hAnsi="Palatino Linotype"/>
          <w:b/>
          <w:i/>
          <w:sz w:val="22"/>
        </w:rPr>
        <w:t>los sujetos obligados, éstos deben dar a dichas solicitudes una interpretación que les otorgue una expresión documental</w:t>
      </w:r>
      <w:r w:rsidRPr="000E7BA6">
        <w:rPr>
          <w:rFonts w:ascii="Palatino Linotype" w:eastAsia="MS Mincho" w:hAnsi="Palatino Linotype"/>
          <w:i/>
          <w:sz w:val="22"/>
        </w:rPr>
        <w:t>.</w:t>
      </w:r>
    </w:p>
    <w:p w14:paraId="3CEA2D07" w14:textId="77777777" w:rsidR="00BE1362" w:rsidRPr="000E7BA6" w:rsidRDefault="00BE1362" w:rsidP="00BE1362">
      <w:pPr>
        <w:spacing w:line="360" w:lineRule="auto"/>
        <w:ind w:left="567"/>
        <w:jc w:val="both"/>
        <w:rPr>
          <w:rFonts w:ascii="Palatino Linotype" w:hAnsi="Palatino Linotype"/>
          <w:color w:val="000000"/>
          <w:sz w:val="22"/>
        </w:rPr>
      </w:pPr>
      <w:r w:rsidRPr="000E7BA6">
        <w:rPr>
          <w:rFonts w:ascii="Palatino Linotype" w:eastAsia="MS Mincho" w:hAnsi="Palatino Linotype"/>
          <w:b/>
          <w:sz w:val="22"/>
        </w:rPr>
        <w:t>(Énfasis añadido)</w:t>
      </w:r>
    </w:p>
    <w:p w14:paraId="7ECE3184" w14:textId="2EAB8DAC" w:rsidR="00BE1362" w:rsidRPr="00B35CE9" w:rsidRDefault="00BE1362" w:rsidP="00BE1362">
      <w:pPr>
        <w:pStyle w:val="Prrafodelista"/>
        <w:numPr>
          <w:ilvl w:val="0"/>
          <w:numId w:val="3"/>
        </w:numPr>
        <w:spacing w:before="240" w:after="360" w:line="360" w:lineRule="auto"/>
        <w:ind w:left="0" w:firstLine="0"/>
        <w:jc w:val="both"/>
        <w:rPr>
          <w:rFonts w:ascii="Palatino Linotype" w:eastAsia="Calibri" w:hAnsi="Palatino Linotype" w:cs="Arial"/>
        </w:rPr>
      </w:pPr>
      <w:r w:rsidRPr="00B35CE9">
        <w:rPr>
          <w:rFonts w:ascii="Palatino Linotype" w:hAnsi="Palatino Linotype" w:cs="Arial"/>
        </w:rPr>
        <w:t>Es por lo anterior que los Sujetos Obligados en la atención a las solicitudes, deben verificar si entre sus funciones, atribuciones y competencias generan documentos donde consta la información requerida por los particulares, cuando estos últimos no especifiquen un documento al que deseen tener acceso.</w:t>
      </w:r>
    </w:p>
    <w:p w14:paraId="67901969" w14:textId="77777777" w:rsidR="0004662A" w:rsidRPr="00B35CE9" w:rsidRDefault="0004662A" w:rsidP="0004662A">
      <w:pPr>
        <w:pStyle w:val="Prrafodelista"/>
        <w:spacing w:line="360" w:lineRule="auto"/>
        <w:ind w:left="0"/>
        <w:jc w:val="both"/>
        <w:rPr>
          <w:rFonts w:ascii="Palatino Linotype" w:eastAsia="Calibri" w:hAnsi="Palatino Linotype" w:cs="Arial"/>
        </w:rPr>
      </w:pPr>
    </w:p>
    <w:p w14:paraId="2EEB90F3" w14:textId="2BBA0864" w:rsidR="00BE1362" w:rsidRPr="00B35CE9" w:rsidRDefault="00BE1362" w:rsidP="00BE1362">
      <w:pPr>
        <w:pStyle w:val="Prrafodelista"/>
        <w:numPr>
          <w:ilvl w:val="0"/>
          <w:numId w:val="3"/>
        </w:numPr>
        <w:spacing w:line="360" w:lineRule="auto"/>
        <w:ind w:left="0" w:firstLine="0"/>
        <w:jc w:val="both"/>
        <w:rPr>
          <w:rFonts w:ascii="Palatino Linotype" w:eastAsia="Calibri" w:hAnsi="Palatino Linotype" w:cs="Arial"/>
        </w:rPr>
      </w:pPr>
      <w:r w:rsidRPr="00B35CE9">
        <w:rPr>
          <w:rFonts w:ascii="Palatino Linotype" w:eastAsia="Calibri" w:hAnsi="Palatino Linotype" w:cs="Arial"/>
        </w:rPr>
        <w:t xml:space="preserve">Por lo que corresponde a los oficios mediante los cuales la Unidad de Transparencia solicitó los documentos de seguridad y anexos a los oficios, el Sujeto Obligado mediante su respuesta fue omiso en atender su requerimiento; sin embargo, a través de su informe justificado indicó que </w:t>
      </w:r>
      <w:r w:rsidRPr="00B35CE9">
        <w:rPr>
          <w:rFonts w:ascii="Palatino Linotype" w:hAnsi="Palatino Linotype" w:cs="Arial"/>
          <w:color w:val="000000" w:themeColor="text1"/>
        </w:rPr>
        <w:t xml:space="preserve">las medidas de seguridad son confidenciales y son documentos que sólo son manejados por los administradores de las bases de datos, razón por lo que la citación no es requerida por la autoridad, es decir, no se generó la </w:t>
      </w:r>
      <w:r w:rsidRPr="00B35CE9">
        <w:rPr>
          <w:rFonts w:ascii="Palatino Linotype" w:hAnsi="Palatino Linotype" w:cs="Arial"/>
          <w:color w:val="000000" w:themeColor="text1"/>
        </w:rPr>
        <w:lastRenderedPageBreak/>
        <w:t>información los oficios que señala el impetrante, lo que implica la existencia de un hecho negativo.</w:t>
      </w:r>
    </w:p>
    <w:p w14:paraId="4318345D" w14:textId="77777777" w:rsidR="009704A6" w:rsidRPr="00B35CE9" w:rsidRDefault="009704A6" w:rsidP="009704A6">
      <w:pPr>
        <w:pStyle w:val="Prrafodelista"/>
        <w:rPr>
          <w:rFonts w:ascii="Palatino Linotype" w:eastAsia="Calibri" w:hAnsi="Palatino Linotype" w:cs="Arial"/>
        </w:rPr>
      </w:pPr>
    </w:p>
    <w:p w14:paraId="585D0094" w14:textId="768219C4" w:rsidR="009704A6" w:rsidRPr="00B35CE9" w:rsidRDefault="009704A6" w:rsidP="009704A6">
      <w:pPr>
        <w:pStyle w:val="Prrafodelista"/>
        <w:numPr>
          <w:ilvl w:val="0"/>
          <w:numId w:val="3"/>
        </w:numPr>
        <w:tabs>
          <w:tab w:val="left" w:pos="851"/>
        </w:tabs>
        <w:spacing w:before="240" w:after="240" w:line="360" w:lineRule="auto"/>
        <w:ind w:left="0" w:right="49" w:firstLine="0"/>
        <w:jc w:val="both"/>
        <w:rPr>
          <w:rFonts w:ascii="Palatino Linotype" w:hAnsi="Palatino Linotype"/>
          <w:lang w:val="es-ES"/>
        </w:rPr>
      </w:pPr>
      <w:r w:rsidRPr="00B35CE9">
        <w:rPr>
          <w:rFonts w:ascii="Palatino Linotype" w:hAnsi="Palatino Linotype"/>
          <w:lang w:val="es-ES"/>
        </w:rPr>
        <w:t>Entonces, al haber existido un pronunciamiento al haber manifestado que no se generó la información requerida, es necesario precisar que estamos en presencia de lo que se conoce como hecho negativo.</w:t>
      </w:r>
      <w:r w:rsidRPr="00B35CE9">
        <w:rPr>
          <w:rFonts w:ascii="Palatino Linotype" w:eastAsia="Palatino Linotype" w:hAnsi="Palatino Linotype" w:cs="Palatino Linotype"/>
        </w:rPr>
        <w:t xml:space="preserve"> </w:t>
      </w:r>
      <w:r w:rsidRPr="00B35CE9">
        <w:rPr>
          <w:rFonts w:ascii="Palatino Linotype" w:hAnsi="Palatino Linotype" w:cs="Arial"/>
          <w:color w:val="000000" w:themeColor="text1"/>
        </w:rPr>
        <w:t>Lo anterior encuentra sustento con la Jurisprudencia 267,287 y el Criterio 10/2004 emitidos por el Máximo Juzgador del país, Tesis que determinan lo siguiente:</w:t>
      </w:r>
    </w:p>
    <w:p w14:paraId="02EC01B0" w14:textId="77777777" w:rsidR="009704A6" w:rsidRPr="00B35CE9" w:rsidRDefault="009704A6" w:rsidP="009704A6">
      <w:pPr>
        <w:pStyle w:val="Prrafodelista"/>
        <w:rPr>
          <w:rFonts w:ascii="Palatino Linotype" w:hAnsi="Palatino Linotype"/>
          <w:i/>
          <w:iCs/>
        </w:rPr>
      </w:pPr>
    </w:p>
    <w:p w14:paraId="33098133" w14:textId="77777777" w:rsidR="009704A6" w:rsidRPr="000E7BA6" w:rsidRDefault="009704A6" w:rsidP="009704A6">
      <w:pPr>
        <w:pStyle w:val="Prrafodelista"/>
        <w:tabs>
          <w:tab w:val="left" w:pos="426"/>
        </w:tabs>
        <w:spacing w:before="240" w:after="240" w:line="360" w:lineRule="auto"/>
        <w:ind w:left="567" w:right="567"/>
        <w:jc w:val="both"/>
        <w:rPr>
          <w:rFonts w:ascii="Palatino Linotype" w:hAnsi="Palatino Linotype" w:cs="Arial"/>
          <w:i/>
          <w:sz w:val="22"/>
        </w:rPr>
      </w:pPr>
      <w:r w:rsidRPr="000E7BA6">
        <w:rPr>
          <w:rFonts w:ascii="Palatino Linotype" w:hAnsi="Palatino Linotype" w:cs="Arial"/>
          <w:i/>
          <w:sz w:val="22"/>
        </w:rPr>
        <w:t>“</w:t>
      </w:r>
      <w:r w:rsidRPr="000E7BA6">
        <w:rPr>
          <w:rFonts w:ascii="Palatino Linotype" w:hAnsi="Palatino Linotype" w:cs="Arial"/>
          <w:b/>
          <w:i/>
          <w:sz w:val="22"/>
        </w:rPr>
        <w:t>HECHOS NEGATIVOS, NO SON SUSCEPTIBLES DE DEMOSTRACION.</w:t>
      </w:r>
      <w:r w:rsidRPr="000E7BA6">
        <w:rPr>
          <w:rFonts w:ascii="Palatino Linotype" w:hAnsi="Palatino Linotype" w:cs="Arial"/>
          <w:i/>
          <w:sz w:val="22"/>
        </w:rPr>
        <w:t xml:space="preserve"> </w:t>
      </w:r>
      <w:r w:rsidRPr="000E7BA6">
        <w:rPr>
          <w:rFonts w:ascii="Palatino Linotype" w:hAnsi="Palatino Linotype" w:cs="Arial"/>
          <w:b/>
          <w:i/>
          <w:sz w:val="22"/>
        </w:rPr>
        <w:t>Tratándose de un hecho negativo, el Juez no tiene por que invocar prueba alguna de la que se desprenda</w:t>
      </w:r>
      <w:r w:rsidRPr="000E7BA6">
        <w:rPr>
          <w:rFonts w:ascii="Palatino Linotype" w:hAnsi="Palatino Linotype" w:cs="Arial"/>
          <w:i/>
          <w:sz w:val="22"/>
        </w:rPr>
        <w:t>, ya que es bien sabido que esta clase de hechos no son susceptibles de demostración.”</w:t>
      </w:r>
    </w:p>
    <w:p w14:paraId="0EAE4737" w14:textId="77777777" w:rsidR="009704A6" w:rsidRPr="000E7BA6" w:rsidRDefault="009704A6" w:rsidP="009704A6">
      <w:pPr>
        <w:pStyle w:val="Prrafodelista"/>
        <w:tabs>
          <w:tab w:val="left" w:pos="426"/>
        </w:tabs>
        <w:spacing w:before="240" w:after="240" w:line="360" w:lineRule="auto"/>
        <w:ind w:left="567" w:right="567"/>
        <w:jc w:val="both"/>
        <w:rPr>
          <w:rFonts w:ascii="Palatino Linotype" w:hAnsi="Palatino Linotype" w:cs="Arial"/>
          <w:i/>
          <w:sz w:val="22"/>
        </w:rPr>
      </w:pPr>
    </w:p>
    <w:p w14:paraId="4EEED09D" w14:textId="77777777" w:rsidR="009704A6" w:rsidRPr="000E7BA6" w:rsidRDefault="009704A6" w:rsidP="009704A6">
      <w:pPr>
        <w:pStyle w:val="Prrafodelista"/>
        <w:tabs>
          <w:tab w:val="left" w:pos="426"/>
        </w:tabs>
        <w:spacing w:before="240" w:after="240" w:line="360" w:lineRule="auto"/>
        <w:ind w:left="567" w:right="567"/>
        <w:jc w:val="both"/>
        <w:rPr>
          <w:rFonts w:ascii="Palatino Linotype" w:hAnsi="Palatino Linotype" w:cs="Arial"/>
          <w:i/>
          <w:sz w:val="22"/>
        </w:rPr>
      </w:pPr>
      <w:r w:rsidRPr="000E7BA6">
        <w:rPr>
          <w:rFonts w:ascii="Palatino Linotype" w:hAnsi="Palatino Linotype" w:cs="Arial"/>
          <w:i/>
          <w:sz w:val="22"/>
        </w:rPr>
        <w:t>“</w:t>
      </w:r>
      <w:r w:rsidRPr="000E7BA6">
        <w:rPr>
          <w:rFonts w:ascii="Palatino Linotype" w:hAnsi="Palatino Linotype" w:cs="Arial"/>
          <w:b/>
          <w:i/>
          <w:sz w:val="22"/>
        </w:rPr>
        <w:t>INEXISTENCIA DE LA INFORMACIÓN. EL COMITÉ DE ACCESO A LA INFORMACIÓN PUEDE DECLARARLA ANTE SU EVIDENCIA, SIN NECESIDAD DE DICTAR MEDIDAS PARA SU LOCALIZACIÓN.</w:t>
      </w:r>
      <w:r w:rsidRPr="000E7BA6">
        <w:rPr>
          <w:rFonts w:ascii="Palatino Linotype" w:hAnsi="Palatino Linotype" w:cs="Arial"/>
          <w:i/>
          <w:sz w:val="22"/>
        </w:rPr>
        <w:t xml:space="preserve"> Los artículos 46 de la Ley Federal de Transparencia y Acceso a la Información Pública Gubernamental y 30, segundo párrafo, del Reglamento de la Suprema Corte de Justicia de la Nación y del Consejo de la Judicatura Federal para la aplicación de la Ley Federal  de Transparencia y Acceso a la Información Pública Gubernamental, disponen que cuando los documentos no se encuentren en los archivos de la respectiva Unidad Administrativa, se deberá remitir al Comité la solicitud de acceso y el oficio donde se manifieste tal circunstancia, para que éste analice el caso y tome las medidas pertinentes para localizar en la Unidad Administrativa correspondiente el documento solicitado y, de no encontrarlo, expida una resolución que confirme la inexistencia del mismo. Ello no obsta para concluir que cua</w:t>
      </w:r>
      <w:r w:rsidRPr="000E7BA6">
        <w:rPr>
          <w:rFonts w:ascii="Palatino Linotype" w:hAnsi="Palatino Linotype" w:cs="Arial"/>
          <w:b/>
          <w:i/>
          <w:sz w:val="22"/>
        </w:rPr>
        <w:t>ndo la referida Unidad señala, o</w:t>
      </w:r>
      <w:r w:rsidRPr="000E7BA6">
        <w:rPr>
          <w:rFonts w:ascii="Palatino Linotype" w:hAnsi="Palatino Linotype" w:cs="Arial"/>
          <w:i/>
          <w:sz w:val="22"/>
        </w:rPr>
        <w:t xml:space="preserve"> el mencionado Comité </w:t>
      </w:r>
      <w:r w:rsidRPr="000E7BA6">
        <w:rPr>
          <w:rFonts w:ascii="Palatino Linotype" w:hAnsi="Palatino Linotype" w:cs="Arial"/>
          <w:b/>
          <w:i/>
          <w:sz w:val="22"/>
        </w:rPr>
        <w:t xml:space="preserve">advierte que el documento solicitado no existe en virtud de que no tuvo lugar el acto </w:t>
      </w:r>
      <w:r w:rsidRPr="000E7BA6">
        <w:rPr>
          <w:rFonts w:ascii="Palatino Linotype" w:hAnsi="Palatino Linotype" w:cs="Arial"/>
          <w:b/>
          <w:i/>
          <w:sz w:val="22"/>
        </w:rPr>
        <w:lastRenderedPageBreak/>
        <w:t>cuya realización supuestamente se reflejó en aquél, resulta innecesario dictar alguna medida para localizar la información respectiva, al evidenciarse su inexistencia.</w:t>
      </w:r>
      <w:r w:rsidRPr="000E7BA6">
        <w:rPr>
          <w:rFonts w:ascii="Palatino Linotype" w:hAnsi="Palatino Linotype" w:cs="Arial"/>
          <w:i/>
          <w:sz w:val="22"/>
        </w:rPr>
        <w:t>”</w:t>
      </w:r>
    </w:p>
    <w:p w14:paraId="3AC5E363" w14:textId="77777777" w:rsidR="009704A6" w:rsidRPr="000E7BA6" w:rsidRDefault="009704A6" w:rsidP="009704A6">
      <w:pPr>
        <w:pStyle w:val="Prrafodelista"/>
        <w:tabs>
          <w:tab w:val="left" w:pos="426"/>
        </w:tabs>
        <w:spacing w:line="360" w:lineRule="auto"/>
        <w:ind w:left="567" w:right="567"/>
        <w:jc w:val="both"/>
        <w:rPr>
          <w:rFonts w:ascii="Palatino Linotype" w:hAnsi="Palatino Linotype" w:cs="Arial"/>
          <w:iCs/>
          <w:sz w:val="22"/>
        </w:rPr>
      </w:pPr>
      <w:r w:rsidRPr="000E7BA6">
        <w:rPr>
          <w:rFonts w:ascii="Palatino Linotype" w:hAnsi="Palatino Linotype" w:cs="Arial"/>
          <w:iCs/>
          <w:sz w:val="22"/>
        </w:rPr>
        <w:t>(Énfasis añadido)</w:t>
      </w:r>
    </w:p>
    <w:p w14:paraId="54B12A53" w14:textId="77777777" w:rsidR="009704A6" w:rsidRPr="00B35CE9" w:rsidRDefault="009704A6" w:rsidP="009704A6">
      <w:pPr>
        <w:tabs>
          <w:tab w:val="left" w:pos="426"/>
        </w:tabs>
        <w:spacing w:line="360" w:lineRule="auto"/>
        <w:ind w:right="49"/>
        <w:contextualSpacing/>
        <w:jc w:val="both"/>
        <w:rPr>
          <w:rFonts w:ascii="Palatino Linotype" w:hAnsi="Palatino Linotype" w:cs="Arial"/>
          <w:color w:val="000000" w:themeColor="text1"/>
        </w:rPr>
      </w:pPr>
    </w:p>
    <w:p w14:paraId="66937C66" w14:textId="459BA816" w:rsidR="009704A6" w:rsidRPr="00B35CE9" w:rsidRDefault="009704A6" w:rsidP="00953CB4">
      <w:pPr>
        <w:pStyle w:val="Prrafodelista"/>
        <w:numPr>
          <w:ilvl w:val="0"/>
          <w:numId w:val="3"/>
        </w:numPr>
        <w:tabs>
          <w:tab w:val="left" w:pos="426"/>
        </w:tabs>
        <w:autoSpaceDE w:val="0"/>
        <w:autoSpaceDN w:val="0"/>
        <w:adjustRightInd w:val="0"/>
        <w:spacing w:line="360" w:lineRule="auto"/>
        <w:ind w:left="0" w:right="-28" w:firstLine="0"/>
        <w:jc w:val="both"/>
        <w:rPr>
          <w:rFonts w:ascii="Palatino Linotype" w:eastAsia="Calibri" w:hAnsi="Palatino Linotype" w:cs="Arial"/>
        </w:rPr>
      </w:pPr>
      <w:r w:rsidRPr="00B35CE9">
        <w:rPr>
          <w:rFonts w:ascii="Palatino Linotype" w:hAnsi="Palatino Linotype" w:cs="Arial"/>
          <w:b/>
          <w:color w:val="000000" w:themeColor="text1"/>
        </w:rPr>
        <w:t>Razones por las que no ha lugar a ordenar un Acuerdo de Inexistencia</w:t>
      </w:r>
      <w:r w:rsidRPr="00B35CE9">
        <w:rPr>
          <w:rFonts w:ascii="Palatino Linotype" w:hAnsi="Palatino Linotype" w:cs="Arial"/>
          <w:color w:val="000000" w:themeColor="text1"/>
        </w:rPr>
        <w:t>, ya que como lo señaló el Sujeto Obligado, no se cuenta con la información requerida por el particular. No se trata de información que haya existido y por alguna razón ya no exista, o bien, se trate de información que de manera obligatoria deba generar el Sujeto Obligado.</w:t>
      </w:r>
    </w:p>
    <w:p w14:paraId="3A9C2566" w14:textId="77777777" w:rsidR="00BE1362" w:rsidRPr="00B35CE9" w:rsidRDefault="00BE1362" w:rsidP="00BE1362">
      <w:pPr>
        <w:pStyle w:val="Prrafodelista"/>
        <w:rPr>
          <w:rFonts w:ascii="Palatino Linotype" w:eastAsia="Calibri" w:hAnsi="Palatino Linotype" w:cs="Arial"/>
        </w:rPr>
      </w:pPr>
    </w:p>
    <w:p w14:paraId="1E2BB1CE" w14:textId="77777777" w:rsidR="0004662A" w:rsidRPr="00B35CE9" w:rsidRDefault="0004662A" w:rsidP="0004662A">
      <w:pPr>
        <w:pStyle w:val="Prrafodelista"/>
        <w:numPr>
          <w:ilvl w:val="0"/>
          <w:numId w:val="3"/>
        </w:numPr>
        <w:spacing w:line="360" w:lineRule="auto"/>
        <w:ind w:left="0" w:firstLine="0"/>
        <w:jc w:val="both"/>
        <w:rPr>
          <w:rFonts w:ascii="Palatino Linotype" w:eastAsia="Calibri" w:hAnsi="Palatino Linotype" w:cs="Arial"/>
        </w:rPr>
      </w:pPr>
      <w:r w:rsidRPr="00B35CE9">
        <w:rPr>
          <w:rFonts w:ascii="Palatino Linotype" w:eastAsia="Calibri" w:hAnsi="Palatino Linotype" w:cs="Arial"/>
        </w:rPr>
        <w:t xml:space="preserve">En consecuencia, al haber existido un pronunciamiento por el Sujeto Obligado indicando la información de interés para el particular, señalando la información respecto de los choferes capacitados de 2018 al 2022, es que no se puede dudar de la veracidad. </w:t>
      </w:r>
      <w:r w:rsidRPr="00B35CE9">
        <w:rPr>
          <w:rFonts w:ascii="Palatino Linotype" w:hAnsi="Palatino Linotype"/>
        </w:rPr>
        <w:t>Sirve de apoyo a lo anterior por analogía el criterio 31-10 emitido por el entonces Instituto Federal de Acceso a la Información y Protección de Datos, que a la letra dice:</w:t>
      </w:r>
    </w:p>
    <w:p w14:paraId="0D50EB74" w14:textId="77777777" w:rsidR="0004662A" w:rsidRPr="00B35CE9" w:rsidRDefault="0004662A" w:rsidP="0004662A">
      <w:pPr>
        <w:pStyle w:val="Prrafodelista"/>
        <w:tabs>
          <w:tab w:val="left" w:pos="1740"/>
        </w:tabs>
        <w:rPr>
          <w:rFonts w:ascii="Palatino Linotype" w:hAnsi="Palatino Linotype"/>
        </w:rPr>
      </w:pPr>
      <w:r w:rsidRPr="00B35CE9">
        <w:rPr>
          <w:rFonts w:ascii="Palatino Linotype" w:hAnsi="Palatino Linotype"/>
        </w:rPr>
        <w:tab/>
      </w:r>
    </w:p>
    <w:p w14:paraId="74657CC8" w14:textId="77777777" w:rsidR="0004662A" w:rsidRPr="000E7BA6" w:rsidRDefault="0004662A" w:rsidP="0004662A">
      <w:pPr>
        <w:autoSpaceDE w:val="0"/>
        <w:autoSpaceDN w:val="0"/>
        <w:adjustRightInd w:val="0"/>
        <w:spacing w:line="360" w:lineRule="auto"/>
        <w:ind w:left="567" w:right="567"/>
        <w:jc w:val="both"/>
        <w:rPr>
          <w:rFonts w:ascii="Palatino Linotype" w:hAnsi="Palatino Linotype"/>
          <w:i/>
          <w:iCs/>
          <w:sz w:val="22"/>
        </w:rPr>
      </w:pPr>
      <w:r w:rsidRPr="000E7BA6">
        <w:rPr>
          <w:rFonts w:ascii="Palatino Linotype" w:hAnsi="Palatino Linotype"/>
          <w:b/>
          <w:i/>
          <w:iCs/>
          <w:sz w:val="22"/>
        </w:rPr>
        <w:t>El Instituto Federal de Acceso a la Información y Protección de Datos </w:t>
      </w:r>
      <w:r w:rsidRPr="000E7BA6">
        <w:rPr>
          <w:rFonts w:ascii="Palatino Linotype" w:hAnsi="Palatino Linotype"/>
          <w:b/>
          <w:bCs/>
          <w:i/>
          <w:iCs/>
          <w:sz w:val="22"/>
        </w:rPr>
        <w:t>no cuenta con facultades para pronunciarse respecto de la veracidad de los documentos proporcionados por los sujetos obligados.</w:t>
      </w:r>
      <w:r w:rsidRPr="000E7BA6">
        <w:rPr>
          <w:rFonts w:ascii="Palatino Linotype" w:hAnsi="Palatino Linotype"/>
          <w:i/>
          <w:iCs/>
          <w:sz w:val="22"/>
        </w:rPr>
        <w:t xml:space="preserve"> El Instituto Federal de Acceso a la Información y Protección de Datos es un órgano de la Administración Pública Federal con autonomía operativa, presupuestaria y de decisión, encargado de promover y difundir el ejercicio del derecho de acceso a la información; resolver sobre la negativa de las solicitudes de acceso a la información; y proteger los datos personales en poder de las dependencias y entidades. Sin embargo, no está facultado para pronunciarse sobre la veracidad de la información proporcionada por las autoridades en respuesta a las solicitudes de información que les presentan los particulares, en virtud de que en los artículos 49 y 50 de la Ley Federal de Transparencia y Acceso a la Información Pública Gubernamental no se prevé una causal que </w:t>
      </w:r>
      <w:r w:rsidRPr="000E7BA6">
        <w:rPr>
          <w:rFonts w:ascii="Palatino Linotype" w:hAnsi="Palatino Linotype"/>
          <w:i/>
          <w:iCs/>
          <w:sz w:val="22"/>
        </w:rPr>
        <w:lastRenderedPageBreak/>
        <w:t>permita al Instituto Federal de Acceso a la Información y Protección de Datos conocer, vía recurso revisión, al respecto.”</w:t>
      </w:r>
    </w:p>
    <w:p w14:paraId="7470F4F9" w14:textId="77777777" w:rsidR="0004662A" w:rsidRPr="00B35CE9" w:rsidRDefault="0004662A" w:rsidP="0004662A">
      <w:pPr>
        <w:pStyle w:val="Prrafodelista"/>
        <w:numPr>
          <w:ilvl w:val="0"/>
          <w:numId w:val="3"/>
        </w:numPr>
        <w:shd w:val="clear" w:color="auto" w:fill="FFFFFF"/>
        <w:tabs>
          <w:tab w:val="left" w:pos="284"/>
        </w:tabs>
        <w:spacing w:before="240" w:after="240" w:line="360" w:lineRule="auto"/>
        <w:ind w:left="0" w:right="49" w:firstLine="0"/>
        <w:jc w:val="both"/>
        <w:rPr>
          <w:rFonts w:ascii="Palatino Linotype" w:hAnsi="Palatino Linotype" w:cs="Arial"/>
          <w:color w:val="000000"/>
          <w:lang w:val="es-ES_tradnl"/>
        </w:rPr>
      </w:pPr>
      <w:r w:rsidRPr="00B35CE9">
        <w:rPr>
          <w:rFonts w:ascii="Palatino Linotype" w:hAnsi="Palatino Linotype" w:cs="Arial"/>
          <w:color w:val="000000"/>
        </w:rPr>
        <w:t>Este Órgano Garante carece de facultades para dudar de la veracidad sobre la información proporcionada por el Sujeto Obligado, en consecuencia, debe declararse atendido dicho requerimiento, en términos del artículo 166 de la Ley de Transparencia y Acceso a la Información Pública del Estado de México y Municipios:</w:t>
      </w:r>
    </w:p>
    <w:p w14:paraId="4CFEF8BC" w14:textId="77777777" w:rsidR="0004662A" w:rsidRPr="000E7BA6" w:rsidRDefault="0004662A" w:rsidP="0004662A">
      <w:pPr>
        <w:pStyle w:val="Prrafodelista"/>
        <w:tabs>
          <w:tab w:val="left" w:pos="567"/>
        </w:tabs>
        <w:spacing w:line="360" w:lineRule="auto"/>
        <w:ind w:left="567" w:right="616"/>
        <w:jc w:val="both"/>
        <w:rPr>
          <w:rFonts w:ascii="Palatino Linotype" w:hAnsi="Palatino Linotype"/>
          <w:i/>
          <w:sz w:val="22"/>
        </w:rPr>
      </w:pPr>
      <w:r w:rsidRPr="000E7BA6">
        <w:rPr>
          <w:rFonts w:ascii="Palatino Linotype" w:hAnsi="Palatino Linotype"/>
          <w:i/>
          <w:sz w:val="22"/>
        </w:rPr>
        <w:t>Artículo 166. La obligación de acceso a la información pública se tendrá por cumplida cuando el solicitante tenga a su disposición la información requerida, o cuando realice la consulta de la misma en el lugar en el que ésta se localice.</w:t>
      </w:r>
    </w:p>
    <w:p w14:paraId="6C9912AB" w14:textId="77777777" w:rsidR="0004662A" w:rsidRPr="000E7BA6" w:rsidRDefault="0004662A" w:rsidP="0004662A">
      <w:pPr>
        <w:tabs>
          <w:tab w:val="left" w:pos="567"/>
        </w:tabs>
        <w:spacing w:line="360" w:lineRule="auto"/>
        <w:ind w:right="616"/>
        <w:jc w:val="both"/>
        <w:rPr>
          <w:rFonts w:ascii="Palatino Linotype" w:hAnsi="Palatino Linotype"/>
          <w:i/>
          <w:sz w:val="22"/>
        </w:rPr>
      </w:pPr>
    </w:p>
    <w:p w14:paraId="476E2A2C" w14:textId="21C0CE7C" w:rsidR="0004662A" w:rsidRPr="00B35CE9" w:rsidRDefault="0004662A" w:rsidP="0004662A">
      <w:pPr>
        <w:pStyle w:val="Prrafodelista"/>
        <w:numPr>
          <w:ilvl w:val="0"/>
          <w:numId w:val="3"/>
        </w:numPr>
        <w:autoSpaceDE w:val="0"/>
        <w:autoSpaceDN w:val="0"/>
        <w:adjustRightInd w:val="0"/>
        <w:spacing w:after="160" w:line="360" w:lineRule="auto"/>
        <w:ind w:left="0" w:right="50" w:firstLine="0"/>
        <w:jc w:val="both"/>
        <w:rPr>
          <w:rFonts w:ascii="Palatino Linotype" w:eastAsia="Calibri" w:hAnsi="Palatino Linotype" w:cs="Arial"/>
          <w:lang w:val="es-ES" w:eastAsia="es-MX"/>
        </w:rPr>
      </w:pPr>
      <w:r w:rsidRPr="00B35CE9">
        <w:rPr>
          <w:rFonts w:ascii="Palatino Linotype" w:eastAsia="Calibri" w:hAnsi="Palatino Linotype" w:cs="Arial"/>
          <w:lang w:val="es-ES" w:eastAsia="es-MX"/>
        </w:rPr>
        <w:t>Por lo que este punto queda atendido con la información proporc</w:t>
      </w:r>
      <w:r w:rsidR="009704A6" w:rsidRPr="00B35CE9">
        <w:rPr>
          <w:rFonts w:ascii="Palatino Linotype" w:eastAsia="Calibri" w:hAnsi="Palatino Linotype" w:cs="Arial"/>
          <w:lang w:val="es-ES" w:eastAsia="es-MX"/>
        </w:rPr>
        <w:t>ionada por el Sujeto Obligado.</w:t>
      </w:r>
    </w:p>
    <w:p w14:paraId="5F67F40A" w14:textId="77777777" w:rsidR="0004662A" w:rsidRPr="00B35CE9" w:rsidRDefault="0004662A" w:rsidP="0004662A">
      <w:pPr>
        <w:pStyle w:val="Prrafodelista"/>
        <w:spacing w:line="360" w:lineRule="auto"/>
        <w:ind w:left="0"/>
        <w:jc w:val="both"/>
        <w:rPr>
          <w:rFonts w:ascii="Palatino Linotype" w:hAnsi="Palatino Linotype" w:cs="Arial"/>
          <w:color w:val="000000" w:themeColor="text1"/>
        </w:rPr>
      </w:pPr>
    </w:p>
    <w:p w14:paraId="06859F43" w14:textId="42F59BB2" w:rsidR="00953CB4" w:rsidRPr="00B35CE9" w:rsidRDefault="00953CB4" w:rsidP="00953CB4">
      <w:pPr>
        <w:pStyle w:val="Prrafodelista"/>
        <w:numPr>
          <w:ilvl w:val="2"/>
          <w:numId w:val="19"/>
        </w:numPr>
        <w:spacing w:line="360" w:lineRule="auto"/>
        <w:ind w:left="851"/>
        <w:jc w:val="both"/>
        <w:rPr>
          <w:rFonts w:ascii="Palatino Linotype" w:hAnsi="Palatino Linotype"/>
          <w:b/>
          <w:color w:val="000000"/>
        </w:rPr>
      </w:pPr>
      <w:r w:rsidRPr="00B35CE9">
        <w:rPr>
          <w:rFonts w:ascii="Palatino Linotype" w:hAnsi="Palatino Linotype"/>
          <w:b/>
          <w:color w:val="000000"/>
        </w:rPr>
        <w:t xml:space="preserve"> Actualización del sobreseimiento</w:t>
      </w:r>
    </w:p>
    <w:p w14:paraId="38622841" w14:textId="22D18C54" w:rsidR="00953CB4" w:rsidRPr="00B35CE9" w:rsidRDefault="00953CB4" w:rsidP="00953CB4">
      <w:pPr>
        <w:pStyle w:val="Prrafodelista"/>
        <w:numPr>
          <w:ilvl w:val="0"/>
          <w:numId w:val="3"/>
        </w:numPr>
        <w:spacing w:before="240" w:after="240" w:line="360" w:lineRule="auto"/>
        <w:ind w:left="0" w:firstLine="0"/>
        <w:jc w:val="both"/>
        <w:rPr>
          <w:rFonts w:ascii="Palatino Linotype" w:hAnsi="Palatino Linotype" w:cs="Arial"/>
        </w:rPr>
      </w:pPr>
      <w:r w:rsidRPr="00B35CE9">
        <w:rPr>
          <w:rFonts w:ascii="Palatino Linotype" w:hAnsi="Palatino Linotype" w:cs="Arial"/>
        </w:rPr>
        <w:t>El presente asunto en particular actualiza el supuesto que contempla el artículo 192 fracción III de la Ley de Transparencia y Acceso a la Información Pública del Estado de México y Municipios, el cual refiere los siguiente:</w:t>
      </w:r>
    </w:p>
    <w:p w14:paraId="28AF19E9" w14:textId="77777777" w:rsidR="00953CB4" w:rsidRPr="000E7BA6" w:rsidRDefault="00953CB4" w:rsidP="00953CB4">
      <w:pPr>
        <w:autoSpaceDE w:val="0"/>
        <w:autoSpaceDN w:val="0"/>
        <w:adjustRightInd w:val="0"/>
        <w:ind w:left="567" w:right="567"/>
        <w:jc w:val="both"/>
        <w:rPr>
          <w:rFonts w:ascii="Palatino Linotype" w:eastAsiaTheme="minorHAnsi" w:hAnsi="Palatino Linotype" w:cs="Bookman Old Style"/>
          <w:i/>
          <w:sz w:val="22"/>
          <w:lang w:eastAsia="en-US"/>
        </w:rPr>
      </w:pPr>
      <w:r w:rsidRPr="000E7BA6">
        <w:rPr>
          <w:rFonts w:ascii="Palatino Linotype" w:eastAsiaTheme="minorHAnsi" w:hAnsi="Palatino Linotype" w:cs="Bookman Old Style,Bold"/>
          <w:b/>
          <w:bCs/>
          <w:i/>
          <w:sz w:val="22"/>
          <w:lang w:eastAsia="en-US"/>
        </w:rPr>
        <w:t xml:space="preserve">Artículo 192. </w:t>
      </w:r>
      <w:r w:rsidRPr="000E7BA6">
        <w:rPr>
          <w:rFonts w:ascii="Palatino Linotype" w:eastAsiaTheme="minorHAnsi" w:hAnsi="Palatino Linotype" w:cs="Bookman Old Style"/>
          <w:i/>
          <w:sz w:val="22"/>
          <w:lang w:eastAsia="en-US"/>
        </w:rPr>
        <w:t>El recurso será sobreseído, en todo o en parte, cuando una vez admitido, se actualicen alguno de los siguientes supuestos:</w:t>
      </w:r>
    </w:p>
    <w:p w14:paraId="6081C062" w14:textId="77777777" w:rsidR="00953CB4" w:rsidRPr="000E7BA6" w:rsidRDefault="00953CB4" w:rsidP="00953CB4">
      <w:pPr>
        <w:autoSpaceDE w:val="0"/>
        <w:autoSpaceDN w:val="0"/>
        <w:adjustRightInd w:val="0"/>
        <w:ind w:left="567" w:right="567"/>
        <w:jc w:val="both"/>
        <w:rPr>
          <w:rFonts w:ascii="Palatino Linotype" w:eastAsiaTheme="minorHAnsi" w:hAnsi="Palatino Linotype" w:cs="Bookman Old Style"/>
          <w:i/>
          <w:sz w:val="22"/>
          <w:lang w:eastAsia="en-US"/>
        </w:rPr>
      </w:pPr>
      <w:r w:rsidRPr="000E7BA6">
        <w:rPr>
          <w:rFonts w:ascii="Palatino Linotype" w:eastAsiaTheme="minorHAnsi" w:hAnsi="Palatino Linotype" w:cs="Bookman Old Style"/>
          <w:i/>
          <w:sz w:val="22"/>
          <w:lang w:eastAsia="en-US"/>
        </w:rPr>
        <w:t>…</w:t>
      </w:r>
    </w:p>
    <w:p w14:paraId="6CBE470A" w14:textId="77777777" w:rsidR="00953CB4" w:rsidRPr="000E7BA6" w:rsidRDefault="00953CB4" w:rsidP="00953CB4">
      <w:pPr>
        <w:autoSpaceDE w:val="0"/>
        <w:autoSpaceDN w:val="0"/>
        <w:adjustRightInd w:val="0"/>
        <w:ind w:left="567" w:right="567"/>
        <w:jc w:val="both"/>
        <w:rPr>
          <w:rFonts w:ascii="Palatino Linotype" w:eastAsiaTheme="minorHAnsi" w:hAnsi="Palatino Linotype" w:cs="Bookman Old Style"/>
          <w:i/>
          <w:sz w:val="22"/>
          <w:lang w:eastAsia="en-US"/>
        </w:rPr>
      </w:pPr>
      <w:r w:rsidRPr="000E7BA6">
        <w:rPr>
          <w:rFonts w:ascii="Palatino Linotype" w:eastAsiaTheme="minorHAnsi" w:hAnsi="Palatino Linotype" w:cs="Bookman Old Style,Bold"/>
          <w:b/>
          <w:bCs/>
          <w:i/>
          <w:sz w:val="22"/>
          <w:lang w:eastAsia="en-US"/>
        </w:rPr>
        <w:t xml:space="preserve">III. </w:t>
      </w:r>
      <w:r w:rsidRPr="000E7BA6">
        <w:rPr>
          <w:rFonts w:ascii="Palatino Linotype" w:eastAsiaTheme="minorHAnsi" w:hAnsi="Palatino Linotype" w:cs="Bookman Old Style"/>
          <w:i/>
          <w:sz w:val="22"/>
          <w:lang w:eastAsia="en-US"/>
        </w:rPr>
        <w:t>El sujeto obligado responsable del acto lo modifique o revoque de tal manera que el recurso de revisión quede sin materia;</w:t>
      </w:r>
    </w:p>
    <w:p w14:paraId="5AB849DC" w14:textId="77777777" w:rsidR="00953CB4" w:rsidRPr="000E7BA6" w:rsidRDefault="00953CB4" w:rsidP="00953CB4">
      <w:pPr>
        <w:autoSpaceDE w:val="0"/>
        <w:autoSpaceDN w:val="0"/>
        <w:adjustRightInd w:val="0"/>
        <w:ind w:left="567" w:right="567"/>
        <w:jc w:val="both"/>
        <w:rPr>
          <w:rFonts w:ascii="Palatino Linotype" w:eastAsiaTheme="minorHAnsi" w:hAnsi="Palatino Linotype" w:cs="Bookman Old Style"/>
          <w:i/>
          <w:sz w:val="22"/>
          <w:lang w:eastAsia="en-US"/>
        </w:rPr>
      </w:pPr>
      <w:r w:rsidRPr="000E7BA6">
        <w:rPr>
          <w:rFonts w:ascii="Palatino Linotype" w:eastAsiaTheme="minorHAnsi" w:hAnsi="Palatino Linotype" w:cs="Bookman Old Style,Bold"/>
          <w:b/>
          <w:bCs/>
          <w:i/>
          <w:sz w:val="22"/>
          <w:lang w:eastAsia="en-US"/>
        </w:rPr>
        <w:t>…</w:t>
      </w:r>
    </w:p>
    <w:p w14:paraId="6AF6673E" w14:textId="77777777" w:rsidR="00953CB4" w:rsidRPr="00B35CE9" w:rsidRDefault="00953CB4" w:rsidP="00953CB4">
      <w:pPr>
        <w:pStyle w:val="Prrafodelista"/>
        <w:numPr>
          <w:ilvl w:val="0"/>
          <w:numId w:val="3"/>
        </w:numPr>
        <w:spacing w:before="240" w:after="240" w:line="360" w:lineRule="auto"/>
        <w:ind w:left="0" w:firstLine="0"/>
        <w:jc w:val="both"/>
        <w:rPr>
          <w:rFonts w:ascii="Palatino Linotype" w:eastAsia="Calibri" w:hAnsi="Palatino Linotype" w:cs="Arial"/>
          <w:lang w:val="es-ES"/>
        </w:rPr>
      </w:pPr>
      <w:r w:rsidRPr="00B35CE9">
        <w:rPr>
          <w:rFonts w:ascii="Palatino Linotype" w:hAnsi="Palatino Linotype" w:cs="Arial"/>
        </w:rPr>
        <w:t xml:space="preserve">Para los efectos de esta resolución, es oportuno precisar los alcances jurídicos de la fracción III de la disposición legal transcrita. Así, procede el sobreseimiento del recurso de revisión cuando el </w:t>
      </w:r>
      <w:r w:rsidRPr="00B35CE9">
        <w:rPr>
          <w:rFonts w:ascii="Palatino Linotype" w:hAnsi="Palatino Linotype" w:cs="Arial"/>
          <w:b/>
        </w:rPr>
        <w:t>SUJETO OBLIGADO</w:t>
      </w:r>
      <w:r w:rsidRPr="00B35CE9">
        <w:rPr>
          <w:rFonts w:ascii="Palatino Linotype" w:hAnsi="Palatino Linotype" w:cs="Arial"/>
        </w:rPr>
        <w:t>:</w:t>
      </w:r>
    </w:p>
    <w:p w14:paraId="7E4CA312" w14:textId="77777777" w:rsidR="00953CB4" w:rsidRPr="000E7BA6" w:rsidRDefault="00953CB4" w:rsidP="00953CB4">
      <w:pPr>
        <w:pStyle w:val="Prrafodelista"/>
        <w:numPr>
          <w:ilvl w:val="0"/>
          <w:numId w:val="31"/>
        </w:numPr>
        <w:spacing w:before="240" w:after="240" w:line="360" w:lineRule="auto"/>
        <w:ind w:left="567" w:right="567" w:firstLine="0"/>
        <w:jc w:val="both"/>
        <w:rPr>
          <w:rFonts w:ascii="Palatino Linotype" w:hAnsi="Palatino Linotype" w:cs="Arial"/>
          <w:sz w:val="22"/>
        </w:rPr>
      </w:pPr>
      <w:r w:rsidRPr="000E7BA6">
        <w:rPr>
          <w:rFonts w:ascii="Palatino Linotype" w:hAnsi="Palatino Linotype" w:cs="Arial"/>
          <w:b/>
          <w:sz w:val="22"/>
        </w:rPr>
        <w:lastRenderedPageBreak/>
        <w:t>Modifique el acto impugnado:</w:t>
      </w:r>
      <w:r w:rsidRPr="000E7BA6">
        <w:rPr>
          <w:rFonts w:ascii="Palatino Linotype" w:hAnsi="Palatino Linotype" w:cs="Arial"/>
          <w:sz w:val="22"/>
        </w:rPr>
        <w:t xml:space="preserve"> Se actualiza cuando el </w:t>
      </w:r>
      <w:r w:rsidRPr="000E7BA6">
        <w:rPr>
          <w:rFonts w:ascii="Palatino Linotype" w:hAnsi="Palatino Linotype" w:cs="Arial"/>
          <w:b/>
          <w:sz w:val="22"/>
        </w:rPr>
        <w:t>SUJETO OBLIGADO</w:t>
      </w:r>
      <w:r w:rsidRPr="000E7BA6">
        <w:rPr>
          <w:rFonts w:ascii="Palatino Linotype" w:hAnsi="Palatino Linotype" w:cs="Arial"/>
          <w:sz w:val="22"/>
        </w:rPr>
        <w:t xml:space="preserve"> después de haber otorgado una respuesta y hasta antes de dictada la resolución del recurso de revisión, emite una diversa en la que subsane las deficiencias que hubiera tenido.</w:t>
      </w:r>
    </w:p>
    <w:p w14:paraId="5D18F1C2" w14:textId="77777777" w:rsidR="00953CB4" w:rsidRPr="000E7BA6" w:rsidRDefault="00953CB4" w:rsidP="00953CB4">
      <w:pPr>
        <w:pStyle w:val="Prrafodelista"/>
        <w:numPr>
          <w:ilvl w:val="0"/>
          <w:numId w:val="31"/>
        </w:numPr>
        <w:spacing w:before="240" w:after="240" w:line="360" w:lineRule="auto"/>
        <w:ind w:left="567" w:right="616" w:firstLine="0"/>
        <w:jc w:val="both"/>
        <w:rPr>
          <w:rFonts w:ascii="Palatino Linotype" w:hAnsi="Palatino Linotype" w:cs="Arial"/>
          <w:sz w:val="22"/>
        </w:rPr>
      </w:pPr>
      <w:r w:rsidRPr="000E7BA6">
        <w:rPr>
          <w:rFonts w:ascii="Palatino Linotype" w:hAnsi="Palatino Linotype" w:cs="Arial"/>
          <w:b/>
          <w:sz w:val="22"/>
        </w:rPr>
        <w:t>Revoque el acto impugnado:</w:t>
      </w:r>
      <w:r w:rsidRPr="000E7BA6">
        <w:rPr>
          <w:rFonts w:ascii="Palatino Linotype" w:hAnsi="Palatino Linotype" w:cs="Arial"/>
          <w:sz w:val="22"/>
        </w:rPr>
        <w:t xml:space="preserve"> En este supuesto, el </w:t>
      </w:r>
      <w:r w:rsidRPr="000E7BA6">
        <w:rPr>
          <w:rFonts w:ascii="Palatino Linotype" w:hAnsi="Palatino Linotype" w:cs="Arial"/>
          <w:b/>
          <w:sz w:val="22"/>
        </w:rPr>
        <w:t>SUJETO OBLIGADO</w:t>
      </w:r>
      <w:r w:rsidRPr="000E7BA6">
        <w:rPr>
          <w:rFonts w:ascii="Palatino Linotype" w:hAnsi="Palatino Linotype" w:cs="Arial"/>
          <w:sz w:val="22"/>
        </w:rPr>
        <w:t xml:space="preserve"> deja sin efectos la primera respuesta y en su lugar emite otra que satisfaga lo solicitado por el particular en un primer momento.</w:t>
      </w:r>
    </w:p>
    <w:p w14:paraId="20FF8202" w14:textId="77777777" w:rsidR="00953CB4" w:rsidRPr="00B35CE9" w:rsidRDefault="00953CB4" w:rsidP="00953CB4">
      <w:pPr>
        <w:pStyle w:val="Prrafodelista"/>
        <w:spacing w:before="240" w:after="240" w:line="360" w:lineRule="auto"/>
        <w:ind w:left="567" w:right="616"/>
        <w:jc w:val="both"/>
        <w:rPr>
          <w:rFonts w:ascii="Palatino Linotype" w:hAnsi="Palatino Linotype" w:cs="Arial"/>
        </w:rPr>
      </w:pPr>
    </w:p>
    <w:p w14:paraId="052B5B1A" w14:textId="77777777"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cs="Arial"/>
        </w:rPr>
        <w:t>Las consecuencias jurídicas de esta modificación o revocación es que el recurso de revisión interpuesto quede sin efectos o sin materia.</w:t>
      </w:r>
    </w:p>
    <w:p w14:paraId="6B5295C9" w14:textId="77777777" w:rsidR="00953CB4" w:rsidRPr="00B35CE9" w:rsidRDefault="00953CB4" w:rsidP="00953CB4">
      <w:pPr>
        <w:pStyle w:val="Prrafodelista"/>
        <w:spacing w:before="240" w:after="240" w:line="360" w:lineRule="auto"/>
        <w:ind w:left="0" w:right="49"/>
        <w:jc w:val="both"/>
        <w:rPr>
          <w:rFonts w:ascii="Palatino Linotype" w:hAnsi="Palatino Linotype"/>
        </w:rPr>
      </w:pPr>
    </w:p>
    <w:p w14:paraId="5A4939B4" w14:textId="77777777"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cs="Arial"/>
        </w:rPr>
        <w:t xml:space="preserve">En el presente asunto, con la información enviada a través del informe de justificación, </w:t>
      </w:r>
      <w:r w:rsidRPr="00B35CE9">
        <w:rPr>
          <w:rFonts w:ascii="Palatino Linotype" w:hAnsi="Palatino Linotype" w:cs="Arial"/>
          <w:b/>
        </w:rPr>
        <w:t>modificó</w:t>
      </w:r>
      <w:r w:rsidRPr="00B35CE9">
        <w:rPr>
          <w:rFonts w:ascii="Palatino Linotype" w:hAnsi="Palatino Linotype" w:cs="Arial"/>
        </w:rPr>
        <w:t xml:space="preserve"> el acto que le dio origen al recurso de revisión, lo que trae como consecuencia que el mismo quede sin materia, actualizándose de este modo, la hipótesis jurídica contenida en la fracción III del citado artículo.</w:t>
      </w:r>
    </w:p>
    <w:p w14:paraId="463787A1" w14:textId="77777777" w:rsidR="00953CB4" w:rsidRPr="00B35CE9" w:rsidRDefault="00953CB4" w:rsidP="00953CB4">
      <w:pPr>
        <w:pStyle w:val="Prrafodelista"/>
        <w:rPr>
          <w:rFonts w:ascii="Palatino Linotype" w:hAnsi="Palatino Linotype"/>
        </w:rPr>
      </w:pPr>
    </w:p>
    <w:p w14:paraId="49396775" w14:textId="162325D3"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rPr>
        <w:t>Es decir, el Sujeto Obligado a través del informe justificado indicó que no se generaron los oficios de requerimiento del documento de seguridad, consecuentemente no hay oficios de respuesta, por lo que la información no obra en sus archivos, lo que surte efectos a la figura jurídica conocida como hechos negativos.</w:t>
      </w:r>
    </w:p>
    <w:p w14:paraId="2DFACF98" w14:textId="77777777" w:rsidR="00953CB4" w:rsidRPr="00B35CE9" w:rsidRDefault="00953CB4" w:rsidP="00953CB4">
      <w:pPr>
        <w:pStyle w:val="Prrafodelista"/>
        <w:rPr>
          <w:rFonts w:ascii="Palatino Linotype" w:hAnsi="Palatino Linotype"/>
        </w:rPr>
      </w:pPr>
    </w:p>
    <w:p w14:paraId="09EF7B22" w14:textId="1B8DC4EB"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rPr>
        <w:t>De lo anterior, se aprecia que el documento que remitió el Sujeto Obligado a través de su informe justificado,</w:t>
      </w:r>
      <w:r w:rsidR="006E7E67" w:rsidRPr="00B35CE9">
        <w:rPr>
          <w:rFonts w:ascii="Palatino Linotype" w:hAnsi="Palatino Linotype"/>
        </w:rPr>
        <w:t xml:space="preserve"> modifica la respuesta atendiendo la totalidad de requerimientos formulados por el particular en la solicitud.</w:t>
      </w:r>
    </w:p>
    <w:p w14:paraId="435388EA" w14:textId="77777777" w:rsidR="00953CB4" w:rsidRPr="00B35CE9" w:rsidRDefault="00953CB4" w:rsidP="00953CB4">
      <w:pPr>
        <w:pStyle w:val="Prrafodelista"/>
        <w:rPr>
          <w:rFonts w:ascii="Palatino Linotype" w:hAnsi="Palatino Linotype"/>
        </w:rPr>
      </w:pPr>
    </w:p>
    <w:p w14:paraId="76B8505F" w14:textId="77777777"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cs="Arial"/>
        </w:rPr>
        <w:lastRenderedPageBreak/>
        <w:t xml:space="preserve">Así, 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B35CE9">
        <w:rPr>
          <w:rFonts w:ascii="Palatino Linotype" w:hAnsi="Palatino Linotype" w:cs="Arial"/>
          <w:b/>
        </w:rPr>
        <w:t>Sujetos Obligados</w:t>
      </w:r>
      <w:r w:rsidRPr="00B35CE9">
        <w:rPr>
          <w:rFonts w:ascii="Palatino Linotype" w:hAnsi="Palatino Linotype" w:cs="Arial"/>
        </w:rPr>
        <w:t xml:space="preserve"> o la negativa de entrega de la misma, derivada de la solicitud de información pública.</w:t>
      </w:r>
    </w:p>
    <w:p w14:paraId="17F044C6" w14:textId="77777777" w:rsidR="00953CB4" w:rsidRPr="00B35CE9" w:rsidRDefault="00953CB4" w:rsidP="00953CB4">
      <w:pPr>
        <w:pStyle w:val="Prrafodelista"/>
        <w:spacing w:before="240" w:after="240" w:line="360" w:lineRule="auto"/>
        <w:ind w:left="0" w:right="49"/>
        <w:jc w:val="both"/>
        <w:rPr>
          <w:rFonts w:ascii="Palatino Linotype" w:hAnsi="Palatino Linotype"/>
        </w:rPr>
      </w:pPr>
    </w:p>
    <w:p w14:paraId="778B27EF" w14:textId="77777777"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cs="Arial"/>
        </w:rPr>
        <w:t>De este modo, p</w:t>
      </w:r>
      <w:r w:rsidRPr="00B35CE9">
        <w:rPr>
          <w:rFonts w:ascii="Palatino Linotype" w:hAnsi="Palatino Linotype"/>
        </w:rPr>
        <w:t xml:space="preserve">ara que se actualice el sobreseimiento de un recurso de revisión, el </w:t>
      </w:r>
      <w:r w:rsidRPr="00B35CE9">
        <w:rPr>
          <w:rFonts w:ascii="Palatino Linotype" w:hAnsi="Palatino Linotype"/>
          <w:b/>
        </w:rPr>
        <w:t>SUJETO OBLIGADO</w:t>
      </w:r>
      <w:r w:rsidRPr="00B35CE9">
        <w:rPr>
          <w:rFonts w:ascii="Palatino Linotype" w:hAnsi="Palatino Linotype"/>
        </w:rPr>
        <w:t xml:space="preserve"> puede entregar o completar la información al momento de rendir su informe justificado o dentro de los siete días previstos para manifestar lo que a su derecho convenga, con la finalidad de que se sea resarcido el derecho de acceso a la información pública de la persona y haciendo cesar toda controversia</w:t>
      </w:r>
    </w:p>
    <w:p w14:paraId="3087EB05" w14:textId="77777777" w:rsidR="00953CB4" w:rsidRPr="00B35CE9" w:rsidRDefault="00953CB4" w:rsidP="00953CB4">
      <w:pPr>
        <w:pStyle w:val="Prrafodelista"/>
        <w:rPr>
          <w:rFonts w:ascii="Palatino Linotype" w:hAnsi="Palatino Linotype"/>
        </w:rPr>
      </w:pPr>
    </w:p>
    <w:p w14:paraId="694FE792" w14:textId="77777777" w:rsidR="00953CB4" w:rsidRPr="00B35CE9" w:rsidRDefault="00953CB4" w:rsidP="00953CB4">
      <w:pPr>
        <w:pStyle w:val="Prrafodelista"/>
        <w:numPr>
          <w:ilvl w:val="0"/>
          <w:numId w:val="3"/>
        </w:numPr>
        <w:spacing w:before="240" w:after="240" w:line="360" w:lineRule="auto"/>
        <w:ind w:left="0" w:right="49" w:firstLine="0"/>
        <w:jc w:val="both"/>
        <w:rPr>
          <w:rFonts w:ascii="Palatino Linotype" w:hAnsi="Palatino Linotype"/>
        </w:rPr>
      </w:pPr>
      <w:r w:rsidRPr="00B35CE9">
        <w:rPr>
          <w:rFonts w:ascii="Palatino Linotype" w:hAnsi="Palatino Linotype" w:cs="Arial"/>
        </w:rPr>
        <w:t>Lo anterior tiene sustento en la Tesis: I.7o.C.54 K, del Séptimo Tribunal Colegiado en Materia Civil Del Primer Circuito publicada en el Semanario Judicial de la Federación y su Gaceta, de la Novena Época, en el Tomo XXIX, Enero de 2009, a página 2837, que literalmente establece:</w:t>
      </w:r>
    </w:p>
    <w:p w14:paraId="3973B431" w14:textId="77777777" w:rsidR="00953CB4" w:rsidRPr="000E7BA6" w:rsidRDefault="00953CB4" w:rsidP="00953CB4">
      <w:pPr>
        <w:spacing w:line="360" w:lineRule="auto"/>
        <w:ind w:left="567" w:right="567"/>
        <w:jc w:val="both"/>
        <w:rPr>
          <w:rFonts w:ascii="Palatino Linotype" w:hAnsi="Palatino Linotype" w:cs="Arial"/>
          <w:i/>
          <w:sz w:val="22"/>
        </w:rPr>
      </w:pPr>
      <w:r w:rsidRPr="000E7BA6">
        <w:rPr>
          <w:rFonts w:ascii="Palatino Linotype" w:hAnsi="Palatino Linotype" w:cs="Arial"/>
          <w:b/>
          <w:i/>
          <w:sz w:val="22"/>
        </w:rPr>
        <w:t>SOBRESEIMIENTO EN EL JUICIO DE AMPARO DIRECTO. IMPIDE EL ESTUDIO DE LAS VIOLACIONES PROCESALES PLANTEADAS EN LOS CONCEPTOS DE VIOLACIÓN.</w:t>
      </w:r>
      <w:r w:rsidRPr="000E7BA6">
        <w:rPr>
          <w:rFonts w:ascii="Palatino Linotype" w:hAnsi="Palatino Linotype" w:cs="Arial"/>
          <w:i/>
          <w:sz w:val="22"/>
        </w:rPr>
        <w:t xml:space="preserve"> El sobreseimiento en el juicio de amparo directo provoca la terminación de la controversia planteada por el quejoso en la demanda de amparo, sin hacer un pronunciamiento de fondo sobre la legalidad o ilegalidad de la sentencia reclamada. Por consiguiente, si al sobreseerse en el juicio de amparo no se pueden estudiar los planteamientos que se hacen valer en contra del fallo reclamado, tampoco se deben analizar las violaciones procesales propuestas </w:t>
      </w:r>
      <w:r w:rsidRPr="000E7BA6">
        <w:rPr>
          <w:rFonts w:ascii="Palatino Linotype" w:hAnsi="Palatino Linotype" w:cs="Arial"/>
          <w:i/>
          <w:sz w:val="22"/>
        </w:rPr>
        <w:lastRenderedPageBreak/>
        <w:t>en los conceptos de violación, dado que, la principal consecuencia del sobreseimiento es poner fin al juicio de amparo sin resolver la controversia en sus méritos.</w:t>
      </w:r>
    </w:p>
    <w:p w14:paraId="26D481B6" w14:textId="77777777" w:rsidR="00953CB4" w:rsidRPr="000E7BA6" w:rsidRDefault="00953CB4" w:rsidP="00953CB4">
      <w:pPr>
        <w:spacing w:line="360" w:lineRule="auto"/>
        <w:ind w:left="567" w:right="567"/>
        <w:jc w:val="both"/>
        <w:rPr>
          <w:rFonts w:ascii="Palatino Linotype" w:hAnsi="Palatino Linotype" w:cs="Arial"/>
          <w:i/>
          <w:sz w:val="22"/>
        </w:rPr>
      </w:pPr>
      <w:r w:rsidRPr="000E7BA6">
        <w:rPr>
          <w:rFonts w:ascii="Palatino Linotype" w:hAnsi="Palatino Linotype" w:cs="Arial"/>
          <w:i/>
          <w:sz w:val="22"/>
        </w:rPr>
        <w:t>SEPTIMO TRIBUNAL COLEGIADO EN MATERIA CIVIL DEL PRIMER CIRCUITO</w:t>
      </w:r>
    </w:p>
    <w:p w14:paraId="4180E8A7" w14:textId="77777777" w:rsidR="00953CB4" w:rsidRPr="000E7BA6" w:rsidRDefault="00953CB4" w:rsidP="00953CB4">
      <w:pPr>
        <w:spacing w:line="360" w:lineRule="auto"/>
        <w:ind w:left="567" w:right="567"/>
        <w:jc w:val="both"/>
        <w:rPr>
          <w:rFonts w:ascii="Palatino Linotype" w:hAnsi="Palatino Linotype" w:cs="Arial"/>
          <w:i/>
          <w:sz w:val="22"/>
        </w:rPr>
      </w:pPr>
      <w:r w:rsidRPr="000E7BA6">
        <w:rPr>
          <w:rFonts w:ascii="Palatino Linotype" w:hAnsi="Palatino Linotype" w:cs="Arial"/>
          <w:i/>
          <w:sz w:val="22"/>
        </w:rPr>
        <w:t>Amparo directo 699/2008. Mariana Leticia González Steele. 13 de noviembre de 2008. Unanimidad de votos. Ponente: Sara Judith Montalvo Trejo. Secretario: Arnulfo Mateos García.”</w:t>
      </w:r>
    </w:p>
    <w:p w14:paraId="096A17BA" w14:textId="77777777" w:rsidR="00953CB4" w:rsidRPr="00B35CE9" w:rsidRDefault="00953CB4" w:rsidP="00953CB4">
      <w:pPr>
        <w:spacing w:line="360" w:lineRule="auto"/>
        <w:jc w:val="both"/>
        <w:rPr>
          <w:rFonts w:ascii="Palatino Linotype" w:hAnsi="Palatino Linotype" w:cs="Arial"/>
        </w:rPr>
      </w:pPr>
    </w:p>
    <w:p w14:paraId="461CF1DE" w14:textId="77777777" w:rsidR="00953CB4" w:rsidRPr="00B35CE9" w:rsidRDefault="00953CB4" w:rsidP="00953CB4">
      <w:pPr>
        <w:pStyle w:val="Prrafodelista"/>
        <w:numPr>
          <w:ilvl w:val="0"/>
          <w:numId w:val="3"/>
        </w:numPr>
        <w:spacing w:line="360" w:lineRule="auto"/>
        <w:ind w:left="0" w:firstLine="0"/>
        <w:jc w:val="both"/>
        <w:rPr>
          <w:rFonts w:ascii="Palatino Linotype" w:hAnsi="Palatino Linotype" w:cs="Palatino Linotype"/>
        </w:rPr>
      </w:pPr>
      <w:r w:rsidRPr="00B35CE9">
        <w:rPr>
          <w:rFonts w:ascii="Palatino Linotype" w:hAnsi="Palatino Linotype" w:cs="Arial"/>
        </w:rPr>
        <w:t xml:space="preserve">Bajo esas consideraciones, se afirma que en el recurso de revisión sujeto a estudio se actualiza la hipótesis jurídica citada, toda vez que quedó probado que el </w:t>
      </w:r>
      <w:r w:rsidRPr="00B35CE9">
        <w:rPr>
          <w:rFonts w:ascii="Palatino Linotype" w:hAnsi="Palatino Linotype" w:cs="Arial"/>
          <w:b/>
        </w:rPr>
        <w:t>SUJETO OBLIGADO</w:t>
      </w:r>
      <w:r w:rsidRPr="00B35CE9">
        <w:rPr>
          <w:rFonts w:ascii="Palatino Linotype" w:hAnsi="Palatino Linotype" w:cs="Arial"/>
        </w:rPr>
        <w:t xml:space="preserve"> mediante un acto posterior como lo es el Informe justificado proporcionó la información necesaria para dejar sin materia el recurso de revisión.</w:t>
      </w:r>
    </w:p>
    <w:p w14:paraId="4C78A1A3" w14:textId="77777777" w:rsidR="001A458F" w:rsidRPr="00B35CE9" w:rsidRDefault="001A458F" w:rsidP="001A458F">
      <w:pPr>
        <w:pStyle w:val="Prrafodelista"/>
        <w:spacing w:line="360" w:lineRule="auto"/>
        <w:ind w:left="0"/>
        <w:jc w:val="both"/>
        <w:rPr>
          <w:rFonts w:ascii="Palatino Linotype" w:hAnsi="Palatino Linotype" w:cs="Palatino Linotype"/>
        </w:rPr>
      </w:pPr>
    </w:p>
    <w:p w14:paraId="4846EB58" w14:textId="5495D9C7" w:rsidR="0077019F" w:rsidRPr="00B35CE9" w:rsidRDefault="0036507D" w:rsidP="001723C8">
      <w:pPr>
        <w:pStyle w:val="Prrafodelista"/>
        <w:numPr>
          <w:ilvl w:val="5"/>
          <w:numId w:val="19"/>
        </w:numPr>
        <w:tabs>
          <w:tab w:val="left" w:pos="709"/>
        </w:tabs>
        <w:autoSpaceDE w:val="0"/>
        <w:autoSpaceDN w:val="0"/>
        <w:adjustRightInd w:val="0"/>
        <w:spacing w:before="240" w:after="240" w:line="360" w:lineRule="auto"/>
        <w:ind w:left="426" w:right="49"/>
        <w:contextualSpacing w:val="0"/>
        <w:jc w:val="both"/>
        <w:rPr>
          <w:rFonts w:ascii="Palatino Linotype" w:eastAsia="MS Mincho" w:hAnsi="Palatino Linotype"/>
        </w:rPr>
      </w:pPr>
      <w:r w:rsidRPr="00B35CE9">
        <w:rPr>
          <w:rFonts w:ascii="Palatino Linotype" w:hAnsi="Palatino Linotype"/>
          <w:b/>
          <w:lang w:val="es-ES"/>
        </w:rPr>
        <w:t xml:space="preserve">Recurso de revisión </w:t>
      </w:r>
      <w:r w:rsidR="001818D9" w:rsidRPr="00B35CE9">
        <w:rPr>
          <w:rFonts w:ascii="Palatino Linotype" w:eastAsia="Calibri" w:hAnsi="Palatino Linotype" w:cs="Tahoma"/>
          <w:b/>
          <w:lang w:eastAsia="en-US"/>
        </w:rPr>
        <w:t>04464/INFOEM/IP/RR/2023</w:t>
      </w:r>
      <w:r w:rsidR="001723C8" w:rsidRPr="00B35CE9">
        <w:rPr>
          <w:rFonts w:ascii="Palatino Linotype" w:eastAsia="Calibri" w:hAnsi="Palatino Linotype" w:cs="Tahoma"/>
          <w:b/>
          <w:lang w:eastAsia="en-US"/>
        </w:rPr>
        <w:t xml:space="preserve"> y 04465/INFOEM/IP/RR/2023.</w:t>
      </w:r>
    </w:p>
    <w:p w14:paraId="3BD28D14" w14:textId="29FA61DC" w:rsidR="006401DD" w:rsidRPr="00B35CE9" w:rsidRDefault="006401DD" w:rsidP="006401DD">
      <w:pPr>
        <w:pStyle w:val="Prrafodelista"/>
        <w:numPr>
          <w:ilvl w:val="0"/>
          <w:numId w:val="3"/>
        </w:numPr>
        <w:autoSpaceDE w:val="0"/>
        <w:autoSpaceDN w:val="0"/>
        <w:adjustRightInd w:val="0"/>
        <w:spacing w:before="240" w:after="240" w:line="360" w:lineRule="auto"/>
        <w:ind w:left="0" w:right="49" w:firstLine="0"/>
        <w:jc w:val="both"/>
        <w:rPr>
          <w:rFonts w:ascii="Palatino Linotype" w:eastAsia="MS Mincho" w:hAnsi="Palatino Linotype"/>
        </w:rPr>
      </w:pPr>
      <w:r w:rsidRPr="00B35CE9">
        <w:rPr>
          <w:rFonts w:ascii="Palatino Linotype" w:eastAsia="MS Mincho" w:hAnsi="Palatino Linotype"/>
        </w:rPr>
        <w:t>Para analizar los requerimientos del particular, frente a la información proporcionada, se realiza el siguiente cuadro comparativo:</w:t>
      </w:r>
    </w:p>
    <w:p w14:paraId="42923432" w14:textId="77777777" w:rsidR="006401DD" w:rsidRPr="00B35CE9" w:rsidRDefault="006401DD" w:rsidP="006401DD">
      <w:pPr>
        <w:pStyle w:val="Prrafodelista"/>
        <w:autoSpaceDE w:val="0"/>
        <w:autoSpaceDN w:val="0"/>
        <w:adjustRightInd w:val="0"/>
        <w:spacing w:before="240" w:after="240" w:line="360" w:lineRule="auto"/>
        <w:ind w:left="0" w:right="49"/>
        <w:jc w:val="both"/>
        <w:rPr>
          <w:rFonts w:ascii="Palatino Linotype" w:eastAsia="MS Mincho" w:hAnsi="Palatino Linotype"/>
        </w:rPr>
      </w:pPr>
    </w:p>
    <w:tbl>
      <w:tblPr>
        <w:tblStyle w:val="Tablaconcuadrcula"/>
        <w:tblW w:w="8676" w:type="dxa"/>
        <w:tblLook w:val="04A0" w:firstRow="1" w:lastRow="0" w:firstColumn="1" w:lastColumn="0" w:noHBand="0" w:noVBand="1"/>
      </w:tblPr>
      <w:tblGrid>
        <w:gridCol w:w="3539"/>
        <w:gridCol w:w="3686"/>
        <w:gridCol w:w="1451"/>
      </w:tblGrid>
      <w:tr w:rsidR="006401DD" w:rsidRPr="000E7BA6" w14:paraId="71A51142" w14:textId="77777777" w:rsidTr="006401DD">
        <w:trPr>
          <w:trHeight w:val="3400"/>
        </w:trPr>
        <w:tc>
          <w:tcPr>
            <w:tcW w:w="3539" w:type="dxa"/>
            <w:shd w:val="clear" w:color="auto" w:fill="EEECE1" w:themeFill="background2"/>
          </w:tcPr>
          <w:p w14:paraId="35FCB4EF" w14:textId="23A55A70" w:rsidR="006401DD" w:rsidRPr="000E7BA6" w:rsidRDefault="000E7BA6" w:rsidP="008876E7">
            <w:pPr>
              <w:pStyle w:val="Prrafodelista"/>
              <w:autoSpaceDE w:val="0"/>
              <w:autoSpaceDN w:val="0"/>
              <w:adjustRightInd w:val="0"/>
              <w:spacing w:before="240" w:after="240" w:line="360" w:lineRule="auto"/>
              <w:ind w:left="0" w:right="49"/>
              <w:jc w:val="center"/>
              <w:rPr>
                <w:rFonts w:ascii="Palatino Linotype" w:eastAsia="MS Mincho" w:hAnsi="Palatino Linotype"/>
                <w:b/>
                <w:sz w:val="20"/>
              </w:rPr>
            </w:pPr>
            <w:r>
              <w:rPr>
                <w:rFonts w:ascii="Palatino Linotype" w:eastAsia="MS Mincho" w:hAnsi="Palatino Linotype"/>
                <w:b/>
                <w:sz w:val="20"/>
              </w:rPr>
              <w:t>Información requerida en</w:t>
            </w:r>
            <w:r w:rsidR="006401DD" w:rsidRPr="000E7BA6">
              <w:rPr>
                <w:rFonts w:ascii="Palatino Linotype" w:eastAsia="Calibri" w:hAnsi="Palatino Linotype"/>
                <w:b/>
                <w:sz w:val="20"/>
                <w:lang w:val="es-ES_tradnl"/>
              </w:rPr>
              <w:t xml:space="preserve"> la Unidad de Transparencia y de la Coordinación de la Unidad de Planeación, Programación y Evaluación:</w:t>
            </w:r>
          </w:p>
        </w:tc>
        <w:tc>
          <w:tcPr>
            <w:tcW w:w="3686" w:type="dxa"/>
            <w:shd w:val="clear" w:color="auto" w:fill="EEECE1" w:themeFill="background2"/>
          </w:tcPr>
          <w:p w14:paraId="3AB5F81C" w14:textId="6772DA1D" w:rsidR="006401DD" w:rsidRPr="000E7BA6" w:rsidRDefault="006401DD" w:rsidP="008876E7">
            <w:pPr>
              <w:pStyle w:val="Prrafodelista"/>
              <w:autoSpaceDE w:val="0"/>
              <w:autoSpaceDN w:val="0"/>
              <w:adjustRightInd w:val="0"/>
              <w:spacing w:before="240" w:after="240" w:line="360" w:lineRule="auto"/>
              <w:ind w:left="0" w:right="49"/>
              <w:jc w:val="center"/>
              <w:rPr>
                <w:rFonts w:ascii="Palatino Linotype" w:eastAsia="MS Mincho" w:hAnsi="Palatino Linotype"/>
                <w:b/>
                <w:sz w:val="20"/>
              </w:rPr>
            </w:pPr>
            <w:r w:rsidRPr="000E7BA6">
              <w:rPr>
                <w:rFonts w:ascii="Palatino Linotype" w:eastAsia="MS Mincho" w:hAnsi="Palatino Linotype"/>
                <w:b/>
                <w:sz w:val="20"/>
              </w:rPr>
              <w:t>Información entregada</w:t>
            </w:r>
          </w:p>
        </w:tc>
        <w:tc>
          <w:tcPr>
            <w:tcW w:w="1451" w:type="dxa"/>
            <w:shd w:val="clear" w:color="auto" w:fill="EEECE1" w:themeFill="background2"/>
          </w:tcPr>
          <w:p w14:paraId="71FC285B" w14:textId="6DB37570" w:rsidR="006401DD" w:rsidRPr="000E7BA6" w:rsidRDefault="006401DD" w:rsidP="008876E7">
            <w:pPr>
              <w:pStyle w:val="Prrafodelista"/>
              <w:autoSpaceDE w:val="0"/>
              <w:autoSpaceDN w:val="0"/>
              <w:adjustRightInd w:val="0"/>
              <w:spacing w:before="240" w:after="240" w:line="360" w:lineRule="auto"/>
              <w:ind w:left="0" w:right="49"/>
              <w:jc w:val="center"/>
              <w:rPr>
                <w:rFonts w:ascii="Palatino Linotype" w:eastAsia="MS Mincho" w:hAnsi="Palatino Linotype"/>
                <w:b/>
                <w:sz w:val="20"/>
              </w:rPr>
            </w:pPr>
            <w:r w:rsidRPr="000E7BA6">
              <w:rPr>
                <w:rFonts w:ascii="Palatino Linotype" w:eastAsia="MS Mincho" w:hAnsi="Palatino Linotype"/>
                <w:b/>
                <w:sz w:val="20"/>
              </w:rPr>
              <w:t>¿Colma?</w:t>
            </w:r>
          </w:p>
        </w:tc>
      </w:tr>
      <w:tr w:rsidR="006401DD" w:rsidRPr="000E7BA6" w14:paraId="632C1612" w14:textId="77777777" w:rsidTr="006401DD">
        <w:tc>
          <w:tcPr>
            <w:tcW w:w="3539" w:type="dxa"/>
          </w:tcPr>
          <w:p w14:paraId="2A43D5C7" w14:textId="245C149C" w:rsidR="006401DD" w:rsidRPr="000E7BA6" w:rsidRDefault="006401DD"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lastRenderedPageBreak/>
              <w:t>Nombre del Sistema de Base de Datos;</w:t>
            </w:r>
          </w:p>
        </w:tc>
        <w:tc>
          <w:tcPr>
            <w:tcW w:w="3686" w:type="dxa"/>
          </w:tcPr>
          <w:p w14:paraId="11E1913D"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Cédula de base de datos personales de la Unidad de Transparencia y documento de seguridad donde aparece el nombre del sistema o base de datos.</w:t>
            </w:r>
          </w:p>
          <w:p w14:paraId="158D8769"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p>
          <w:p w14:paraId="71908E19"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sz w:val="20"/>
              </w:rPr>
              <w:t>Asesorías telefónicas, presenciales o electrónicas brindadas a particulares en materia de Transparencia y Acceso a la Información Pública</w:t>
            </w:r>
          </w:p>
          <w:p w14:paraId="51A855CF"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p>
          <w:p w14:paraId="41F0C270"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Documento de seguridad de la Unidad de información, planeación, Programación y Evaluación:</w:t>
            </w:r>
          </w:p>
          <w:p w14:paraId="4C600D2A" w14:textId="77777777"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p>
          <w:p w14:paraId="076CF36F" w14:textId="1BE5F33B" w:rsidR="008876E7"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sz w:val="20"/>
              </w:rPr>
              <w:t>Registros de los ciudadanos o personas morales que se encuentran en actividad o gestión que en el ejercicio de sus atribuciones o funciones realice la dependencia.</w:t>
            </w:r>
          </w:p>
        </w:tc>
        <w:tc>
          <w:tcPr>
            <w:tcW w:w="1451" w:type="dxa"/>
          </w:tcPr>
          <w:p w14:paraId="79C3AF61" w14:textId="34D1BB8C" w:rsidR="006401DD" w:rsidRPr="000E7BA6" w:rsidRDefault="0032155C"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Si</w:t>
            </w:r>
          </w:p>
        </w:tc>
      </w:tr>
      <w:tr w:rsidR="00C01AE2" w:rsidRPr="000E7BA6" w14:paraId="089A1BFF" w14:textId="77777777" w:rsidTr="006401DD">
        <w:tc>
          <w:tcPr>
            <w:tcW w:w="3539" w:type="dxa"/>
          </w:tcPr>
          <w:p w14:paraId="2D5797DE" w14:textId="65FFD933"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t>Inventario de datos personales;</w:t>
            </w:r>
          </w:p>
        </w:tc>
        <w:tc>
          <w:tcPr>
            <w:tcW w:w="3686" w:type="dxa"/>
          </w:tcPr>
          <w:p w14:paraId="1469E5A2" w14:textId="5FCF26E1" w:rsidR="00C01AE2" w:rsidRPr="000E7BA6" w:rsidRDefault="00C01AE2" w:rsidP="00C01AE2">
            <w:pPr>
              <w:autoSpaceDE w:val="0"/>
              <w:autoSpaceDN w:val="0"/>
              <w:adjustRightInd w:val="0"/>
              <w:spacing w:before="240" w:after="240" w:line="360" w:lineRule="auto"/>
              <w:ind w:right="49"/>
              <w:jc w:val="both"/>
              <w:rPr>
                <w:sz w:val="20"/>
              </w:rPr>
            </w:pPr>
            <w:r w:rsidRPr="000E7BA6">
              <w:rPr>
                <w:rFonts w:ascii="Palatino Linotype" w:eastAsia="MS Mincho" w:hAnsi="Palatino Linotype"/>
                <w:sz w:val="20"/>
              </w:rPr>
              <w:t>Entregó el inventario de datos personales</w:t>
            </w:r>
          </w:p>
        </w:tc>
        <w:tc>
          <w:tcPr>
            <w:tcW w:w="1451" w:type="dxa"/>
          </w:tcPr>
          <w:p w14:paraId="3D9B445B" w14:textId="3BD0899C" w:rsidR="00C01AE2" w:rsidRPr="000E7BA6" w:rsidRDefault="00C01AE2" w:rsidP="00C01AE2">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Si</w:t>
            </w:r>
          </w:p>
        </w:tc>
      </w:tr>
      <w:tr w:rsidR="006401DD" w:rsidRPr="000E7BA6" w14:paraId="16580C86" w14:textId="77777777" w:rsidTr="006401DD">
        <w:tc>
          <w:tcPr>
            <w:tcW w:w="3539" w:type="dxa"/>
          </w:tcPr>
          <w:p w14:paraId="1B30BD50" w14:textId="456C1905" w:rsidR="006401DD" w:rsidRPr="000E7BA6" w:rsidRDefault="006401DD"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t>Análisis de Riesgo;</w:t>
            </w:r>
          </w:p>
        </w:tc>
        <w:tc>
          <w:tcPr>
            <w:tcW w:w="3686" w:type="dxa"/>
          </w:tcPr>
          <w:p w14:paraId="37DB57F7" w14:textId="19C9C368" w:rsidR="006401DD" w:rsidRPr="000E7BA6" w:rsidRDefault="00BC6195"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 se pronunció</w:t>
            </w:r>
          </w:p>
        </w:tc>
        <w:tc>
          <w:tcPr>
            <w:tcW w:w="1451" w:type="dxa"/>
          </w:tcPr>
          <w:p w14:paraId="74CA7785" w14:textId="719ECA61" w:rsidR="006401DD" w:rsidRPr="000E7BA6" w:rsidRDefault="00BC6195"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w:t>
            </w:r>
          </w:p>
        </w:tc>
      </w:tr>
      <w:tr w:rsidR="00BC6195" w:rsidRPr="000E7BA6" w14:paraId="3CFD237B" w14:textId="77777777" w:rsidTr="006401DD">
        <w:tc>
          <w:tcPr>
            <w:tcW w:w="3539" w:type="dxa"/>
          </w:tcPr>
          <w:p w14:paraId="4AE53709" w14:textId="5F08ACB5"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t>Análisis de brecha;</w:t>
            </w:r>
          </w:p>
        </w:tc>
        <w:tc>
          <w:tcPr>
            <w:tcW w:w="3686" w:type="dxa"/>
          </w:tcPr>
          <w:p w14:paraId="567D439D" w14:textId="59081590"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 se pronunció</w:t>
            </w:r>
          </w:p>
        </w:tc>
        <w:tc>
          <w:tcPr>
            <w:tcW w:w="1451" w:type="dxa"/>
          </w:tcPr>
          <w:p w14:paraId="1E97B4BB" w14:textId="263021F6"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w:t>
            </w:r>
          </w:p>
        </w:tc>
      </w:tr>
      <w:tr w:rsidR="00BC6195" w:rsidRPr="000E7BA6" w14:paraId="1452B563" w14:textId="77777777" w:rsidTr="006401DD">
        <w:tc>
          <w:tcPr>
            <w:tcW w:w="3539" w:type="dxa"/>
          </w:tcPr>
          <w:p w14:paraId="5646EC57" w14:textId="6AD67810"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t>Plan de Trabajo;</w:t>
            </w:r>
          </w:p>
        </w:tc>
        <w:tc>
          <w:tcPr>
            <w:tcW w:w="3686" w:type="dxa"/>
          </w:tcPr>
          <w:p w14:paraId="79E5AA75" w14:textId="32C31980"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 se pronunció</w:t>
            </w:r>
          </w:p>
        </w:tc>
        <w:tc>
          <w:tcPr>
            <w:tcW w:w="1451" w:type="dxa"/>
          </w:tcPr>
          <w:p w14:paraId="7AC93712" w14:textId="01B603B8"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w:t>
            </w:r>
          </w:p>
        </w:tc>
      </w:tr>
      <w:tr w:rsidR="00BC6195" w:rsidRPr="000E7BA6" w14:paraId="09DDB8A9" w14:textId="77777777" w:rsidTr="006401DD">
        <w:tc>
          <w:tcPr>
            <w:tcW w:w="3539" w:type="dxa"/>
          </w:tcPr>
          <w:p w14:paraId="44055694" w14:textId="1D029285"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b/>
                <w:sz w:val="20"/>
              </w:rPr>
            </w:pPr>
            <w:r w:rsidRPr="000E7BA6">
              <w:rPr>
                <w:rFonts w:ascii="Palatino Linotype" w:eastAsia="MS Mincho" w:hAnsi="Palatino Linotype"/>
                <w:b/>
                <w:sz w:val="20"/>
              </w:rPr>
              <w:t>Programa de capacitación.</w:t>
            </w:r>
          </w:p>
        </w:tc>
        <w:tc>
          <w:tcPr>
            <w:tcW w:w="3686" w:type="dxa"/>
          </w:tcPr>
          <w:p w14:paraId="1BD74DC6" w14:textId="3E769CFB"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 se pronunció</w:t>
            </w:r>
          </w:p>
        </w:tc>
        <w:tc>
          <w:tcPr>
            <w:tcW w:w="1451" w:type="dxa"/>
          </w:tcPr>
          <w:p w14:paraId="2DCF6EE3" w14:textId="67711DA0" w:rsidR="00BC6195" w:rsidRPr="000E7BA6" w:rsidRDefault="00BC6195" w:rsidP="00BC6195">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w:t>
            </w:r>
          </w:p>
        </w:tc>
      </w:tr>
      <w:tr w:rsidR="008876E7" w:rsidRPr="000E7BA6" w14:paraId="59A792FE" w14:textId="77777777" w:rsidTr="006401DD">
        <w:tc>
          <w:tcPr>
            <w:tcW w:w="3539" w:type="dxa"/>
          </w:tcPr>
          <w:p w14:paraId="5BD398B8" w14:textId="22164BE5" w:rsidR="008876E7" w:rsidRPr="000E7BA6" w:rsidRDefault="008876E7"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Calibri" w:hAnsi="Palatino Linotype"/>
                <w:b/>
                <w:sz w:val="20"/>
                <w:lang w:val="es-ES_tradnl"/>
              </w:rPr>
              <w:lastRenderedPageBreak/>
              <w:t>Nombre del oficial de protección de datos personales</w:t>
            </w:r>
          </w:p>
        </w:tc>
        <w:tc>
          <w:tcPr>
            <w:tcW w:w="3686" w:type="dxa"/>
          </w:tcPr>
          <w:p w14:paraId="5F96C307" w14:textId="5C58504E" w:rsidR="008876E7" w:rsidRPr="000E7BA6" w:rsidRDefault="008876E7"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Norma Sofía Pérez Martínez, Titular de la Unidad de Transparencia.</w:t>
            </w:r>
          </w:p>
        </w:tc>
        <w:tc>
          <w:tcPr>
            <w:tcW w:w="1451" w:type="dxa"/>
          </w:tcPr>
          <w:p w14:paraId="35C4CADF" w14:textId="0E20A25E" w:rsidR="008876E7" w:rsidRPr="000E7BA6" w:rsidRDefault="008876E7" w:rsidP="006401DD">
            <w:pPr>
              <w:pStyle w:val="Prrafodelista"/>
              <w:autoSpaceDE w:val="0"/>
              <w:autoSpaceDN w:val="0"/>
              <w:adjustRightInd w:val="0"/>
              <w:spacing w:before="240" w:after="240" w:line="360" w:lineRule="auto"/>
              <w:ind w:left="0" w:right="49"/>
              <w:jc w:val="both"/>
              <w:rPr>
                <w:rFonts w:ascii="Palatino Linotype" w:eastAsia="MS Mincho" w:hAnsi="Palatino Linotype"/>
                <w:sz w:val="20"/>
              </w:rPr>
            </w:pPr>
            <w:r w:rsidRPr="000E7BA6">
              <w:rPr>
                <w:rFonts w:ascii="Palatino Linotype" w:eastAsia="MS Mincho" w:hAnsi="Palatino Linotype"/>
                <w:sz w:val="20"/>
              </w:rPr>
              <w:t>Si colma.</w:t>
            </w:r>
          </w:p>
        </w:tc>
      </w:tr>
    </w:tbl>
    <w:p w14:paraId="7DE94764" w14:textId="77777777" w:rsidR="006401DD" w:rsidRPr="00B35CE9" w:rsidRDefault="006401DD" w:rsidP="006401DD">
      <w:pPr>
        <w:pStyle w:val="Prrafodelista"/>
        <w:autoSpaceDE w:val="0"/>
        <w:autoSpaceDN w:val="0"/>
        <w:adjustRightInd w:val="0"/>
        <w:spacing w:before="240" w:after="240" w:line="360" w:lineRule="auto"/>
        <w:ind w:left="0" w:right="49"/>
        <w:jc w:val="both"/>
        <w:rPr>
          <w:rFonts w:ascii="Palatino Linotype" w:eastAsia="MS Mincho" w:hAnsi="Palatino Linotype"/>
        </w:rPr>
      </w:pPr>
    </w:p>
    <w:p w14:paraId="4FC45A25" w14:textId="55589976" w:rsidR="0093193E" w:rsidRPr="00B35CE9" w:rsidRDefault="00BC6195" w:rsidP="00E105FB">
      <w:pPr>
        <w:pStyle w:val="Prrafodelista"/>
        <w:numPr>
          <w:ilvl w:val="0"/>
          <w:numId w:val="3"/>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B35CE9">
        <w:rPr>
          <w:rFonts w:ascii="Palatino Linotype" w:eastAsia="Calibri" w:hAnsi="Palatino Linotype"/>
          <w:lang w:val="es-ES_tradnl"/>
        </w:rPr>
        <w:t>Tal y como se aprecia, el Sujeto Obligado atendió parcialmente las solicitudes de acceso a la información pública, pues entregó las cédulas de bases de datos, los documentos de seguridad y el nombre y cargo del oficial de</w:t>
      </w:r>
      <w:r w:rsidR="00C01AE2" w:rsidRPr="00B35CE9">
        <w:rPr>
          <w:rFonts w:ascii="Palatino Linotype" w:eastAsia="Calibri" w:hAnsi="Palatino Linotype"/>
          <w:lang w:val="es-ES_tradnl"/>
        </w:rPr>
        <w:t xml:space="preserve"> protección de datos personales.</w:t>
      </w:r>
    </w:p>
    <w:p w14:paraId="42A7D594" w14:textId="77777777" w:rsidR="005D1080" w:rsidRPr="00B35CE9" w:rsidRDefault="005D1080" w:rsidP="005D1080">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3937033F" w14:textId="10D824D8" w:rsidR="005D1080" w:rsidRPr="00E97DB2" w:rsidRDefault="005D1080" w:rsidP="00E105FB">
      <w:pPr>
        <w:pStyle w:val="Prrafodelista"/>
        <w:numPr>
          <w:ilvl w:val="0"/>
          <w:numId w:val="3"/>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E97DB2">
        <w:rPr>
          <w:rFonts w:ascii="Palatino Linotype" w:eastAsia="Calibri" w:hAnsi="Palatino Linotype"/>
          <w:lang w:val="es-ES_tradnl"/>
        </w:rPr>
        <w:t>Documentos de los cuales se entregaron en versión pública sin que medie el acuerdo del Comité de Transparencia en el que se sustente la confirmación de la clasificación de la información, por lo que el Sujeto Obligado deberá poner a disposición del Recurrente el acuerdo que sustente la clasificación de la información remitida en respuesta, a efecto de brindar total certeza sobre la restricción a su derecho de acceso a la información pública.</w:t>
      </w:r>
    </w:p>
    <w:p w14:paraId="35B7D354" w14:textId="77777777" w:rsidR="00BC6195" w:rsidRPr="00E97DB2" w:rsidRDefault="00BC6195" w:rsidP="00BC619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6ADF45A0" w14:textId="0468FE7D" w:rsidR="0093193E" w:rsidRPr="00E97DB2" w:rsidRDefault="00950F85" w:rsidP="0096669D">
      <w:pPr>
        <w:pStyle w:val="Prrafodelista"/>
        <w:numPr>
          <w:ilvl w:val="0"/>
          <w:numId w:val="3"/>
        </w:numPr>
        <w:autoSpaceDE w:val="0"/>
        <w:autoSpaceDN w:val="0"/>
        <w:adjustRightInd w:val="0"/>
        <w:spacing w:line="360" w:lineRule="auto"/>
        <w:ind w:left="0" w:firstLine="0"/>
        <w:contextualSpacing w:val="0"/>
        <w:jc w:val="both"/>
        <w:rPr>
          <w:rFonts w:ascii="Palatino Linotype" w:eastAsia="Calibri" w:hAnsi="Palatino Linotype"/>
          <w:lang w:val="es-ES_tradnl"/>
        </w:rPr>
      </w:pPr>
      <w:r w:rsidRPr="00E97DB2">
        <w:rPr>
          <w:rFonts w:ascii="Palatino Linotype" w:eastAsia="Calibri" w:hAnsi="Palatino Linotype"/>
          <w:lang w:val="es-ES_tradnl"/>
        </w:rPr>
        <w:t>Del resto de información, la cual se enuncia a continuación, el Sujeto Obligado no se pronunció y en la documentación remitida no se contiene.</w:t>
      </w:r>
    </w:p>
    <w:p w14:paraId="0EFBBB13" w14:textId="77777777" w:rsidR="00950F85" w:rsidRPr="00E97DB2" w:rsidRDefault="00950F85" w:rsidP="00950F85">
      <w:pPr>
        <w:pStyle w:val="Prrafodelista"/>
        <w:numPr>
          <w:ilvl w:val="0"/>
          <w:numId w:val="36"/>
        </w:numPr>
        <w:autoSpaceDE w:val="0"/>
        <w:autoSpaceDN w:val="0"/>
        <w:adjustRightInd w:val="0"/>
        <w:spacing w:line="360" w:lineRule="auto"/>
        <w:jc w:val="both"/>
        <w:rPr>
          <w:rFonts w:ascii="Palatino Linotype" w:eastAsia="Calibri" w:hAnsi="Palatino Linotype"/>
          <w:b/>
          <w:sz w:val="22"/>
          <w:lang w:val="es-ES_tradnl"/>
        </w:rPr>
      </w:pPr>
      <w:r w:rsidRPr="00E97DB2">
        <w:rPr>
          <w:rFonts w:ascii="Palatino Linotype" w:eastAsia="Calibri" w:hAnsi="Palatino Linotype"/>
          <w:b/>
          <w:sz w:val="22"/>
          <w:lang w:val="es-ES_tradnl"/>
        </w:rPr>
        <w:t>Análisis de Riesgo;</w:t>
      </w:r>
    </w:p>
    <w:p w14:paraId="6A44747C" w14:textId="77777777" w:rsidR="00950F85" w:rsidRPr="00E97DB2" w:rsidRDefault="00950F85" w:rsidP="00950F85">
      <w:pPr>
        <w:pStyle w:val="Prrafodelista"/>
        <w:numPr>
          <w:ilvl w:val="0"/>
          <w:numId w:val="36"/>
        </w:numPr>
        <w:autoSpaceDE w:val="0"/>
        <w:autoSpaceDN w:val="0"/>
        <w:adjustRightInd w:val="0"/>
        <w:spacing w:line="360" w:lineRule="auto"/>
        <w:jc w:val="both"/>
        <w:rPr>
          <w:rFonts w:ascii="Palatino Linotype" w:eastAsia="Calibri" w:hAnsi="Palatino Linotype"/>
          <w:b/>
          <w:sz w:val="22"/>
          <w:lang w:val="es-ES_tradnl"/>
        </w:rPr>
      </w:pPr>
      <w:r w:rsidRPr="00E97DB2">
        <w:rPr>
          <w:rFonts w:ascii="Palatino Linotype" w:eastAsia="Calibri" w:hAnsi="Palatino Linotype"/>
          <w:b/>
          <w:sz w:val="22"/>
          <w:lang w:val="es-ES_tradnl"/>
        </w:rPr>
        <w:t>Análisis de brecha;</w:t>
      </w:r>
    </w:p>
    <w:p w14:paraId="5F3595CE" w14:textId="77777777" w:rsidR="00950F85" w:rsidRPr="00E97DB2" w:rsidRDefault="00950F85" w:rsidP="00950F85">
      <w:pPr>
        <w:pStyle w:val="Prrafodelista"/>
        <w:numPr>
          <w:ilvl w:val="0"/>
          <w:numId w:val="36"/>
        </w:numPr>
        <w:autoSpaceDE w:val="0"/>
        <w:autoSpaceDN w:val="0"/>
        <w:adjustRightInd w:val="0"/>
        <w:spacing w:line="360" w:lineRule="auto"/>
        <w:jc w:val="both"/>
        <w:rPr>
          <w:rFonts w:ascii="Palatino Linotype" w:eastAsia="Calibri" w:hAnsi="Palatino Linotype"/>
          <w:b/>
          <w:sz w:val="22"/>
          <w:lang w:val="es-ES_tradnl"/>
        </w:rPr>
      </w:pPr>
      <w:r w:rsidRPr="00E97DB2">
        <w:rPr>
          <w:rFonts w:ascii="Palatino Linotype" w:eastAsia="Calibri" w:hAnsi="Palatino Linotype"/>
          <w:b/>
          <w:sz w:val="22"/>
          <w:lang w:val="es-ES_tradnl"/>
        </w:rPr>
        <w:t>Plan de Trabajo;</w:t>
      </w:r>
    </w:p>
    <w:p w14:paraId="17E2CFC2" w14:textId="25C0FB18" w:rsidR="00950F85" w:rsidRPr="00E97DB2" w:rsidRDefault="00950F85" w:rsidP="00950F85">
      <w:pPr>
        <w:pStyle w:val="Prrafodelista"/>
        <w:numPr>
          <w:ilvl w:val="0"/>
          <w:numId w:val="36"/>
        </w:numPr>
        <w:autoSpaceDE w:val="0"/>
        <w:autoSpaceDN w:val="0"/>
        <w:adjustRightInd w:val="0"/>
        <w:spacing w:line="360" w:lineRule="auto"/>
        <w:contextualSpacing w:val="0"/>
        <w:jc w:val="both"/>
        <w:rPr>
          <w:rFonts w:ascii="Palatino Linotype" w:eastAsia="Calibri" w:hAnsi="Palatino Linotype"/>
          <w:b/>
          <w:sz w:val="22"/>
          <w:lang w:val="es-ES_tradnl"/>
        </w:rPr>
      </w:pPr>
      <w:r w:rsidRPr="00E97DB2">
        <w:rPr>
          <w:rFonts w:ascii="Palatino Linotype" w:eastAsia="Calibri" w:hAnsi="Palatino Linotype"/>
          <w:b/>
          <w:sz w:val="22"/>
          <w:lang w:val="es-ES_tradnl"/>
        </w:rPr>
        <w:t>Programa de capacitación.</w:t>
      </w:r>
    </w:p>
    <w:p w14:paraId="7348F0DB" w14:textId="77777777" w:rsidR="00950F85" w:rsidRPr="00E97DB2" w:rsidRDefault="00950F85" w:rsidP="00950F8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198B3A28" w14:textId="77777777" w:rsidR="000E7BA6" w:rsidRPr="00E97DB2" w:rsidRDefault="000E7BA6" w:rsidP="00950F8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0D42BE3E" w14:textId="77777777" w:rsidR="000E7BA6" w:rsidRPr="00E97DB2" w:rsidRDefault="000E7BA6" w:rsidP="00950F85">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7C5A3D0E" w14:textId="77777777" w:rsidR="004E67CA" w:rsidRPr="00E97DB2" w:rsidRDefault="004E67CA" w:rsidP="004E67CA">
      <w:pPr>
        <w:spacing w:line="360" w:lineRule="auto"/>
        <w:ind w:right="539"/>
        <w:jc w:val="both"/>
        <w:rPr>
          <w:rFonts w:ascii="Palatino Linotype" w:hAnsi="Palatino Linotype"/>
          <w:b/>
        </w:rPr>
      </w:pPr>
      <w:r w:rsidRPr="00E97DB2">
        <w:rPr>
          <w:rFonts w:ascii="Palatino Linotype" w:hAnsi="Palatino Linotype"/>
          <w:b/>
        </w:rPr>
        <w:lastRenderedPageBreak/>
        <w:t>Análisis de riesgos; análisis de brecha y plan de trabajo</w:t>
      </w:r>
    </w:p>
    <w:p w14:paraId="146000DD" w14:textId="77777777" w:rsidR="006A0BAA" w:rsidRPr="00E97DB2" w:rsidRDefault="004E67CA" w:rsidP="004E67CA">
      <w:pPr>
        <w:pStyle w:val="Prrafodelista"/>
        <w:numPr>
          <w:ilvl w:val="0"/>
          <w:numId w:val="3"/>
        </w:numPr>
        <w:spacing w:line="360" w:lineRule="auto"/>
        <w:ind w:left="0" w:right="-28" w:firstLine="0"/>
        <w:jc w:val="both"/>
        <w:rPr>
          <w:rFonts w:ascii="Palatino Linotype" w:hAnsi="Palatino Linotype"/>
        </w:rPr>
      </w:pPr>
      <w:r w:rsidRPr="00E97DB2">
        <w:rPr>
          <w:rFonts w:ascii="Palatino Linotype" w:hAnsi="Palatino Linotype"/>
        </w:rPr>
        <w:t>Como es de explorado derecho, desde hace algunos años, el valor de los datos personales ha incrementado cuando estos están sistematizados, debido al vertiginoso avance de las tecnologías, motivo por el cual incluso, se les ha denominado como “el nuevo oro negro”, en tal sentido el objeto de la Ley de Protección de Datos, busca que en todo momento las instituciones públicas lleven a cabo acciones que impidan un acceso o tratamiento fuera del marco de la ley, pues dado el valor que han cobrado, existen muchos individuos que buscan acceder a los sistemas de datos con fines ilícitos, lo que ocasiona también una vulneración a los derechos humanos de las personas.</w:t>
      </w:r>
    </w:p>
    <w:p w14:paraId="2654C19A" w14:textId="77777777" w:rsidR="006A0BAA" w:rsidRPr="00E97DB2" w:rsidRDefault="006A0BAA" w:rsidP="006A0BAA">
      <w:pPr>
        <w:pStyle w:val="Prrafodelista"/>
        <w:spacing w:line="360" w:lineRule="auto"/>
        <w:ind w:left="0" w:right="-28"/>
        <w:jc w:val="both"/>
        <w:rPr>
          <w:rFonts w:ascii="Palatino Linotype" w:hAnsi="Palatino Linotype"/>
        </w:rPr>
      </w:pPr>
    </w:p>
    <w:p w14:paraId="6094689D" w14:textId="77777777" w:rsidR="006A0BAA" w:rsidRPr="00E97DB2" w:rsidRDefault="004E67CA" w:rsidP="004E67CA">
      <w:pPr>
        <w:pStyle w:val="Prrafodelista"/>
        <w:numPr>
          <w:ilvl w:val="0"/>
          <w:numId w:val="3"/>
        </w:numPr>
        <w:spacing w:line="360" w:lineRule="auto"/>
        <w:ind w:left="0" w:right="-28" w:firstLine="0"/>
        <w:jc w:val="both"/>
        <w:rPr>
          <w:rFonts w:ascii="Palatino Linotype" w:hAnsi="Palatino Linotype"/>
        </w:rPr>
      </w:pPr>
      <w:r w:rsidRPr="00E97DB2">
        <w:rPr>
          <w:rFonts w:ascii="Palatino Linotype" w:hAnsi="Palatino Linotype"/>
        </w:rPr>
        <w:t xml:space="preserve">En tal sentido, el artículo 39, fracción IV, de la Ley en comento señala que se deberán observar </w:t>
      </w:r>
      <w:r w:rsidRPr="00E97DB2">
        <w:rPr>
          <w:rFonts w:ascii="Palatino Linotype" w:hAnsi="Palatino Linotype"/>
          <w:b/>
        </w:rPr>
        <w:t>deberes</w:t>
      </w:r>
      <w:r w:rsidRPr="00E97DB2">
        <w:rPr>
          <w:rFonts w:ascii="Palatino Linotype" w:hAnsi="Palatino Linotype"/>
        </w:rPr>
        <w:t xml:space="preserve"> para garantizar un nivel de seguridad </w:t>
      </w:r>
      <w:r w:rsidRPr="00E97DB2">
        <w:rPr>
          <w:rFonts w:ascii="Palatino Linotype" w:hAnsi="Palatino Linotype"/>
          <w:b/>
        </w:rPr>
        <w:t>adecuado al riesgo de los datos personales</w:t>
      </w:r>
      <w:r w:rsidRPr="00E97DB2">
        <w:rPr>
          <w:rFonts w:ascii="Palatino Linotype" w:hAnsi="Palatino Linotype"/>
        </w:rPr>
        <w:t>, pues no es lo mismo tener un sistema de datos personales en donde se contenga el directorio de servidores públicos, con nombre, cargo y extensión telefónica de, centro de trabajo, que uno que contenga el nombre y sueldo sumado al nombre del banco y número de cuenta al que se deposita, incluso no es lo mismo esta información bancaria que los expedientes clínicos que constituyen datos sensibles y que el riesgo que representan es mucho mayor; para ello, parte de esos deberes es realizar un proceso de verificación, evaluación y valoración regulares de la eficacia de las medidas técnicas y organizativas para garantiza</w:t>
      </w:r>
      <w:r w:rsidR="006A0BAA" w:rsidRPr="00E97DB2">
        <w:rPr>
          <w:rFonts w:ascii="Palatino Linotype" w:hAnsi="Palatino Linotype"/>
        </w:rPr>
        <w:t>r la seguridad del tratamiento.</w:t>
      </w:r>
    </w:p>
    <w:p w14:paraId="5B1854D4" w14:textId="77777777" w:rsidR="006A0BAA" w:rsidRPr="00E97DB2" w:rsidRDefault="006A0BAA" w:rsidP="006A0BAA">
      <w:pPr>
        <w:pStyle w:val="Prrafodelista"/>
        <w:rPr>
          <w:rFonts w:ascii="Palatino Linotype" w:hAnsi="Palatino Linotype"/>
        </w:rPr>
      </w:pPr>
    </w:p>
    <w:p w14:paraId="16653614" w14:textId="77777777" w:rsidR="006A0BAA" w:rsidRPr="00E97DB2" w:rsidRDefault="004E67CA" w:rsidP="004E67CA">
      <w:pPr>
        <w:pStyle w:val="Prrafodelista"/>
        <w:numPr>
          <w:ilvl w:val="0"/>
          <w:numId w:val="3"/>
        </w:numPr>
        <w:spacing w:line="360" w:lineRule="auto"/>
        <w:ind w:left="0" w:right="-28" w:firstLine="0"/>
        <w:jc w:val="both"/>
        <w:rPr>
          <w:rFonts w:ascii="Palatino Linotype" w:hAnsi="Palatino Linotype"/>
        </w:rPr>
      </w:pPr>
      <w:r w:rsidRPr="00E97DB2">
        <w:rPr>
          <w:rFonts w:ascii="Palatino Linotype" w:hAnsi="Palatino Linotype"/>
        </w:rPr>
        <w:t xml:space="preserve">Refuerza lo anterior, lo establecido en el artículo 45, fracciones I y VIII, de la Ley en cita, ya que refiere que dentro de los elementos que se deben considerar está el riesgo inherente a los datos personales tratados, así como el riesgo por el valor potencial cuantitativo o cualitativo que pudieran tener los datos personales tratados para una </w:t>
      </w:r>
      <w:r w:rsidRPr="00E97DB2">
        <w:rPr>
          <w:rFonts w:ascii="Palatino Linotype" w:hAnsi="Palatino Linotype"/>
        </w:rPr>
        <w:lastRenderedPageBreak/>
        <w:t>tercera persona no autorizada para su posesión. De acuerdo con lo expuesto, el artículo 49, fracción II, incisos d) y e) de la Ley multi referida, determina que entre los contenidos que el documento de seguridad debe contener respecto de los sistemas de datos personales es justamente el análisis de riesgo y el análisis brecha; esto con el objetivo de que las medidas de seguridad de los datos personales sean continuas y atiendan a cada momento las necesidades del sistema y evidentemente el avance de las tecnologías.</w:t>
      </w:r>
    </w:p>
    <w:p w14:paraId="5E676622" w14:textId="77777777" w:rsidR="006A0BAA" w:rsidRPr="00E97DB2" w:rsidRDefault="006A0BAA" w:rsidP="006A0BAA">
      <w:pPr>
        <w:pStyle w:val="Prrafodelista"/>
        <w:rPr>
          <w:rFonts w:ascii="Palatino Linotype" w:hAnsi="Palatino Linotype"/>
        </w:rPr>
      </w:pPr>
    </w:p>
    <w:p w14:paraId="2C2F1EDF" w14:textId="43D85CA8" w:rsidR="004E67CA" w:rsidRPr="00E97DB2" w:rsidRDefault="004E67CA" w:rsidP="004E67CA">
      <w:pPr>
        <w:pStyle w:val="Prrafodelista"/>
        <w:numPr>
          <w:ilvl w:val="0"/>
          <w:numId w:val="3"/>
        </w:numPr>
        <w:spacing w:line="360" w:lineRule="auto"/>
        <w:ind w:left="0" w:right="-28" w:firstLine="0"/>
        <w:jc w:val="both"/>
        <w:rPr>
          <w:rFonts w:ascii="Palatino Linotype" w:hAnsi="Palatino Linotype"/>
        </w:rPr>
      </w:pPr>
      <w:r w:rsidRPr="00E97DB2">
        <w:rPr>
          <w:rFonts w:ascii="Palatino Linotype" w:hAnsi="Palatino Linotype"/>
        </w:rPr>
        <w:t>Por lo que hace al Plan de Contingencia y el Plan de Trabajo, de acuerdo con los artículos 51 y 52 de la Ley en comento, este se realiza para los casos en que ocurra una violación a la seguridad de los datos personales, con acciones definidas, esto quiere decir que los análisis de riesgo y brecha son antes de que ocurra alguna vulneración, en el caso de que esta llegara a suceder, con el objetivo de que la violación no se repita; lo que debe considerarse como violación a los sistemas de datos son:</w:t>
      </w:r>
    </w:p>
    <w:p w14:paraId="3133AD2B" w14:textId="77777777" w:rsidR="004E67CA" w:rsidRPr="00E97DB2" w:rsidRDefault="004E67CA" w:rsidP="004E67CA">
      <w:pPr>
        <w:pStyle w:val="Prrafodelista"/>
        <w:numPr>
          <w:ilvl w:val="0"/>
          <w:numId w:val="40"/>
        </w:numPr>
        <w:spacing w:line="360" w:lineRule="auto"/>
        <w:ind w:right="539"/>
        <w:jc w:val="both"/>
        <w:rPr>
          <w:rFonts w:ascii="Palatino Linotype" w:hAnsi="Palatino Linotype"/>
          <w:sz w:val="22"/>
        </w:rPr>
      </w:pPr>
      <w:r w:rsidRPr="00E97DB2">
        <w:rPr>
          <w:rFonts w:ascii="Palatino Linotype" w:hAnsi="Palatino Linotype"/>
          <w:sz w:val="22"/>
        </w:rPr>
        <w:t>La pérdida, robo, extravío.</w:t>
      </w:r>
    </w:p>
    <w:p w14:paraId="26870F2F" w14:textId="77777777" w:rsidR="004E67CA" w:rsidRPr="00E97DB2" w:rsidRDefault="004E67CA" w:rsidP="004E67CA">
      <w:pPr>
        <w:pStyle w:val="Prrafodelista"/>
        <w:numPr>
          <w:ilvl w:val="0"/>
          <w:numId w:val="40"/>
        </w:numPr>
        <w:spacing w:line="360" w:lineRule="auto"/>
        <w:ind w:right="539"/>
        <w:jc w:val="both"/>
        <w:rPr>
          <w:rFonts w:ascii="Palatino Linotype" w:hAnsi="Palatino Linotype"/>
          <w:sz w:val="22"/>
        </w:rPr>
      </w:pPr>
      <w:r w:rsidRPr="00E97DB2">
        <w:rPr>
          <w:rFonts w:ascii="Palatino Linotype" w:hAnsi="Palatino Linotype"/>
          <w:sz w:val="22"/>
        </w:rPr>
        <w:t>La copia o destrucción no autorizada.</w:t>
      </w:r>
    </w:p>
    <w:p w14:paraId="265E3945" w14:textId="77777777" w:rsidR="004E67CA" w:rsidRPr="00E97DB2" w:rsidRDefault="004E67CA" w:rsidP="004E67CA">
      <w:pPr>
        <w:pStyle w:val="Prrafodelista"/>
        <w:numPr>
          <w:ilvl w:val="0"/>
          <w:numId w:val="40"/>
        </w:numPr>
        <w:spacing w:line="360" w:lineRule="auto"/>
        <w:ind w:right="539"/>
        <w:jc w:val="both"/>
        <w:rPr>
          <w:rFonts w:ascii="Palatino Linotype" w:hAnsi="Palatino Linotype"/>
          <w:sz w:val="22"/>
        </w:rPr>
      </w:pPr>
      <w:r w:rsidRPr="00E97DB2">
        <w:rPr>
          <w:rFonts w:ascii="Palatino Linotype" w:hAnsi="Palatino Linotype"/>
          <w:sz w:val="22"/>
        </w:rPr>
        <w:t>El uso o tratamiento no autorizado.</w:t>
      </w:r>
    </w:p>
    <w:p w14:paraId="07C7D294" w14:textId="77777777" w:rsidR="004E67CA" w:rsidRPr="00E97DB2" w:rsidRDefault="004E67CA" w:rsidP="004E67CA">
      <w:pPr>
        <w:pStyle w:val="Prrafodelista"/>
        <w:numPr>
          <w:ilvl w:val="0"/>
          <w:numId w:val="40"/>
        </w:numPr>
        <w:spacing w:line="360" w:lineRule="auto"/>
        <w:ind w:right="539"/>
        <w:jc w:val="both"/>
        <w:rPr>
          <w:rFonts w:ascii="Palatino Linotype" w:hAnsi="Palatino Linotype"/>
          <w:sz w:val="22"/>
        </w:rPr>
      </w:pPr>
      <w:r w:rsidRPr="00E97DB2">
        <w:rPr>
          <w:rFonts w:ascii="Palatino Linotype" w:hAnsi="Palatino Linotype"/>
          <w:sz w:val="22"/>
        </w:rPr>
        <w:t>El daño, la alteración o modificación no autorizada.</w:t>
      </w:r>
    </w:p>
    <w:p w14:paraId="17E62852" w14:textId="77777777" w:rsidR="004E67CA" w:rsidRPr="00E97DB2" w:rsidRDefault="004E67CA" w:rsidP="004E67CA">
      <w:pPr>
        <w:pStyle w:val="Prrafodelista"/>
        <w:spacing w:line="360" w:lineRule="auto"/>
        <w:ind w:right="539"/>
        <w:jc w:val="both"/>
        <w:rPr>
          <w:rFonts w:ascii="Palatino Linotype" w:hAnsi="Palatino Linotype"/>
        </w:rPr>
      </w:pPr>
    </w:p>
    <w:p w14:paraId="0AF48406" w14:textId="77777777" w:rsidR="006A0BAA" w:rsidRPr="00E97DB2" w:rsidRDefault="004E67CA" w:rsidP="004E67CA">
      <w:pPr>
        <w:pStyle w:val="Prrafodelista"/>
        <w:numPr>
          <w:ilvl w:val="0"/>
          <w:numId w:val="3"/>
        </w:numPr>
        <w:spacing w:line="360" w:lineRule="auto"/>
        <w:ind w:left="0" w:right="-28" w:firstLine="0"/>
        <w:jc w:val="both"/>
        <w:rPr>
          <w:rFonts w:ascii="Palatino Linotype" w:hAnsi="Palatino Linotype"/>
          <w:b/>
        </w:rPr>
      </w:pPr>
      <w:r w:rsidRPr="00E97DB2">
        <w:rPr>
          <w:rFonts w:ascii="Palatino Linotype" w:hAnsi="Palatino Linotype"/>
        </w:rPr>
        <w:t xml:space="preserve">Como se advierte el contenido de estos apartados del documento de seguridad justamente debe contener en sus apartados estos rubros como parte de las acciones de protección de los sistemas de datos personales que de manera sistemática deben realizar los sujetos obligados; en este sentido, como se trata de medidas de seguridad implementadas y los detalles de las áreas de oportunidad en la protección de los sistemas que van detectando los expertos en protección de sistemas de datos, tanto físicos como electrónicos, constituye información que en manos expertas puede ser utilizada para </w:t>
      </w:r>
      <w:r w:rsidRPr="00E97DB2">
        <w:rPr>
          <w:rFonts w:ascii="Palatino Linotype" w:hAnsi="Palatino Linotype"/>
        </w:rPr>
        <w:lastRenderedPageBreak/>
        <w:t xml:space="preserve">vulnerar los sistemas de datos personales, por lo que aplica lo dispuesto en el artículo 43 de la Ley de Protección de Datos Personales en Posesión de Sujetos Obligados del Estado de México y Municipios, ya que si bien, no son formalmente las medidas de seguridad implementadas, </w:t>
      </w:r>
      <w:r w:rsidRPr="00E97DB2">
        <w:rPr>
          <w:rFonts w:ascii="Palatino Linotype" w:hAnsi="Palatino Linotype"/>
          <w:b/>
        </w:rPr>
        <w:t>se trata del análisis de estas y su eficacia, así como sus áreas de oportunidad sobre lo que se debe hacer o mejorar, por lo que procede su clasificación como información confidencial.</w:t>
      </w:r>
    </w:p>
    <w:p w14:paraId="0E56420D" w14:textId="77777777" w:rsidR="006A0BAA" w:rsidRPr="00E97DB2" w:rsidRDefault="006A0BAA" w:rsidP="006A0BAA">
      <w:pPr>
        <w:pStyle w:val="Prrafodelista"/>
        <w:spacing w:line="360" w:lineRule="auto"/>
        <w:ind w:left="0" w:right="-28"/>
        <w:jc w:val="both"/>
        <w:rPr>
          <w:rFonts w:ascii="Palatino Linotype" w:hAnsi="Palatino Linotype"/>
          <w:b/>
        </w:rPr>
      </w:pPr>
    </w:p>
    <w:p w14:paraId="2AEE4C0E" w14:textId="534C3F55" w:rsidR="004E67CA" w:rsidRPr="00E97DB2" w:rsidRDefault="004E67CA" w:rsidP="004E67CA">
      <w:pPr>
        <w:pStyle w:val="Prrafodelista"/>
        <w:numPr>
          <w:ilvl w:val="0"/>
          <w:numId w:val="3"/>
        </w:numPr>
        <w:spacing w:line="360" w:lineRule="auto"/>
        <w:ind w:left="0" w:right="-28" w:firstLine="0"/>
        <w:jc w:val="both"/>
        <w:rPr>
          <w:rFonts w:ascii="Palatino Linotype" w:hAnsi="Palatino Linotype"/>
          <w:b/>
        </w:rPr>
      </w:pPr>
      <w:r w:rsidRPr="00E97DB2">
        <w:rPr>
          <w:rFonts w:ascii="Palatino Linotype" w:hAnsi="Palatino Linotype"/>
        </w:rPr>
        <w:t xml:space="preserve">Por lo que en términos del artículo 49, fracción II y 149 de la Ley de Transparencia y Acceso a la Información Pública del Estado de México y Municipios, se </w:t>
      </w:r>
      <w:r w:rsidRPr="00E97DB2">
        <w:rPr>
          <w:rFonts w:ascii="Palatino Linotype" w:hAnsi="Palatino Linotype"/>
          <w:u w:val="single"/>
        </w:rPr>
        <w:t>deberá hacer entrega del Acuerdo del Comité de Transparencia por el cual se informen de manera fundada y motivada,</w:t>
      </w:r>
      <w:r w:rsidRPr="00E97DB2">
        <w:rPr>
          <w:rFonts w:ascii="Palatino Linotype" w:hAnsi="Palatino Linotype"/>
        </w:rPr>
        <w:t xml:space="preserve"> las causas y/o razones por las cuales dicha información actualiza una causal de clasificación como información confidencial.</w:t>
      </w:r>
    </w:p>
    <w:p w14:paraId="12E87EAB" w14:textId="77777777" w:rsidR="004E67CA" w:rsidRPr="00E97DB2" w:rsidRDefault="004E67CA" w:rsidP="004E67CA">
      <w:pPr>
        <w:spacing w:line="360" w:lineRule="auto"/>
        <w:ind w:right="-28"/>
        <w:jc w:val="both"/>
        <w:rPr>
          <w:rFonts w:ascii="Palatino Linotype" w:hAnsi="Palatino Linotype"/>
          <w:b/>
        </w:rPr>
      </w:pPr>
    </w:p>
    <w:p w14:paraId="7C5027D4" w14:textId="77777777" w:rsidR="004E67CA" w:rsidRPr="00E97DB2" w:rsidRDefault="004E67CA" w:rsidP="004E67CA">
      <w:pPr>
        <w:pStyle w:val="Prrafodelista"/>
        <w:numPr>
          <w:ilvl w:val="0"/>
          <w:numId w:val="42"/>
        </w:numPr>
        <w:spacing w:line="360" w:lineRule="auto"/>
        <w:ind w:left="567" w:right="-28"/>
        <w:jc w:val="both"/>
        <w:rPr>
          <w:rFonts w:ascii="Palatino Linotype" w:hAnsi="Palatino Linotype"/>
          <w:b/>
        </w:rPr>
      </w:pPr>
      <w:r w:rsidRPr="00E97DB2">
        <w:rPr>
          <w:rFonts w:ascii="Palatino Linotype" w:hAnsi="Palatino Linotype"/>
          <w:b/>
        </w:rPr>
        <w:t>Programa general de capacitación</w:t>
      </w:r>
    </w:p>
    <w:p w14:paraId="034115EC" w14:textId="77777777" w:rsidR="006A0BAA" w:rsidRPr="00E97DB2" w:rsidRDefault="004E67CA" w:rsidP="004E67CA">
      <w:pPr>
        <w:pStyle w:val="Prrafodelista"/>
        <w:numPr>
          <w:ilvl w:val="0"/>
          <w:numId w:val="3"/>
        </w:numPr>
        <w:spacing w:line="360" w:lineRule="auto"/>
        <w:ind w:left="0" w:right="-28" w:firstLine="0"/>
        <w:jc w:val="both"/>
        <w:rPr>
          <w:rFonts w:ascii="Palatino Linotype" w:eastAsia="Calibri" w:hAnsi="Palatino Linotype" w:cs="Tahoma"/>
          <w:bCs/>
        </w:rPr>
      </w:pPr>
      <w:r w:rsidRPr="00E97DB2">
        <w:rPr>
          <w:rFonts w:ascii="Palatino Linotype" w:eastAsia="Calibri" w:hAnsi="Palatino Linotype" w:cs="Tahoma"/>
          <w:bCs/>
        </w:rPr>
        <w:t>Sobre el Programa General de Capacitación, el artículo 49, fracción II, inciso o), de la Ley de la materia, dispone también es un elemento que forma parte del documento de seguridad, en relación con las medidas de seguridad. Esto evidentemente y por el avance de las tecnologías implica que los servidores públicos deben ser capacitados sobre las mejores opciones para garantizar la protección de los sistemas de datos personales.</w:t>
      </w:r>
    </w:p>
    <w:p w14:paraId="610DD16C" w14:textId="77777777" w:rsidR="006A0BAA" w:rsidRPr="00E97DB2" w:rsidRDefault="006A0BAA" w:rsidP="006A0BAA">
      <w:pPr>
        <w:pStyle w:val="Prrafodelista"/>
        <w:spacing w:line="360" w:lineRule="auto"/>
        <w:ind w:left="0" w:right="-28"/>
        <w:jc w:val="both"/>
        <w:rPr>
          <w:rFonts w:ascii="Palatino Linotype" w:eastAsia="Calibri" w:hAnsi="Palatino Linotype" w:cs="Tahoma"/>
          <w:bCs/>
        </w:rPr>
      </w:pPr>
    </w:p>
    <w:p w14:paraId="1B059BB9" w14:textId="72F2A0C0" w:rsidR="004E67CA" w:rsidRPr="00E97DB2" w:rsidRDefault="004E67CA" w:rsidP="004E67CA">
      <w:pPr>
        <w:pStyle w:val="Prrafodelista"/>
        <w:numPr>
          <w:ilvl w:val="0"/>
          <w:numId w:val="3"/>
        </w:numPr>
        <w:spacing w:line="360" w:lineRule="auto"/>
        <w:ind w:left="0" w:right="-28" w:firstLine="0"/>
        <w:jc w:val="both"/>
        <w:rPr>
          <w:rFonts w:ascii="Palatino Linotype" w:eastAsia="Calibri" w:hAnsi="Palatino Linotype" w:cs="Tahoma"/>
          <w:bCs/>
        </w:rPr>
      </w:pPr>
      <w:r w:rsidRPr="00E97DB2">
        <w:rPr>
          <w:rFonts w:ascii="Palatino Linotype" w:eastAsia="Calibri" w:hAnsi="Palatino Linotype" w:cs="Tahoma"/>
          <w:bCs/>
        </w:rPr>
        <w:t xml:space="preserve">Al respecto la Ley en cita, no establece periodos ni detalles sobre cómo y cada cuándo deben realizarse las capacitaciones y lo deja al arbitrio de cada sujeto obligado, en razón evidentemente de sus necesidades, el tipo de sistemas de datos personales con los que cuente y el tipo de los datos. Así, no existe disposición tampoco que indique que esta información deba ser clasificada, por el contrario, hacer público un programa de </w:t>
      </w:r>
      <w:r w:rsidRPr="00E97DB2">
        <w:rPr>
          <w:rFonts w:ascii="Palatino Linotype" w:eastAsia="Calibri" w:hAnsi="Palatino Linotype" w:cs="Tahoma"/>
          <w:bCs/>
        </w:rPr>
        <w:lastRenderedPageBreak/>
        <w:t>capacitación permite que las personas conozcan que las instituciones públicas dan la importancia debida a la protección de datos personales y cumplen con sus obligaciones legales, de tal suerte que la información es de naturaleza pública, susceptible de entrega.</w:t>
      </w:r>
    </w:p>
    <w:p w14:paraId="352E6600" w14:textId="77777777" w:rsidR="004E67CA" w:rsidRPr="00E97DB2" w:rsidRDefault="004E67CA" w:rsidP="004E67CA">
      <w:pPr>
        <w:pStyle w:val="Prrafodelista"/>
        <w:autoSpaceDE w:val="0"/>
        <w:autoSpaceDN w:val="0"/>
        <w:adjustRightInd w:val="0"/>
        <w:spacing w:line="360" w:lineRule="auto"/>
        <w:ind w:left="0"/>
        <w:contextualSpacing w:val="0"/>
        <w:jc w:val="both"/>
        <w:rPr>
          <w:rFonts w:ascii="Palatino Linotype" w:eastAsia="Calibri" w:hAnsi="Palatino Linotype"/>
          <w:lang w:val="es-ES_tradnl"/>
        </w:rPr>
      </w:pPr>
    </w:p>
    <w:p w14:paraId="4C4F1EFC" w14:textId="03423037" w:rsidR="00F30E44" w:rsidRPr="00B35CE9" w:rsidRDefault="00F30E44" w:rsidP="00CA0042">
      <w:pPr>
        <w:autoSpaceDE w:val="0"/>
        <w:autoSpaceDN w:val="0"/>
        <w:adjustRightInd w:val="0"/>
        <w:spacing w:line="360" w:lineRule="auto"/>
        <w:jc w:val="both"/>
        <w:rPr>
          <w:rFonts w:ascii="Palatino Linotype" w:hAnsi="Palatino Linotype"/>
          <w:b/>
          <w:lang w:val="es-ES_tradnl"/>
        </w:rPr>
      </w:pPr>
      <w:bookmarkStart w:id="0" w:name="_Toc87549682"/>
      <w:r w:rsidRPr="00E97DB2">
        <w:rPr>
          <w:rFonts w:ascii="Palatino Linotype" w:hAnsi="Palatino Linotype"/>
          <w:b/>
          <w:lang w:val="es-ES_tradnl"/>
        </w:rPr>
        <w:t>QUINTO. De la versión pública.</w:t>
      </w:r>
      <w:bookmarkEnd w:id="0"/>
    </w:p>
    <w:p w14:paraId="332B747E" w14:textId="77777777" w:rsidR="00F30E44" w:rsidRPr="00B35CE9" w:rsidRDefault="00F30E44" w:rsidP="00F30E44">
      <w:pPr>
        <w:pStyle w:val="Ttulo1"/>
        <w:numPr>
          <w:ilvl w:val="0"/>
          <w:numId w:val="2"/>
        </w:numPr>
        <w:tabs>
          <w:tab w:val="left" w:pos="284"/>
          <w:tab w:val="num" w:pos="360"/>
        </w:tabs>
        <w:spacing w:before="0" w:line="360" w:lineRule="auto"/>
        <w:ind w:left="0" w:firstLine="0"/>
        <w:rPr>
          <w:rFonts w:cs="Times New Roman"/>
          <w:b/>
          <w:color w:val="000000" w:themeColor="text1"/>
          <w:szCs w:val="24"/>
          <w:lang w:eastAsia="es-ES_tradnl"/>
        </w:rPr>
      </w:pPr>
      <w:bookmarkStart w:id="1" w:name="_Toc48135362"/>
      <w:bookmarkStart w:id="2" w:name="_Toc72309902"/>
      <w:bookmarkStart w:id="3" w:name="_Toc73643041"/>
      <w:bookmarkStart w:id="4" w:name="_Toc73911519"/>
      <w:bookmarkStart w:id="5" w:name="_Toc87549683"/>
      <w:r w:rsidRPr="00B35CE9">
        <w:rPr>
          <w:rFonts w:cs="Times New Roman"/>
          <w:b/>
          <w:color w:val="000000" w:themeColor="text1"/>
          <w:szCs w:val="24"/>
          <w:lang w:eastAsia="es-ES_tradnl"/>
        </w:rPr>
        <w:t>Nociones generales.</w:t>
      </w:r>
      <w:bookmarkEnd w:id="1"/>
      <w:bookmarkEnd w:id="2"/>
      <w:bookmarkEnd w:id="3"/>
      <w:bookmarkEnd w:id="4"/>
      <w:bookmarkEnd w:id="5"/>
      <w:r w:rsidRPr="00B35CE9">
        <w:rPr>
          <w:rFonts w:cs="Times New Roman"/>
          <w:b/>
          <w:color w:val="000000" w:themeColor="text1"/>
          <w:szCs w:val="24"/>
          <w:lang w:eastAsia="es-ES_tradnl"/>
        </w:rPr>
        <w:t xml:space="preserve"> </w:t>
      </w:r>
    </w:p>
    <w:p w14:paraId="7A013243" w14:textId="6569E546" w:rsidR="00F30E44" w:rsidRPr="00B35CE9" w:rsidRDefault="00F30E44" w:rsidP="00E105FB">
      <w:pPr>
        <w:pStyle w:val="Prrafodelista"/>
        <w:numPr>
          <w:ilvl w:val="0"/>
          <w:numId w:val="3"/>
        </w:numPr>
        <w:tabs>
          <w:tab w:val="left" w:pos="284"/>
        </w:tabs>
        <w:spacing w:line="360" w:lineRule="auto"/>
        <w:ind w:left="0" w:right="49" w:firstLine="0"/>
        <w:jc w:val="both"/>
        <w:rPr>
          <w:rFonts w:ascii="Palatino Linotype" w:hAnsi="Palatino Linotype" w:cs="Arial"/>
          <w:color w:val="000000"/>
        </w:rPr>
      </w:pPr>
      <w:r w:rsidRPr="00B35CE9">
        <w:rPr>
          <w:rFonts w:ascii="Palatino Linotype" w:hAnsi="Palatino Linotype" w:cs="Arial"/>
          <w:color w:val="000000"/>
        </w:rPr>
        <w:t>Debe destacarse que, debido a la naturaleza de la información solicitada</w:t>
      </w:r>
      <w:r w:rsidRPr="00B35CE9">
        <w:rPr>
          <w:rFonts w:ascii="Palatino Linotype" w:hAnsi="Palatino Linotype" w:cs="Arial"/>
          <w:b/>
          <w:color w:val="000000"/>
        </w:rPr>
        <w:t xml:space="preserve">, </w:t>
      </w:r>
      <w:r w:rsidRPr="00B35CE9">
        <w:rPr>
          <w:rFonts w:ascii="Palatino Linotype" w:hAnsi="Palatino Linotype" w:cs="Arial"/>
          <w:color w:val="000000"/>
        </w:rPr>
        <w:t xml:space="preserve">eventualmente pudiera obrar datos personales susceptibles de protegerse, así como información susceptible de clasificarse como reservada, el </w:t>
      </w:r>
      <w:r w:rsidRPr="00B35CE9">
        <w:rPr>
          <w:rFonts w:ascii="Palatino Linotype" w:hAnsi="Palatino Linotype" w:cs="Arial"/>
          <w:b/>
          <w:bCs/>
          <w:color w:val="000000"/>
        </w:rPr>
        <w:t xml:space="preserve">Sujeto Obligado </w:t>
      </w:r>
      <w:r w:rsidRPr="00B35CE9">
        <w:rPr>
          <w:rFonts w:ascii="Palatino Linotype" w:hAnsi="Palatino Linotype" w:cs="Arial"/>
          <w:color w:val="000000"/>
        </w:rPr>
        <w:t xml:space="preserve">deberá de hacer la adecuada versión pública, protegiendo los datos que no son susceptibles de ser proporcionados. </w:t>
      </w:r>
    </w:p>
    <w:p w14:paraId="1AF23A2A" w14:textId="77777777" w:rsidR="00F30E44" w:rsidRPr="00B35CE9" w:rsidRDefault="00F30E44" w:rsidP="00F30E44">
      <w:pPr>
        <w:pStyle w:val="Prrafodelista"/>
        <w:tabs>
          <w:tab w:val="left" w:pos="0"/>
          <w:tab w:val="left" w:pos="284"/>
        </w:tabs>
        <w:spacing w:line="360" w:lineRule="auto"/>
        <w:ind w:left="0" w:right="49"/>
        <w:jc w:val="both"/>
        <w:rPr>
          <w:rFonts w:ascii="Palatino Linotype" w:eastAsia="MS Mincho" w:hAnsi="Palatino Linotype"/>
          <w:lang w:val="es-ES"/>
        </w:rPr>
      </w:pPr>
    </w:p>
    <w:p w14:paraId="59AE209E" w14:textId="77777777" w:rsidR="00F30E44" w:rsidRPr="00B35CE9" w:rsidRDefault="00F30E44" w:rsidP="00E105FB">
      <w:pPr>
        <w:numPr>
          <w:ilvl w:val="0"/>
          <w:numId w:val="3"/>
        </w:numPr>
        <w:tabs>
          <w:tab w:val="left" w:pos="284"/>
        </w:tabs>
        <w:spacing w:line="360" w:lineRule="auto"/>
        <w:ind w:left="0" w:right="49" w:firstLine="0"/>
        <w:contextualSpacing/>
        <w:jc w:val="both"/>
        <w:rPr>
          <w:rFonts w:ascii="Palatino Linotype" w:hAnsi="Palatino Linotype" w:cs="Arial"/>
          <w:color w:val="000000"/>
        </w:rPr>
      </w:pPr>
      <w:r w:rsidRPr="00B35CE9">
        <w:rPr>
          <w:rFonts w:ascii="Palatino Linotype" w:hAnsi="Palatino Linotype" w:cs="Arial"/>
          <w:color w:val="000000"/>
        </w:rPr>
        <w:t xml:space="preserve">No pasa desapercibido para este Órgano Garante que los </w:t>
      </w:r>
      <w:r w:rsidRPr="00B35CE9">
        <w:rPr>
          <w:rFonts w:ascii="Palatino Linotype" w:hAnsi="Palatino Linotype" w:cs="Arial"/>
          <w:b/>
          <w:bCs/>
          <w:color w:val="000000"/>
        </w:rPr>
        <w:t xml:space="preserve">Sujetos Obligados </w:t>
      </w:r>
      <w:r w:rsidRPr="00B35CE9">
        <w:rPr>
          <w:rFonts w:ascii="Palatino Linotype" w:hAnsi="Palatino Linotype" w:cs="Arial"/>
          <w:color w:val="000000"/>
        </w:rPr>
        <w:t>serán responsables de los datos personales en su posesión y que, en caso de localizarse 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tbl>
      <w:tblPr>
        <w:tblStyle w:val="Tablanormal1"/>
        <w:tblW w:w="8505" w:type="dxa"/>
        <w:tblInd w:w="137" w:type="dxa"/>
        <w:tblLook w:val="04A0" w:firstRow="1" w:lastRow="0" w:firstColumn="1" w:lastColumn="0" w:noHBand="0" w:noVBand="1"/>
      </w:tblPr>
      <w:tblGrid>
        <w:gridCol w:w="1838"/>
        <w:gridCol w:w="6667"/>
      </w:tblGrid>
      <w:tr w:rsidR="00F30E44" w:rsidRPr="00882645" w14:paraId="0F628445" w14:textId="77777777" w:rsidTr="008067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C6E2D4E" w14:textId="77777777" w:rsidR="00F30E44" w:rsidRPr="00882645" w:rsidRDefault="00F30E44" w:rsidP="0080677C">
            <w:pPr>
              <w:tabs>
                <w:tab w:val="left" w:pos="284"/>
              </w:tabs>
              <w:spacing w:line="360" w:lineRule="auto"/>
              <w:rPr>
                <w:rFonts w:ascii="Palatino Linotype" w:hAnsi="Palatino Linotype"/>
                <w:bCs w:val="0"/>
                <w:sz w:val="20"/>
                <w:szCs w:val="24"/>
              </w:rPr>
            </w:pPr>
            <w:r w:rsidRPr="00882645">
              <w:rPr>
                <w:rFonts w:ascii="Palatino Linotype" w:hAnsi="Palatino Linotype" w:cstheme="majorBidi"/>
                <w:sz w:val="20"/>
                <w:szCs w:val="24"/>
              </w:rPr>
              <w:t>a) Requisitos previos.</w:t>
            </w:r>
          </w:p>
        </w:tc>
        <w:tc>
          <w:tcPr>
            <w:tcW w:w="6667" w:type="dxa"/>
            <w:hideMark/>
          </w:tcPr>
          <w:p w14:paraId="69CCDA42" w14:textId="77777777" w:rsidR="00F30E44" w:rsidRPr="0088264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2645">
              <w:rPr>
                <w:rFonts w:ascii="Palatino Linotype" w:hAnsi="Palatino Linotype" w:cs="Arial"/>
                <w:color w:val="000000"/>
                <w:sz w:val="20"/>
                <w:szCs w:val="24"/>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72DDF668" w14:textId="77777777" w:rsidR="00F30E44" w:rsidRPr="0088264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2645">
              <w:rPr>
                <w:rFonts w:ascii="Palatino Linotype" w:hAnsi="Palatino Linotype" w:cs="Arial"/>
                <w:color w:val="000000"/>
                <w:sz w:val="20"/>
                <w:szCs w:val="24"/>
              </w:rPr>
              <w:t>Al hacerlo tienen que precisar de qué información se trata, señalando el supuesto de clasificación (confidencialidad o reserva).</w:t>
            </w:r>
          </w:p>
          <w:p w14:paraId="4842EB37" w14:textId="77777777" w:rsidR="00F30E44" w:rsidRPr="00882645" w:rsidRDefault="00F30E44" w:rsidP="0080677C">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b w:val="0"/>
                <w:bCs w:val="0"/>
                <w:color w:val="000000"/>
                <w:sz w:val="20"/>
                <w:szCs w:val="24"/>
              </w:rPr>
            </w:pPr>
            <w:r w:rsidRPr="00882645">
              <w:rPr>
                <w:rFonts w:ascii="Palatino Linotype" w:hAnsi="Palatino Linotype" w:cs="Arial"/>
                <w:color w:val="000000"/>
                <w:sz w:val="20"/>
                <w:szCs w:val="24"/>
              </w:rPr>
              <w:lastRenderedPageBreak/>
              <w:t>Además, se debe señalar el procedimiento, de los tres que establecen los artículos 132 y 106 de la Ley Estatal y General, respectivamente.</w:t>
            </w:r>
          </w:p>
          <w:p w14:paraId="4A468B80" w14:textId="77777777" w:rsidR="00F30E44" w:rsidRPr="00882645" w:rsidRDefault="00F30E44" w:rsidP="0080677C">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sz w:val="20"/>
                <w:szCs w:val="24"/>
              </w:rPr>
            </w:pPr>
            <w:r w:rsidRPr="00882645">
              <w:rPr>
                <w:rFonts w:ascii="Palatino Linotype" w:hAnsi="Palatino Linotype" w:cs="Arial"/>
                <w:color w:val="000000"/>
                <w:sz w:val="20"/>
                <w:szCs w:val="24"/>
              </w:rPr>
              <w:t xml:space="preserve">El último de estos requisitos previos consiste en que no se pueden emitir acuerdos de carácter general ni particular, esto es, </w:t>
            </w:r>
            <w:r w:rsidRPr="00882645">
              <w:rPr>
                <w:rFonts w:ascii="Palatino Linotype" w:hAnsi="Palatino Linotype" w:cs="Arial"/>
                <w:color w:val="000000"/>
                <w:sz w:val="20"/>
                <w:szCs w:val="24"/>
                <w:u w:val="single"/>
              </w:rPr>
              <w:t>no se puede hacer un acuerdo para clasificar de manera general todos los documentos de un expediente o área, sin</w:t>
            </w:r>
            <w:r w:rsidRPr="00882645">
              <w:rPr>
                <w:rFonts w:ascii="Palatino Linotype" w:hAnsi="Palatino Linotype" w:cs="Arial"/>
                <w:color w:val="000000"/>
                <w:sz w:val="20"/>
                <w:szCs w:val="24"/>
              </w:rPr>
              <w:t xml:space="preserve"> individualizar su análisis y tampoco se puede hacer un acuerdo por cada dato que se vaya a clasificar dentro de un documento con diez datos, por ejemplo, susceptibles de ser clasificados.</w:t>
            </w:r>
          </w:p>
        </w:tc>
      </w:tr>
      <w:tr w:rsidR="00F30E44" w:rsidRPr="00882645" w14:paraId="72B86D61" w14:textId="77777777" w:rsidTr="0080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51790B94" w14:textId="77777777" w:rsidR="00F30E44" w:rsidRPr="00882645" w:rsidRDefault="00F30E44" w:rsidP="0080677C">
            <w:pPr>
              <w:tabs>
                <w:tab w:val="left" w:pos="284"/>
              </w:tabs>
              <w:spacing w:line="360" w:lineRule="auto"/>
              <w:rPr>
                <w:rFonts w:ascii="Palatino Linotype" w:hAnsi="Palatino Linotype"/>
                <w:bCs w:val="0"/>
                <w:sz w:val="20"/>
                <w:szCs w:val="24"/>
              </w:rPr>
            </w:pPr>
            <w:r w:rsidRPr="00882645">
              <w:rPr>
                <w:rFonts w:ascii="Palatino Linotype" w:hAnsi="Palatino Linotype" w:cstheme="majorBidi"/>
                <w:sz w:val="20"/>
                <w:szCs w:val="24"/>
              </w:rPr>
              <w:lastRenderedPageBreak/>
              <w:t>b) Supuestos de clasificación.</w:t>
            </w:r>
          </w:p>
        </w:tc>
        <w:tc>
          <w:tcPr>
            <w:tcW w:w="6667" w:type="dxa"/>
            <w:hideMark/>
          </w:tcPr>
          <w:p w14:paraId="2BBE15AB"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Las disposiciones constitucionales y legales en la materia establecen los dos supuestos generales para clasificar la información: por reserva y por confidencialidad.</w:t>
            </w:r>
          </w:p>
          <w:p w14:paraId="3651FFFD"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02D64F9A" w14:textId="77777777" w:rsidR="00F30E44" w:rsidRPr="00882645" w:rsidRDefault="00F30E44" w:rsidP="0080677C">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sz w:val="20"/>
                <w:szCs w:val="24"/>
              </w:rPr>
            </w:pPr>
            <w:r w:rsidRPr="00882645">
              <w:rPr>
                <w:rFonts w:ascii="Palatino Linotype" w:hAnsi="Palatino Linotype" w:cs="Arial"/>
                <w:color w:val="000000"/>
                <w:sz w:val="20"/>
                <w:szCs w:val="24"/>
              </w:rPr>
              <w:t xml:space="preserve">El </w:t>
            </w:r>
            <w:r w:rsidRPr="00882645">
              <w:rPr>
                <w:rFonts w:ascii="Palatino Linotype" w:hAnsi="Palatino Linotype" w:cs="Arial"/>
                <w:b/>
                <w:color w:val="000000"/>
                <w:sz w:val="20"/>
                <w:szCs w:val="24"/>
              </w:rPr>
              <w:t>Sujeto Obligado</w:t>
            </w:r>
            <w:r w:rsidRPr="00882645">
              <w:rPr>
                <w:rFonts w:ascii="Palatino Linotype" w:hAnsi="Palatino Linotype" w:cs="Arial"/>
                <w:color w:val="000000"/>
                <w:sz w:val="20"/>
                <w:szCs w:val="24"/>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F30E44" w:rsidRPr="00882645" w14:paraId="6FC39FCB" w14:textId="77777777" w:rsidTr="0080677C">
        <w:tc>
          <w:tcPr>
            <w:cnfStyle w:val="001000000000" w:firstRow="0" w:lastRow="0" w:firstColumn="1" w:lastColumn="0" w:oddVBand="0" w:evenVBand="0" w:oddHBand="0" w:evenHBand="0" w:firstRowFirstColumn="0" w:firstRowLastColumn="0" w:lastRowFirstColumn="0" w:lastRowLastColumn="0"/>
            <w:tcW w:w="1838" w:type="dxa"/>
            <w:hideMark/>
          </w:tcPr>
          <w:p w14:paraId="2849296A" w14:textId="77777777" w:rsidR="00F30E44" w:rsidRPr="00882645" w:rsidRDefault="00F30E44" w:rsidP="0080677C">
            <w:pPr>
              <w:tabs>
                <w:tab w:val="left" w:pos="284"/>
              </w:tabs>
              <w:spacing w:line="360" w:lineRule="auto"/>
              <w:rPr>
                <w:rFonts w:ascii="Palatino Linotype" w:hAnsi="Palatino Linotype"/>
                <w:bCs w:val="0"/>
                <w:sz w:val="20"/>
                <w:szCs w:val="24"/>
              </w:rPr>
            </w:pPr>
            <w:r w:rsidRPr="00882645">
              <w:rPr>
                <w:rFonts w:ascii="Palatino Linotype" w:hAnsi="Palatino Linotype" w:cstheme="majorBidi"/>
                <w:sz w:val="20"/>
                <w:szCs w:val="24"/>
              </w:rPr>
              <w:t>c) Formalidades para emitir el acuerdo de clasificación.</w:t>
            </w:r>
          </w:p>
        </w:tc>
        <w:tc>
          <w:tcPr>
            <w:tcW w:w="6667" w:type="dxa"/>
            <w:hideMark/>
          </w:tcPr>
          <w:p w14:paraId="19C685C7" w14:textId="77777777" w:rsidR="00F30E44" w:rsidRPr="0088264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El Comité de Transparencia, según lo dispuesto en los artículos cuenta con las facultades para aprobar, modificar o revocar la clasificación de la información que haya propuesto. </w:t>
            </w:r>
          </w:p>
          <w:p w14:paraId="7006D498" w14:textId="77777777" w:rsidR="00F30E44" w:rsidRPr="0088264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lastRenderedPageBreak/>
              <w:t xml:space="preserve">Es necesario que </w:t>
            </w:r>
            <w:r w:rsidRPr="00882645">
              <w:rPr>
                <w:rFonts w:ascii="Palatino Linotype" w:hAnsi="Palatino Linotype" w:cs="Arial"/>
                <w:b/>
                <w:color w:val="000000"/>
                <w:sz w:val="20"/>
                <w:szCs w:val="24"/>
                <w:u w:val="single"/>
              </w:rPr>
              <w:t>el acto reúna con los requisitos elementales</w:t>
            </w:r>
            <w:r w:rsidRPr="00882645">
              <w:rPr>
                <w:rFonts w:ascii="Palatino Linotype" w:hAnsi="Palatino Linotype" w:cs="Arial"/>
                <w:color w:val="000000"/>
                <w:sz w:val="20"/>
                <w:szCs w:val="24"/>
              </w:rPr>
              <w:t>, entre ellos, que la autoridad que va a emitir el acto de autoridad sea la legalmente facultada para ello.</w:t>
            </w:r>
          </w:p>
          <w:p w14:paraId="5116B8FD" w14:textId="77777777" w:rsidR="00F30E44" w:rsidRPr="00882645" w:rsidRDefault="00F30E44" w:rsidP="0080677C">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882645">
              <w:rPr>
                <w:rFonts w:ascii="Palatino Linotype" w:hAnsi="Palatino Linotype" w:cs="Arial"/>
                <w:color w:val="000000"/>
                <w:sz w:val="20"/>
                <w:szCs w:val="24"/>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F30E44" w:rsidRPr="00882645" w14:paraId="4CD23142" w14:textId="77777777" w:rsidTr="008067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3ED61F70" w14:textId="77777777" w:rsidR="00F30E44" w:rsidRPr="00882645" w:rsidRDefault="00F30E44" w:rsidP="0080677C">
            <w:pPr>
              <w:tabs>
                <w:tab w:val="left" w:pos="284"/>
              </w:tabs>
              <w:spacing w:line="360" w:lineRule="auto"/>
              <w:rPr>
                <w:rFonts w:ascii="Palatino Linotype" w:hAnsi="Palatino Linotype"/>
                <w:b w:val="0"/>
                <w:sz w:val="20"/>
                <w:szCs w:val="24"/>
              </w:rPr>
            </w:pPr>
          </w:p>
          <w:p w14:paraId="3780ECB8" w14:textId="77777777" w:rsidR="00F30E44" w:rsidRPr="00882645" w:rsidRDefault="00F30E44" w:rsidP="0080677C">
            <w:pPr>
              <w:tabs>
                <w:tab w:val="left" w:pos="284"/>
              </w:tabs>
              <w:spacing w:line="360" w:lineRule="auto"/>
              <w:jc w:val="both"/>
              <w:rPr>
                <w:rFonts w:ascii="Palatino Linotype" w:hAnsi="Palatino Linotype"/>
                <w:bCs w:val="0"/>
                <w:sz w:val="20"/>
                <w:szCs w:val="24"/>
              </w:rPr>
            </w:pPr>
            <w:r w:rsidRPr="00882645">
              <w:rPr>
                <w:rFonts w:ascii="Palatino Linotype" w:hAnsi="Palatino Linotype" w:cs="Arial"/>
                <w:color w:val="000000"/>
                <w:sz w:val="20"/>
                <w:szCs w:val="24"/>
              </w:rPr>
              <w:t xml:space="preserve">d) Requisitos de fondo del acuerdo de clasificación. </w:t>
            </w:r>
          </w:p>
        </w:tc>
        <w:tc>
          <w:tcPr>
            <w:tcW w:w="6667" w:type="dxa"/>
            <w:hideMark/>
          </w:tcPr>
          <w:p w14:paraId="6806314C"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882645">
              <w:rPr>
                <w:rFonts w:ascii="Palatino Linotype" w:hAnsi="Palatino Linotype" w:cs="Arial"/>
                <w:b/>
                <w:color w:val="000000"/>
                <w:sz w:val="20"/>
                <w:szCs w:val="24"/>
              </w:rPr>
              <w:t>Sujetos Obligados</w:t>
            </w:r>
            <w:r w:rsidRPr="00882645">
              <w:rPr>
                <w:rFonts w:ascii="Palatino Linotype" w:hAnsi="Palatino Linotype" w:cs="Arial"/>
                <w:color w:val="000000"/>
                <w:sz w:val="20"/>
                <w:szCs w:val="24"/>
              </w:rPr>
              <w:t xml:space="preserve">, por lo que deberán fundar y motivar debidamente la clasificación. </w:t>
            </w:r>
          </w:p>
          <w:p w14:paraId="509E245F"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De lo anterior, se desprende que para una correcta </w:t>
            </w:r>
            <w:r w:rsidRPr="00882645">
              <w:rPr>
                <w:rFonts w:ascii="Palatino Linotype" w:hAnsi="Palatino Linotype" w:cs="Arial"/>
                <w:b/>
                <w:color w:val="000000"/>
                <w:sz w:val="20"/>
                <w:szCs w:val="24"/>
              </w:rPr>
              <w:t>clasificación total o parcial</w:t>
            </w:r>
            <w:r w:rsidRPr="00882645">
              <w:rPr>
                <w:rFonts w:ascii="Palatino Linotype" w:hAnsi="Palatino Linotype" w:cs="Arial"/>
                <w:color w:val="000000"/>
                <w:sz w:val="20"/>
                <w:szCs w:val="24"/>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5DE642B3"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w:t>
            </w:r>
            <w:r w:rsidRPr="00882645">
              <w:rPr>
                <w:rFonts w:ascii="Palatino Linotype" w:hAnsi="Palatino Linotype" w:cs="Arial"/>
                <w:color w:val="000000"/>
                <w:sz w:val="20"/>
                <w:szCs w:val="24"/>
              </w:rPr>
              <w:lastRenderedPageBreak/>
              <w:t>derecho. De este modo, la persona que se sienta afectada pueda impugnar la decisión, permitiéndole una real y auténtica defensa.</w:t>
            </w:r>
          </w:p>
          <w:p w14:paraId="6599C656"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En ese mismo sentido, el numeral trigésimo tercero fracción V de los Lineamientos Generales, precisa que para motivar la clasificación se deben acreditar las circunstancias de tiempo, modo y lugar.</w:t>
            </w:r>
          </w:p>
          <w:p w14:paraId="575AAE01" w14:textId="77777777" w:rsidR="00F30E44" w:rsidRPr="00882645" w:rsidRDefault="00F30E44" w:rsidP="0080677C">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Ahora bien, </w:t>
            </w:r>
            <w:r w:rsidRPr="00882645">
              <w:rPr>
                <w:rFonts w:ascii="Palatino Linotype" w:hAnsi="Palatino Linotype" w:cs="Arial"/>
                <w:b/>
                <w:color w:val="000000"/>
                <w:sz w:val="20"/>
                <w:szCs w:val="24"/>
                <w:u w:val="single"/>
              </w:rPr>
              <w:t>para cada caso además de fundar y motivar</w:t>
            </w:r>
            <w:r w:rsidRPr="00882645">
              <w:rPr>
                <w:rFonts w:ascii="Palatino Linotype" w:hAnsi="Palatino Linotype" w:cs="Arial"/>
                <w:color w:val="000000"/>
                <w:sz w:val="20"/>
                <w:szCs w:val="24"/>
              </w:rPr>
              <w:t xml:space="preserve">, se debe identificar con claridad que datos contenidos en las documentales que son susceptibles de suprimirse, por ejemplo; </w:t>
            </w:r>
            <w:r w:rsidRPr="00882645">
              <w:rPr>
                <w:rFonts w:ascii="Palatino Linotype" w:hAnsi="Palatino Linotype" w:cs="Arial"/>
                <w:color w:val="000000"/>
                <w:sz w:val="20"/>
                <w:szCs w:val="24"/>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F30E44" w:rsidRPr="00882645" w14:paraId="3CC11352" w14:textId="77777777" w:rsidTr="0080677C">
        <w:tc>
          <w:tcPr>
            <w:cnfStyle w:val="001000000000" w:firstRow="0" w:lastRow="0" w:firstColumn="1" w:lastColumn="0" w:oddVBand="0" w:evenVBand="0" w:oddHBand="0" w:evenHBand="0" w:firstRowFirstColumn="0" w:firstRowLastColumn="0" w:lastRowFirstColumn="0" w:lastRowLastColumn="0"/>
            <w:tcW w:w="1838" w:type="dxa"/>
          </w:tcPr>
          <w:p w14:paraId="36B88319" w14:textId="77777777" w:rsidR="00F30E44" w:rsidRPr="00882645" w:rsidRDefault="00F30E44" w:rsidP="0080677C">
            <w:pPr>
              <w:tabs>
                <w:tab w:val="left" w:pos="284"/>
              </w:tabs>
              <w:spacing w:line="360" w:lineRule="auto"/>
              <w:ind w:right="49"/>
              <w:jc w:val="both"/>
              <w:rPr>
                <w:rFonts w:ascii="Palatino Linotype" w:hAnsi="Palatino Linotype" w:cs="Arial"/>
                <w:bCs w:val="0"/>
                <w:sz w:val="20"/>
                <w:szCs w:val="24"/>
              </w:rPr>
            </w:pPr>
            <w:r w:rsidRPr="00882645">
              <w:rPr>
                <w:rFonts w:ascii="Palatino Linotype" w:eastAsia="MS Gothic" w:hAnsi="Palatino Linotype" w:cs="Times New Roman"/>
                <w:sz w:val="20"/>
                <w:szCs w:val="24"/>
              </w:rPr>
              <w:lastRenderedPageBreak/>
              <w:t xml:space="preserve">e) Condiciones especiales de la clasificación de la información como confidencial. </w:t>
            </w:r>
          </w:p>
        </w:tc>
        <w:tc>
          <w:tcPr>
            <w:tcW w:w="6667" w:type="dxa"/>
            <w:hideMark/>
          </w:tcPr>
          <w:p w14:paraId="5F8A32EB" w14:textId="77777777" w:rsidR="00F30E44" w:rsidRPr="0088264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Los artículos 148 y 120 de la Ley Estatal y de la Ley General, respectivamente, establecen que aun tratándose de datos personales, se podrán proporcionar, incluso sin solicitar el consentimiento de su titular. </w:t>
            </w:r>
          </w:p>
          <w:p w14:paraId="53D03D3B" w14:textId="77777777" w:rsidR="00F30E44" w:rsidRPr="00882645" w:rsidRDefault="00F30E44" w:rsidP="0080677C">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color w:val="000000"/>
                <w:sz w:val="20"/>
                <w:szCs w:val="24"/>
              </w:rPr>
            </w:pPr>
            <w:r w:rsidRPr="00882645">
              <w:rPr>
                <w:rFonts w:ascii="Palatino Linotype" w:hAnsi="Palatino Linotype" w:cs="Arial"/>
                <w:color w:val="000000"/>
                <w:sz w:val="20"/>
                <w:szCs w:val="24"/>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76C9F4CB" w14:textId="77777777" w:rsidR="00F30E44" w:rsidRPr="00882645" w:rsidRDefault="00F30E44" w:rsidP="0080677C">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hAnsi="Palatino Linotype"/>
                <w:sz w:val="20"/>
                <w:szCs w:val="24"/>
              </w:rPr>
            </w:pPr>
            <w:r w:rsidRPr="00882645">
              <w:rPr>
                <w:rFonts w:ascii="Palatino Linotype" w:hAnsi="Palatino Linotype" w:cs="Arial"/>
                <w:color w:val="000000"/>
                <w:sz w:val="20"/>
                <w:szCs w:val="24"/>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560F0921" w14:textId="77777777" w:rsidR="00F30E44" w:rsidRPr="00B35CE9" w:rsidRDefault="00F30E44" w:rsidP="00F30E44">
      <w:pPr>
        <w:pStyle w:val="Prrafodelista"/>
        <w:tabs>
          <w:tab w:val="left" w:pos="284"/>
        </w:tabs>
        <w:ind w:left="0"/>
        <w:rPr>
          <w:rFonts w:ascii="Palatino Linotype" w:hAnsi="Palatino Linotype" w:cs="Arial"/>
          <w:color w:val="000000"/>
        </w:rPr>
      </w:pPr>
    </w:p>
    <w:p w14:paraId="30CC865E" w14:textId="77777777" w:rsidR="00B218DC" w:rsidRPr="00B35CE9" w:rsidRDefault="00B218DC" w:rsidP="00B218DC">
      <w:pPr>
        <w:pStyle w:val="Prrafodelista"/>
        <w:numPr>
          <w:ilvl w:val="0"/>
          <w:numId w:val="3"/>
        </w:numPr>
        <w:tabs>
          <w:tab w:val="left" w:pos="284"/>
        </w:tabs>
        <w:spacing w:line="360" w:lineRule="auto"/>
        <w:ind w:left="0" w:firstLine="0"/>
        <w:jc w:val="both"/>
        <w:rPr>
          <w:rFonts w:ascii="Palatino Linotype" w:hAnsi="Palatino Linotype" w:cs="Arial"/>
          <w:color w:val="000000"/>
        </w:rPr>
      </w:pPr>
      <w:r w:rsidRPr="00B35CE9">
        <w:rPr>
          <w:rFonts w:ascii="Palatino Linotype" w:hAnsi="Palatino Linotype" w:cs="Arial"/>
          <w:color w:val="000000"/>
        </w:rPr>
        <w:t>Entre los datos que requiere el particular se encuentre el nombre del chofer capacitado.</w:t>
      </w:r>
    </w:p>
    <w:p w14:paraId="3BE7B0DE" w14:textId="77777777" w:rsidR="00B218DC" w:rsidRPr="00B35CE9" w:rsidRDefault="00B218DC" w:rsidP="00B218DC">
      <w:pPr>
        <w:pStyle w:val="Prrafodelista"/>
        <w:tabs>
          <w:tab w:val="left" w:pos="284"/>
        </w:tabs>
        <w:spacing w:line="360" w:lineRule="auto"/>
        <w:ind w:left="0"/>
        <w:jc w:val="both"/>
        <w:rPr>
          <w:rFonts w:ascii="Palatino Linotype" w:hAnsi="Palatino Linotype" w:cs="Arial"/>
          <w:color w:val="000000"/>
        </w:rPr>
      </w:pPr>
    </w:p>
    <w:p w14:paraId="19DE16C0" w14:textId="77777777" w:rsidR="00F30E44" w:rsidRPr="00B35CE9" w:rsidRDefault="00F30E44" w:rsidP="00E105FB">
      <w:pPr>
        <w:pStyle w:val="Prrafodelista"/>
        <w:numPr>
          <w:ilvl w:val="0"/>
          <w:numId w:val="3"/>
        </w:numPr>
        <w:tabs>
          <w:tab w:val="left" w:pos="284"/>
        </w:tabs>
        <w:spacing w:line="360" w:lineRule="auto"/>
        <w:ind w:left="0" w:firstLine="0"/>
        <w:jc w:val="both"/>
        <w:rPr>
          <w:rFonts w:ascii="Palatino Linotype" w:hAnsi="Palatino Linotype" w:cs="Arial"/>
          <w:color w:val="000000"/>
        </w:rPr>
      </w:pPr>
      <w:r w:rsidRPr="00B35CE9">
        <w:rPr>
          <w:rFonts w:ascii="Palatino Linotype" w:hAnsi="Palatino Linotype" w:cs="Arial"/>
        </w:rPr>
        <w:lastRenderedPageBreak/>
        <w:t xml:space="preserve">Si el servidor público incumple con estas formalidades y entrega la información sin proteger los datos personales incumple con lo que estipula las disposiciones legales establecidas, asimismo que si entrega un documento testado sin el debido acuerdo de clasificación. </w:t>
      </w:r>
    </w:p>
    <w:p w14:paraId="2998BDCC" w14:textId="77777777" w:rsidR="000E5F4F" w:rsidRPr="00B35CE9" w:rsidRDefault="000E5F4F" w:rsidP="000E5F4F">
      <w:pPr>
        <w:pStyle w:val="Prrafodelista"/>
        <w:rPr>
          <w:rFonts w:ascii="Palatino Linotype" w:hAnsi="Palatino Linotype" w:cs="Arial"/>
          <w:color w:val="000000"/>
        </w:rPr>
      </w:pPr>
    </w:p>
    <w:p w14:paraId="4D101F66" w14:textId="77777777" w:rsidR="000E5F4F" w:rsidRPr="00B35CE9" w:rsidRDefault="000E5F4F" w:rsidP="000E5F4F">
      <w:pPr>
        <w:pStyle w:val="Prrafodelista"/>
        <w:tabs>
          <w:tab w:val="left" w:pos="426"/>
        </w:tabs>
        <w:spacing w:before="240" w:after="240" w:line="360" w:lineRule="auto"/>
        <w:ind w:left="0" w:right="51"/>
        <w:jc w:val="both"/>
        <w:outlineLvl w:val="1"/>
        <w:rPr>
          <w:rFonts w:ascii="Palatino Linotype" w:hAnsi="Palatino Linotype"/>
          <w:b/>
          <w:bCs/>
          <w:color w:val="000000" w:themeColor="text1"/>
        </w:rPr>
      </w:pPr>
      <w:r w:rsidRPr="00B35CE9">
        <w:rPr>
          <w:rFonts w:ascii="Palatino Linotype" w:hAnsi="Palatino Linotype"/>
          <w:b/>
          <w:bCs/>
          <w:color w:val="000000" w:themeColor="text1"/>
        </w:rPr>
        <w:t>SEXTO. Vista a la Dirección General de Protección de Datos Personales.</w:t>
      </w:r>
    </w:p>
    <w:p w14:paraId="294FA744" w14:textId="3370B3B8" w:rsidR="000E5F4F" w:rsidRPr="00B35CE9" w:rsidRDefault="000E5F4F" w:rsidP="000E5F4F">
      <w:pPr>
        <w:pStyle w:val="Prrafodelista"/>
        <w:numPr>
          <w:ilvl w:val="0"/>
          <w:numId w:val="3"/>
        </w:numPr>
        <w:tabs>
          <w:tab w:val="left" w:pos="567"/>
        </w:tabs>
        <w:spacing w:before="240" w:after="240" w:line="360" w:lineRule="auto"/>
        <w:ind w:left="0" w:right="49" w:firstLine="0"/>
        <w:jc w:val="both"/>
        <w:rPr>
          <w:rFonts w:ascii="Palatino Linotype" w:hAnsi="Palatino Linotype"/>
        </w:rPr>
      </w:pPr>
      <w:r w:rsidRPr="00B35CE9">
        <w:rPr>
          <w:rFonts w:ascii="Palatino Linotype" w:eastAsia="MS Mincho" w:hAnsi="Palatino Linotype"/>
        </w:rPr>
        <w:t xml:space="preserve">Es </w:t>
      </w:r>
      <w:r w:rsidRPr="00B35CE9">
        <w:rPr>
          <w:rFonts w:ascii="Palatino Linotype" w:hAnsi="Palatino Linotype"/>
        </w:rPr>
        <w:t xml:space="preserve">necesario resaltar que el recurso de revisión previsto en la Ley de la materia no es el medio para investigar y, en su caso, sancionar a servidores públicos por la falta de cuidado de la protección de datos personales; es así que, de la información remitida en respuesta a la solicitud, se aprecia que se dejaron a la vista datos personales susceptibles de ser clasificados como confidenciales, </w:t>
      </w:r>
      <w:r w:rsidR="00626FF0" w:rsidRPr="00B35CE9">
        <w:rPr>
          <w:rFonts w:ascii="Palatino Linotype" w:hAnsi="Palatino Linotype"/>
        </w:rPr>
        <w:t xml:space="preserve">tal es el caso en el recurso de revisión 04465/INFOEM/IP/RR/2023, en respuesta a la solicitud, mediante el documento electrónico denominado 28.pdf se dejaron a la vista </w:t>
      </w:r>
      <w:r w:rsidRPr="00B35CE9">
        <w:rPr>
          <w:rFonts w:ascii="Palatino Linotype" w:hAnsi="Palatino Linotype"/>
        </w:rPr>
        <w:t xml:space="preserve"> medidas</w:t>
      </w:r>
      <w:r w:rsidR="00626FF0" w:rsidRPr="00B35CE9">
        <w:rPr>
          <w:rFonts w:ascii="Palatino Linotype" w:hAnsi="Palatino Linotype"/>
        </w:rPr>
        <w:t xml:space="preserve"> de seguridad en el documento que contiene el documento de seguridad</w:t>
      </w:r>
      <w:r w:rsidRPr="00B35CE9">
        <w:rPr>
          <w:rFonts w:ascii="Palatino Linotype" w:hAnsi="Palatino Linotype"/>
          <w:b/>
          <w:color w:val="000000" w:themeColor="text1"/>
        </w:rPr>
        <w:t>,</w:t>
      </w:r>
      <w:r w:rsidRPr="00B35CE9">
        <w:rPr>
          <w:rFonts w:ascii="Palatino Linotype" w:hAnsi="Palatino Linotype"/>
        </w:rPr>
        <w:t xml:space="preserve"> por lo que es necesario dar vista al área competente para que en ejercicio de sus atribuciones realice las investigaciones pertinentes por las omisiones detectadas atribuibles al </w:t>
      </w:r>
      <w:r w:rsidRPr="00B35CE9">
        <w:rPr>
          <w:rFonts w:ascii="Palatino Linotype" w:hAnsi="Palatino Linotype"/>
          <w:b/>
        </w:rPr>
        <w:t>SUJETO OBLIGADO</w:t>
      </w:r>
      <w:r w:rsidRPr="00B35CE9">
        <w:rPr>
          <w:rFonts w:ascii="Palatino Linotype" w:hAnsi="Palatino Linotype"/>
        </w:rPr>
        <w:t>.</w:t>
      </w:r>
    </w:p>
    <w:p w14:paraId="6FD09313" w14:textId="77777777" w:rsidR="000E5F4F" w:rsidRPr="00B35CE9" w:rsidRDefault="000E5F4F" w:rsidP="000E5F4F">
      <w:pPr>
        <w:pStyle w:val="Prrafodelista"/>
        <w:tabs>
          <w:tab w:val="left" w:pos="709"/>
        </w:tabs>
        <w:spacing w:before="240" w:after="240" w:line="360" w:lineRule="auto"/>
        <w:ind w:left="0" w:right="49"/>
        <w:jc w:val="both"/>
        <w:rPr>
          <w:rFonts w:ascii="Palatino Linotype" w:hAnsi="Palatino Linotype"/>
        </w:rPr>
      </w:pPr>
    </w:p>
    <w:p w14:paraId="2FA722A9" w14:textId="77777777" w:rsidR="000E5F4F" w:rsidRPr="00B35CE9" w:rsidRDefault="000E5F4F" w:rsidP="000E5F4F">
      <w:pPr>
        <w:pStyle w:val="Prrafodelista"/>
        <w:numPr>
          <w:ilvl w:val="0"/>
          <w:numId w:val="3"/>
        </w:numPr>
        <w:tabs>
          <w:tab w:val="left" w:pos="567"/>
        </w:tabs>
        <w:spacing w:before="240" w:after="240" w:line="360" w:lineRule="auto"/>
        <w:ind w:left="0" w:right="51" w:firstLine="0"/>
        <w:jc w:val="both"/>
        <w:rPr>
          <w:rFonts w:ascii="Palatino Linotype" w:hAnsi="Palatino Linotype"/>
          <w:color w:val="000000" w:themeColor="text1"/>
        </w:rPr>
      </w:pPr>
      <w:r w:rsidRPr="00B35CE9">
        <w:rPr>
          <w:rFonts w:ascii="Palatino Linotype" w:hAnsi="Palatino Linotype" w:cs="Arial"/>
        </w:rPr>
        <w:t xml:space="preserve">Por </w:t>
      </w:r>
      <w:r w:rsidRPr="00B35CE9">
        <w:rPr>
          <w:rFonts w:ascii="Palatino Linotype" w:eastAsia="MS Mincho" w:hAnsi="Palatino Linotype"/>
        </w:rPr>
        <w:t>ello, es conveniente señalar las fracciones XIV, XXII, XXIII y XXV, del artículo 82, de la Ley de Protección de Datos Personales en Posesión de Sujetos Obligados del Estado de México y Municipios, que establece:</w:t>
      </w:r>
    </w:p>
    <w:p w14:paraId="4B8C01C9"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b/>
          <w:i/>
          <w:sz w:val="22"/>
        </w:rPr>
      </w:pPr>
      <w:r w:rsidRPr="00882645">
        <w:rPr>
          <w:rFonts w:ascii="Palatino Linotype" w:hAnsi="Palatino Linotype"/>
          <w:b/>
          <w:i/>
          <w:sz w:val="22"/>
        </w:rPr>
        <w:t xml:space="preserve">Atribuciones del Instituto </w:t>
      </w:r>
    </w:p>
    <w:p w14:paraId="552D4838"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b/>
          <w:i/>
          <w:sz w:val="22"/>
        </w:rPr>
        <w:t>Artículo 82.</w:t>
      </w:r>
      <w:r w:rsidRPr="00882645">
        <w:rPr>
          <w:rFonts w:ascii="Palatino Linotype" w:hAnsi="Palatino Linotype"/>
          <w:i/>
          <w:sz w:val="22"/>
        </w:rPr>
        <w:t xml:space="preserve"> El Instituto, además de las atribuciones encomendadas por la Ley de Transparencia y normatividad aplicable, tendrá las atribuciones siguientes:</w:t>
      </w:r>
    </w:p>
    <w:p w14:paraId="45388222"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eastAsia="MS Mincho" w:hAnsi="Palatino Linotype"/>
          <w:i/>
          <w:sz w:val="22"/>
        </w:rPr>
      </w:pPr>
      <w:r w:rsidRPr="00882645">
        <w:rPr>
          <w:rFonts w:ascii="Palatino Linotype" w:hAnsi="Palatino Linotype"/>
          <w:i/>
          <w:sz w:val="22"/>
        </w:rPr>
        <w:t>(…)</w:t>
      </w:r>
    </w:p>
    <w:p w14:paraId="23E51A82"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b/>
          <w:i/>
          <w:sz w:val="22"/>
        </w:rPr>
        <w:t>XIV.</w:t>
      </w:r>
      <w:r w:rsidRPr="00882645">
        <w:rPr>
          <w:rFonts w:ascii="Palatino Linotype" w:hAnsi="Palatino Linotype"/>
          <w:i/>
          <w:sz w:val="22"/>
        </w:rPr>
        <w:t xml:space="preserve"> </w:t>
      </w:r>
      <w:r w:rsidRPr="00882645">
        <w:rPr>
          <w:rFonts w:ascii="Palatino Linotype" w:hAnsi="Palatino Linotype"/>
          <w:b/>
          <w:i/>
          <w:sz w:val="22"/>
        </w:rPr>
        <w:t>Formular observaciones y recomendaciones</w:t>
      </w:r>
      <w:r w:rsidRPr="00882645">
        <w:rPr>
          <w:rFonts w:ascii="Palatino Linotype" w:hAnsi="Palatino Linotype"/>
          <w:i/>
          <w:sz w:val="22"/>
        </w:rPr>
        <w:t xml:space="preserve"> a los sujetos obligados que incumplan esta Ley.</w:t>
      </w:r>
    </w:p>
    <w:p w14:paraId="2736C3FF"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i/>
          <w:sz w:val="22"/>
        </w:rPr>
        <w:t>(…)</w:t>
      </w:r>
    </w:p>
    <w:p w14:paraId="7B09CE26"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b/>
          <w:i/>
          <w:sz w:val="22"/>
        </w:rPr>
        <w:lastRenderedPageBreak/>
        <w:t>XXII.</w:t>
      </w:r>
      <w:r w:rsidRPr="00882645">
        <w:rPr>
          <w:rFonts w:ascii="Palatino Linotype" w:hAnsi="Palatino Linotype"/>
          <w:i/>
          <w:sz w:val="22"/>
        </w:rPr>
        <w:t xml:space="preserve"> </w:t>
      </w:r>
      <w:r w:rsidRPr="00882645">
        <w:rPr>
          <w:rFonts w:ascii="Palatino Linotype" w:hAnsi="Palatino Linotype"/>
          <w:b/>
          <w:i/>
          <w:sz w:val="22"/>
        </w:rPr>
        <w:t>Verificar el cumplimiento</w:t>
      </w:r>
      <w:r w:rsidRPr="00882645">
        <w:rPr>
          <w:rFonts w:ascii="Palatino Linotype" w:hAnsi="Palatino Linotype"/>
          <w:i/>
          <w:sz w:val="22"/>
        </w:rPr>
        <w:t xml:space="preserve"> de las disposiciones previstas en esta Ley a través de los procedimientos de revisión que resulten compatibles con las disposiciones de esta Ley.</w:t>
      </w:r>
    </w:p>
    <w:p w14:paraId="423670B4"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b/>
          <w:i/>
          <w:sz w:val="22"/>
        </w:rPr>
        <w:t>XXIII.</w:t>
      </w:r>
      <w:r w:rsidRPr="00882645">
        <w:rPr>
          <w:rFonts w:ascii="Palatino Linotype" w:hAnsi="Palatino Linotype"/>
          <w:i/>
          <w:sz w:val="22"/>
        </w:rPr>
        <w:t xml:space="preserve"> </w:t>
      </w:r>
      <w:r w:rsidRPr="00882645">
        <w:rPr>
          <w:rFonts w:ascii="Palatino Linotype" w:hAnsi="Palatino Linotype"/>
          <w:b/>
          <w:i/>
          <w:sz w:val="22"/>
        </w:rPr>
        <w:t>Implementar</w:t>
      </w:r>
      <w:r w:rsidRPr="00882645">
        <w:rPr>
          <w:rFonts w:ascii="Palatino Linotype" w:hAnsi="Palatino Linotype"/>
          <w:i/>
          <w:sz w:val="22"/>
        </w:rPr>
        <w:t xml:space="preserve"> los </w:t>
      </w:r>
      <w:r w:rsidRPr="00882645">
        <w:rPr>
          <w:rFonts w:ascii="Palatino Linotype" w:hAnsi="Palatino Linotype"/>
          <w:b/>
          <w:i/>
          <w:sz w:val="22"/>
        </w:rPr>
        <w:t>procedimientos</w:t>
      </w:r>
      <w:r w:rsidRPr="00882645">
        <w:rPr>
          <w:rFonts w:ascii="Palatino Linotype" w:hAnsi="Palatino Linotype"/>
          <w:i/>
          <w:sz w:val="22"/>
        </w:rPr>
        <w:t xml:space="preserve"> que resulten necesarios </w:t>
      </w:r>
      <w:r w:rsidRPr="00882645">
        <w:rPr>
          <w:rFonts w:ascii="Palatino Linotype" w:hAnsi="Palatino Linotype"/>
          <w:b/>
          <w:i/>
          <w:sz w:val="22"/>
        </w:rPr>
        <w:t xml:space="preserve">para el cumplimiento </w:t>
      </w:r>
      <w:r w:rsidRPr="00882645">
        <w:rPr>
          <w:rFonts w:ascii="Palatino Linotype" w:hAnsi="Palatino Linotype"/>
          <w:i/>
          <w:sz w:val="22"/>
        </w:rPr>
        <w:t>de las disposiciones de esta Ley y para asegurar la protección de datos personales de los titulares. (…)</w:t>
      </w:r>
    </w:p>
    <w:p w14:paraId="3D8E8E9F"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b/>
          <w:i/>
          <w:sz w:val="22"/>
        </w:rPr>
        <w:t>XXV.</w:t>
      </w:r>
      <w:r w:rsidRPr="00882645">
        <w:rPr>
          <w:rFonts w:ascii="Palatino Linotype" w:hAnsi="Palatino Linotype"/>
          <w:i/>
          <w:sz w:val="22"/>
        </w:rPr>
        <w:t xml:space="preserve"> </w:t>
      </w:r>
      <w:r w:rsidRPr="00882645">
        <w:rPr>
          <w:rFonts w:ascii="Palatino Linotype" w:hAnsi="Palatino Linotype"/>
          <w:b/>
          <w:i/>
          <w:sz w:val="22"/>
        </w:rPr>
        <w:t>Investigar</w:t>
      </w:r>
      <w:r w:rsidRPr="00882645">
        <w:rPr>
          <w:rFonts w:ascii="Palatino Linotype" w:hAnsi="Palatino Linotype"/>
          <w:i/>
          <w:sz w:val="22"/>
        </w:rPr>
        <w:t xml:space="preserve"> las </w:t>
      </w:r>
      <w:r w:rsidRPr="00882645">
        <w:rPr>
          <w:rFonts w:ascii="Palatino Linotype" w:hAnsi="Palatino Linotype"/>
          <w:b/>
          <w:i/>
          <w:sz w:val="22"/>
        </w:rPr>
        <w:t>posibles violaciones</w:t>
      </w:r>
      <w:r w:rsidRPr="00882645">
        <w:rPr>
          <w:rFonts w:ascii="Palatino Linotype" w:hAnsi="Palatino Linotype"/>
          <w:i/>
          <w:sz w:val="22"/>
        </w:rPr>
        <w:t xml:space="preserve"> a la seguridad de los datos personales a fin de determinar la práctica de verificaciones.</w:t>
      </w:r>
    </w:p>
    <w:p w14:paraId="21022C73"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hAnsi="Palatino Linotype"/>
          <w:i/>
          <w:sz w:val="22"/>
        </w:rPr>
      </w:pPr>
      <w:r w:rsidRPr="00882645">
        <w:rPr>
          <w:rFonts w:ascii="Palatino Linotype" w:hAnsi="Palatino Linotype"/>
          <w:i/>
          <w:sz w:val="22"/>
        </w:rPr>
        <w:t>(…)”</w:t>
      </w:r>
    </w:p>
    <w:p w14:paraId="6B700494" w14:textId="77777777" w:rsidR="000E5F4F" w:rsidRPr="00882645" w:rsidRDefault="000E5F4F" w:rsidP="000E5F4F">
      <w:pPr>
        <w:pStyle w:val="Prrafodelista"/>
        <w:tabs>
          <w:tab w:val="left" w:pos="142"/>
          <w:tab w:val="left" w:pos="284"/>
          <w:tab w:val="left" w:pos="426"/>
          <w:tab w:val="left" w:pos="993"/>
        </w:tabs>
        <w:spacing w:before="240" w:after="240" w:line="276" w:lineRule="auto"/>
        <w:ind w:left="567" w:right="567"/>
        <w:jc w:val="both"/>
        <w:rPr>
          <w:rFonts w:ascii="Palatino Linotype" w:eastAsia="MS Gothic" w:hAnsi="Palatino Linotype"/>
          <w:sz w:val="22"/>
        </w:rPr>
      </w:pPr>
      <w:r w:rsidRPr="00882645">
        <w:rPr>
          <w:rFonts w:ascii="Palatino Linotype" w:hAnsi="Palatino Linotype"/>
          <w:sz w:val="22"/>
        </w:rPr>
        <w:t>(Énfasis añadido)</w:t>
      </w:r>
    </w:p>
    <w:p w14:paraId="436C8293" w14:textId="77777777" w:rsidR="000E5F4F" w:rsidRPr="00B35CE9" w:rsidRDefault="000E5F4F" w:rsidP="000E5F4F">
      <w:pPr>
        <w:pStyle w:val="Prrafodelista"/>
        <w:tabs>
          <w:tab w:val="left" w:pos="426"/>
        </w:tabs>
        <w:spacing w:before="240" w:after="240" w:line="360" w:lineRule="auto"/>
        <w:ind w:left="0" w:right="51"/>
        <w:jc w:val="both"/>
        <w:rPr>
          <w:rFonts w:ascii="Palatino Linotype" w:hAnsi="Palatino Linotype"/>
          <w:color w:val="000000" w:themeColor="text1"/>
        </w:rPr>
      </w:pPr>
    </w:p>
    <w:p w14:paraId="34DA0EF4" w14:textId="77777777" w:rsidR="000E5F4F" w:rsidRPr="00B35CE9" w:rsidRDefault="000E5F4F" w:rsidP="000E5F4F">
      <w:pPr>
        <w:pStyle w:val="Prrafodelista"/>
        <w:numPr>
          <w:ilvl w:val="0"/>
          <w:numId w:val="3"/>
        </w:numPr>
        <w:spacing w:line="360" w:lineRule="auto"/>
        <w:ind w:left="0" w:firstLine="0"/>
        <w:jc w:val="both"/>
        <w:rPr>
          <w:rFonts w:ascii="Palatino Linotype" w:hAnsi="Palatino Linotype" w:cs="Arial"/>
        </w:rPr>
      </w:pPr>
      <w:r w:rsidRPr="00B35CE9">
        <w:rPr>
          <w:rFonts w:ascii="Palatino Linotype" w:eastAsia="MS Mincho" w:hAnsi="Palatino Linotype"/>
        </w:rPr>
        <w:t xml:space="preserve">Por </w:t>
      </w:r>
      <w:r w:rsidRPr="00B35CE9">
        <w:rPr>
          <w:rFonts w:ascii="Palatino Linotype" w:eastAsia="Calibri" w:hAnsi="Palatino Linotype" w:cs="Arial"/>
          <w:color w:val="000000"/>
        </w:rPr>
        <w:t xml:space="preserve">lo tanto, es menester dar vista a la Dirección General de Protección de Datos Personales de este Instituto para que en ejercicio de sus atribuciones atienda las directivas marcadas en la propia Ley de la materia, con fundamento en el artículo 82 de la Ley de la materia, el cual señala la atribución de este Órgano Garante para </w:t>
      </w:r>
      <w:r w:rsidRPr="00B35CE9">
        <w:rPr>
          <w:rFonts w:ascii="Palatino Linotype" w:hAnsi="Palatino Linotype"/>
        </w:rPr>
        <w:t>Investigar las posibles violaciones a la seguridad de los datos personales a fin de determinar la práctica de verificaciones.</w:t>
      </w:r>
    </w:p>
    <w:p w14:paraId="0265CDB7" w14:textId="77777777" w:rsidR="00F30E44" w:rsidRPr="00B35CE9" w:rsidRDefault="00F30E44" w:rsidP="00F30E44">
      <w:pPr>
        <w:pStyle w:val="Prrafodelista"/>
        <w:tabs>
          <w:tab w:val="left" w:pos="284"/>
        </w:tabs>
        <w:spacing w:line="360" w:lineRule="auto"/>
        <w:ind w:left="0"/>
        <w:jc w:val="both"/>
        <w:rPr>
          <w:rFonts w:ascii="Palatino Linotype" w:hAnsi="Palatino Linotype" w:cs="Arial"/>
        </w:rPr>
      </w:pPr>
    </w:p>
    <w:p w14:paraId="31F28CB4" w14:textId="4D832470" w:rsidR="002D0FD5" w:rsidRPr="00882645" w:rsidRDefault="002D0FD5" w:rsidP="00E105FB">
      <w:pPr>
        <w:pStyle w:val="Prrafodelista"/>
        <w:numPr>
          <w:ilvl w:val="0"/>
          <w:numId w:val="3"/>
        </w:numPr>
        <w:tabs>
          <w:tab w:val="left" w:pos="426"/>
        </w:tabs>
        <w:autoSpaceDE w:val="0"/>
        <w:autoSpaceDN w:val="0"/>
        <w:adjustRightInd w:val="0"/>
        <w:spacing w:line="360" w:lineRule="auto"/>
        <w:ind w:left="0" w:right="-28" w:firstLine="0"/>
        <w:jc w:val="both"/>
        <w:rPr>
          <w:rFonts w:ascii="Palatino Linotype" w:hAnsi="Palatino Linotype"/>
          <w:i/>
          <w:iCs/>
        </w:rPr>
      </w:pPr>
      <w:r w:rsidRPr="00B35CE9">
        <w:rPr>
          <w:rFonts w:ascii="Palatino Linotype" w:hAnsi="Palatino Linotype" w:cs="Arial"/>
          <w:color w:val="222222"/>
          <w:lang w:eastAsia="es-MX"/>
        </w:rPr>
        <w:t xml:space="preserve">Por lo anteriormente expuesto y fundado, este </w:t>
      </w:r>
      <w:r w:rsidRPr="00B35CE9">
        <w:rPr>
          <w:rFonts w:ascii="Palatino Linotype" w:hAnsi="Palatino Linotype" w:cs="Arial"/>
          <w:b/>
          <w:bCs/>
          <w:color w:val="222222"/>
          <w:lang w:eastAsia="es-MX"/>
        </w:rPr>
        <w:t>ÓRGANO GARANTE</w:t>
      </w:r>
      <w:r w:rsidRPr="00B35CE9">
        <w:rPr>
          <w:rFonts w:ascii="Palatino Linotype" w:hAnsi="Palatino Linotype" w:cs="Arial"/>
          <w:color w:val="222222"/>
          <w:lang w:eastAsia="es-MX"/>
        </w:rPr>
        <w:t xml:space="preserve"> emite los siguientes:</w:t>
      </w:r>
    </w:p>
    <w:p w14:paraId="03925AEC" w14:textId="77777777" w:rsidR="00882645" w:rsidRPr="00882645" w:rsidRDefault="00882645" w:rsidP="00882645">
      <w:pPr>
        <w:pStyle w:val="Prrafodelista"/>
        <w:rPr>
          <w:rFonts w:ascii="Palatino Linotype" w:hAnsi="Palatino Linotype"/>
          <w:i/>
          <w:iCs/>
        </w:rPr>
      </w:pPr>
    </w:p>
    <w:p w14:paraId="694E8006" w14:textId="77777777" w:rsidR="00882645" w:rsidRPr="00882645" w:rsidRDefault="00882645" w:rsidP="00882645">
      <w:pPr>
        <w:tabs>
          <w:tab w:val="left" w:pos="426"/>
        </w:tabs>
        <w:autoSpaceDE w:val="0"/>
        <w:autoSpaceDN w:val="0"/>
        <w:adjustRightInd w:val="0"/>
        <w:spacing w:line="360" w:lineRule="auto"/>
        <w:ind w:right="-28"/>
        <w:jc w:val="both"/>
        <w:rPr>
          <w:rFonts w:ascii="Palatino Linotype" w:hAnsi="Palatino Linotype"/>
          <w:i/>
          <w:iCs/>
        </w:rPr>
      </w:pPr>
    </w:p>
    <w:p w14:paraId="6DA09CAA" w14:textId="77777777" w:rsidR="00E74B41" w:rsidRPr="00B35CE9" w:rsidRDefault="00E74B41" w:rsidP="00736D6D">
      <w:pPr>
        <w:pStyle w:val="Prrafodelista"/>
        <w:spacing w:line="360" w:lineRule="auto"/>
        <w:ind w:left="0"/>
        <w:jc w:val="center"/>
        <w:rPr>
          <w:rFonts w:ascii="Palatino Linotype" w:hAnsi="Palatino Linotype" w:cs="Arial"/>
          <w:b/>
          <w:color w:val="000000" w:themeColor="text1"/>
        </w:rPr>
      </w:pPr>
      <w:r w:rsidRPr="00B35CE9">
        <w:rPr>
          <w:rFonts w:ascii="Palatino Linotype" w:hAnsi="Palatino Linotype" w:cs="Arial"/>
          <w:b/>
          <w:color w:val="000000" w:themeColor="text1"/>
        </w:rPr>
        <w:t>R E S O L U T I V O S</w:t>
      </w:r>
    </w:p>
    <w:p w14:paraId="45A72164" w14:textId="77777777" w:rsidR="00E74B41" w:rsidRPr="00B35CE9" w:rsidRDefault="00E74B41" w:rsidP="00E74B41">
      <w:pPr>
        <w:spacing w:line="360" w:lineRule="auto"/>
        <w:jc w:val="both"/>
        <w:rPr>
          <w:rFonts w:ascii="Palatino Linotype" w:hAnsi="Palatino Linotype" w:cs="Arial"/>
          <w:color w:val="000000" w:themeColor="text1"/>
        </w:rPr>
      </w:pPr>
    </w:p>
    <w:p w14:paraId="08DD6BB5" w14:textId="0C7B5C42" w:rsidR="000E5F4F" w:rsidRPr="00B35CE9" w:rsidRDefault="000E5F4F" w:rsidP="000E5F4F">
      <w:pPr>
        <w:spacing w:line="360" w:lineRule="auto"/>
        <w:jc w:val="both"/>
        <w:rPr>
          <w:rFonts w:ascii="Palatino Linotype" w:hAnsi="Palatino Linotype"/>
        </w:rPr>
      </w:pPr>
      <w:r w:rsidRPr="00B35CE9">
        <w:rPr>
          <w:rFonts w:ascii="Palatino Linotype" w:hAnsi="Palatino Linotype"/>
          <w:b/>
          <w:lang w:val="es-ES_tradnl"/>
        </w:rPr>
        <w:t xml:space="preserve">PRIMERO. </w:t>
      </w:r>
      <w:r w:rsidRPr="00B35CE9">
        <w:rPr>
          <w:rFonts w:ascii="Palatino Linotype" w:hAnsi="Palatino Linotype"/>
        </w:rPr>
        <w:t xml:space="preserve">Se </w:t>
      </w:r>
      <w:r w:rsidRPr="00B35CE9">
        <w:rPr>
          <w:rFonts w:ascii="Palatino Linotype" w:hAnsi="Palatino Linotype"/>
          <w:b/>
        </w:rPr>
        <w:t>SOBRESEE</w:t>
      </w:r>
      <w:r w:rsidRPr="00B35CE9">
        <w:rPr>
          <w:rFonts w:ascii="Palatino Linotype" w:hAnsi="Palatino Linotype"/>
        </w:rPr>
        <w:t xml:space="preserve"> el recurso de revisión número </w:t>
      </w:r>
      <w:r w:rsidRPr="00B35CE9">
        <w:rPr>
          <w:rFonts w:ascii="Palatino Linotype" w:eastAsia="Calibri" w:hAnsi="Palatino Linotype" w:cs="Tahoma"/>
          <w:b/>
          <w:lang w:eastAsia="en-US"/>
        </w:rPr>
        <w:t>04463/INFOEM/IP/RR/2023</w:t>
      </w:r>
      <w:r w:rsidRPr="00B35CE9">
        <w:rPr>
          <w:rFonts w:ascii="Palatino Linotype" w:hAnsi="Palatino Linotype"/>
        </w:rPr>
        <w:t xml:space="preserve"> porque al modificar la respuesta a través del informe justificado, el recurso de revisión quedó sin materia, conforme la fracción III</w:t>
      </w:r>
      <w:r w:rsidR="00140CBC">
        <w:rPr>
          <w:rFonts w:ascii="Palatino Linotype" w:hAnsi="Palatino Linotype"/>
        </w:rPr>
        <w:t>,</w:t>
      </w:r>
      <w:r w:rsidRPr="00B35CE9">
        <w:rPr>
          <w:rFonts w:ascii="Palatino Linotype" w:hAnsi="Palatino Linotype"/>
        </w:rPr>
        <w:t xml:space="preserve"> del artículo 192</w:t>
      </w:r>
      <w:r w:rsidR="00140CBC">
        <w:rPr>
          <w:rFonts w:ascii="Palatino Linotype" w:hAnsi="Palatino Linotype"/>
        </w:rPr>
        <w:t>,</w:t>
      </w:r>
      <w:r w:rsidRPr="00B35CE9">
        <w:rPr>
          <w:rFonts w:ascii="Palatino Linotype" w:hAnsi="Palatino Linotype"/>
        </w:rPr>
        <w:t xml:space="preserve"> de la Ley de Transparencia y Acceso a la Información Pública del Estado de México y Municipios, en términos del </w:t>
      </w:r>
      <w:r w:rsidRPr="00B35CE9">
        <w:rPr>
          <w:rFonts w:ascii="Palatino Linotype" w:hAnsi="Palatino Linotype"/>
          <w:b/>
        </w:rPr>
        <w:t>Considerando CUARTO</w:t>
      </w:r>
      <w:r w:rsidRPr="00B35CE9">
        <w:rPr>
          <w:rFonts w:ascii="Palatino Linotype" w:hAnsi="Palatino Linotype"/>
        </w:rPr>
        <w:t xml:space="preserve"> de la presente resolución.</w:t>
      </w:r>
    </w:p>
    <w:p w14:paraId="0FDC134F" w14:textId="77777777" w:rsidR="000E5F4F" w:rsidRPr="00B35CE9" w:rsidRDefault="000E5F4F" w:rsidP="00B1451D">
      <w:pPr>
        <w:spacing w:line="360" w:lineRule="auto"/>
        <w:jc w:val="both"/>
        <w:rPr>
          <w:rFonts w:ascii="Palatino Linotype" w:hAnsi="Palatino Linotype" w:cs="Arial"/>
          <w:b/>
        </w:rPr>
      </w:pPr>
    </w:p>
    <w:p w14:paraId="7BB3F2B0" w14:textId="40D65439" w:rsidR="00B1451D" w:rsidRPr="00B35CE9" w:rsidRDefault="000E5F4F" w:rsidP="00B1451D">
      <w:pPr>
        <w:spacing w:line="360" w:lineRule="auto"/>
        <w:jc w:val="both"/>
        <w:rPr>
          <w:rFonts w:ascii="Palatino Linotype" w:hAnsi="Palatino Linotype"/>
        </w:rPr>
      </w:pPr>
      <w:r w:rsidRPr="00B35CE9">
        <w:rPr>
          <w:rFonts w:ascii="Palatino Linotype" w:hAnsi="Palatino Linotype" w:cs="Arial"/>
          <w:b/>
        </w:rPr>
        <w:t>SEGUNDO</w:t>
      </w:r>
      <w:r w:rsidR="00B1451D" w:rsidRPr="00B35CE9">
        <w:rPr>
          <w:rFonts w:ascii="Palatino Linotype" w:hAnsi="Palatino Linotype" w:cs="Arial"/>
          <w:b/>
        </w:rPr>
        <w:t xml:space="preserve">. </w:t>
      </w:r>
      <w:r w:rsidR="00B1451D" w:rsidRPr="00B35CE9">
        <w:rPr>
          <w:rFonts w:ascii="Palatino Linotype" w:hAnsi="Palatino Linotype" w:cs="Arial"/>
        </w:rPr>
        <w:t xml:space="preserve">Resultan </w:t>
      </w:r>
      <w:r w:rsidR="00221D00" w:rsidRPr="00B35CE9">
        <w:rPr>
          <w:rFonts w:ascii="Palatino Linotype" w:hAnsi="Palatino Linotype" w:cs="Arial"/>
        </w:rPr>
        <w:t xml:space="preserve">parcialmente </w:t>
      </w:r>
      <w:r w:rsidR="0012311D" w:rsidRPr="00B35CE9">
        <w:rPr>
          <w:rFonts w:ascii="Palatino Linotype" w:hAnsi="Palatino Linotype" w:cs="Arial"/>
        </w:rPr>
        <w:t xml:space="preserve">fundadas </w:t>
      </w:r>
      <w:r w:rsidR="00B1451D" w:rsidRPr="00B35CE9">
        <w:rPr>
          <w:rFonts w:ascii="Palatino Linotype" w:hAnsi="Palatino Linotype" w:cs="Arial"/>
        </w:rPr>
        <w:t>las</w:t>
      </w:r>
      <w:r w:rsidR="00B1451D" w:rsidRPr="00B35CE9">
        <w:rPr>
          <w:rFonts w:ascii="Palatino Linotype" w:hAnsi="Palatino Linotype" w:cs="Arial"/>
          <w:b/>
        </w:rPr>
        <w:t xml:space="preserve"> </w:t>
      </w:r>
      <w:r w:rsidR="00B1451D" w:rsidRPr="00B35CE9">
        <w:rPr>
          <w:rFonts w:ascii="Palatino Linotype" w:hAnsi="Palatino Linotype" w:cs="Arial"/>
          <w:lang w:val="es-ES"/>
        </w:rPr>
        <w:t xml:space="preserve">razones o motivos de inconformidad hechos valer </w:t>
      </w:r>
      <w:r w:rsidR="00B1451D" w:rsidRPr="00B35CE9">
        <w:rPr>
          <w:rFonts w:ascii="Palatino Linotype" w:eastAsia="Calibri" w:hAnsi="Palatino Linotype" w:cs="Arial"/>
          <w:lang w:val="es-ES"/>
        </w:rPr>
        <w:t>en el recurso de revisión</w:t>
      </w:r>
      <w:r w:rsidR="008723A6" w:rsidRPr="00B35CE9">
        <w:rPr>
          <w:rFonts w:ascii="Palatino Linotype" w:hAnsi="Palatino Linotype"/>
          <w:b/>
        </w:rPr>
        <w:t xml:space="preserve"> </w:t>
      </w:r>
      <w:r w:rsidR="00512E09" w:rsidRPr="00B35CE9">
        <w:rPr>
          <w:rFonts w:ascii="Palatino Linotype" w:eastAsia="Calibri" w:hAnsi="Palatino Linotype" w:cs="Tahoma"/>
          <w:b/>
          <w:lang w:eastAsia="en-US"/>
        </w:rPr>
        <w:t>0</w:t>
      </w:r>
      <w:r w:rsidR="001818D9" w:rsidRPr="00B35CE9">
        <w:rPr>
          <w:rFonts w:ascii="Palatino Linotype" w:eastAsia="Calibri" w:hAnsi="Palatino Linotype" w:cs="Tahoma"/>
          <w:b/>
          <w:lang w:eastAsia="en-US"/>
        </w:rPr>
        <w:t>44</w:t>
      </w:r>
      <w:r w:rsidR="00F716D0" w:rsidRPr="00B35CE9">
        <w:rPr>
          <w:rFonts w:ascii="Palatino Linotype" w:eastAsia="Calibri" w:hAnsi="Palatino Linotype" w:cs="Tahoma"/>
          <w:b/>
          <w:lang w:eastAsia="en-US"/>
        </w:rPr>
        <w:t>64</w:t>
      </w:r>
      <w:r w:rsidR="00512E09" w:rsidRPr="00B35CE9">
        <w:rPr>
          <w:rFonts w:ascii="Palatino Linotype" w:eastAsia="Calibri" w:hAnsi="Palatino Linotype" w:cs="Tahoma"/>
          <w:b/>
          <w:lang w:eastAsia="en-US"/>
        </w:rPr>
        <w:t>/INFOEM/IP/RR/2023</w:t>
      </w:r>
      <w:r w:rsidR="00F716D0" w:rsidRPr="00B35CE9">
        <w:rPr>
          <w:rFonts w:ascii="Palatino Linotype" w:eastAsia="Calibri" w:hAnsi="Palatino Linotype" w:cs="Tahoma"/>
          <w:b/>
          <w:lang w:eastAsia="en-US"/>
        </w:rPr>
        <w:t xml:space="preserve"> y </w:t>
      </w:r>
      <w:r w:rsidR="001818D9" w:rsidRPr="00B35CE9">
        <w:rPr>
          <w:rFonts w:ascii="Palatino Linotype" w:eastAsia="Calibri" w:hAnsi="Palatino Linotype" w:cs="Arial"/>
          <w:b/>
          <w:lang w:val="es-ES"/>
        </w:rPr>
        <w:t>04465</w:t>
      </w:r>
      <w:r w:rsidR="001818D9" w:rsidRPr="00B35CE9">
        <w:rPr>
          <w:rFonts w:ascii="Palatino Linotype" w:hAnsi="Palatino Linotype"/>
          <w:b/>
        </w:rPr>
        <w:t>/INFOEM/IP/RR/2023</w:t>
      </w:r>
      <w:r w:rsidR="00512E09" w:rsidRPr="00B35CE9">
        <w:rPr>
          <w:rFonts w:ascii="Palatino Linotype" w:eastAsia="Calibri" w:hAnsi="Palatino Linotype" w:cs="Tahoma"/>
          <w:b/>
          <w:lang w:eastAsia="en-US"/>
        </w:rPr>
        <w:t xml:space="preserve"> </w:t>
      </w:r>
      <w:r w:rsidR="00B1451D" w:rsidRPr="00B35CE9">
        <w:rPr>
          <w:rFonts w:ascii="Palatino Linotype" w:hAnsi="Palatino Linotype"/>
        </w:rPr>
        <w:t>en términos de los</w:t>
      </w:r>
      <w:r w:rsidR="00B1451D" w:rsidRPr="00B35CE9">
        <w:rPr>
          <w:rFonts w:ascii="Palatino Linotype" w:hAnsi="Palatino Linotype"/>
          <w:b/>
          <w:bCs/>
        </w:rPr>
        <w:t xml:space="preserve"> Considerandos</w:t>
      </w:r>
      <w:r w:rsidR="00B1451D" w:rsidRPr="00B35CE9">
        <w:rPr>
          <w:rFonts w:ascii="Palatino Linotype" w:hAnsi="Palatino Linotype"/>
        </w:rPr>
        <w:t xml:space="preserve"> </w:t>
      </w:r>
      <w:r w:rsidR="00B1451D" w:rsidRPr="00B35CE9">
        <w:rPr>
          <w:rFonts w:ascii="Palatino Linotype" w:hAnsi="Palatino Linotype"/>
          <w:b/>
        </w:rPr>
        <w:t>CUARTO y QUINTO</w:t>
      </w:r>
      <w:r w:rsidR="00B1451D" w:rsidRPr="00B35CE9">
        <w:rPr>
          <w:rFonts w:ascii="Palatino Linotype" w:hAnsi="Palatino Linotype"/>
        </w:rPr>
        <w:t xml:space="preserve"> de la presente resolución.</w:t>
      </w:r>
    </w:p>
    <w:p w14:paraId="41723E14" w14:textId="77777777" w:rsidR="00B1451D" w:rsidRPr="00B35CE9" w:rsidRDefault="00B1451D" w:rsidP="00B1451D">
      <w:pPr>
        <w:spacing w:line="360" w:lineRule="auto"/>
        <w:contextualSpacing/>
        <w:jc w:val="both"/>
        <w:rPr>
          <w:rFonts w:ascii="Palatino Linotype" w:eastAsia="Calibri" w:hAnsi="Palatino Linotype" w:cs="Arial"/>
          <w:b/>
          <w:bCs/>
          <w:lang w:val="es-ES"/>
        </w:rPr>
      </w:pPr>
    </w:p>
    <w:p w14:paraId="525FA12D" w14:textId="0CFC0D59" w:rsidR="00F30E44" w:rsidRPr="00B35CE9" w:rsidRDefault="000E5F4F" w:rsidP="00B1451D">
      <w:pPr>
        <w:pStyle w:val="Sinespaciado"/>
        <w:spacing w:line="360" w:lineRule="auto"/>
        <w:jc w:val="both"/>
        <w:rPr>
          <w:rFonts w:ascii="Palatino Linotype" w:eastAsia="Calibri" w:hAnsi="Palatino Linotype" w:cs="Arial"/>
          <w:bCs/>
          <w:lang w:val="es-ES"/>
        </w:rPr>
      </w:pPr>
      <w:r w:rsidRPr="00B35CE9">
        <w:rPr>
          <w:rFonts w:ascii="Palatino Linotype" w:eastAsia="Calibri" w:hAnsi="Palatino Linotype" w:cs="Arial"/>
          <w:b/>
          <w:bCs/>
          <w:lang w:val="es-ES"/>
        </w:rPr>
        <w:t>TERCERO.</w:t>
      </w:r>
      <w:r w:rsidR="00B1451D" w:rsidRPr="00B35CE9">
        <w:rPr>
          <w:rFonts w:ascii="Palatino Linotype" w:eastAsia="Calibri" w:hAnsi="Palatino Linotype" w:cs="Arial"/>
          <w:b/>
          <w:bCs/>
          <w:lang w:val="es-ES"/>
        </w:rPr>
        <w:t xml:space="preserve"> </w:t>
      </w:r>
      <w:r w:rsidR="00B1451D" w:rsidRPr="00B35CE9">
        <w:rPr>
          <w:rFonts w:ascii="Palatino Linotype" w:eastAsia="Calibri" w:hAnsi="Palatino Linotype" w:cs="Arial"/>
          <w:bCs/>
          <w:lang w:val="es-ES"/>
        </w:rPr>
        <w:t xml:space="preserve">Se </w:t>
      </w:r>
      <w:r w:rsidR="00221D00" w:rsidRPr="00B35CE9">
        <w:rPr>
          <w:rFonts w:ascii="Palatino Linotype" w:eastAsia="Calibri" w:hAnsi="Palatino Linotype" w:cs="Arial"/>
          <w:b/>
          <w:bCs/>
          <w:lang w:val="es-ES"/>
        </w:rPr>
        <w:t>MODIFICA</w:t>
      </w:r>
      <w:r w:rsidRPr="00B35CE9">
        <w:rPr>
          <w:rFonts w:ascii="Palatino Linotype" w:eastAsia="Calibri" w:hAnsi="Palatino Linotype" w:cs="Arial"/>
          <w:b/>
          <w:bCs/>
          <w:lang w:val="es-ES"/>
        </w:rPr>
        <w:t>N</w:t>
      </w:r>
      <w:r w:rsidR="006C61DE" w:rsidRPr="00B35CE9">
        <w:rPr>
          <w:rFonts w:ascii="Palatino Linotype" w:eastAsia="Calibri" w:hAnsi="Palatino Linotype" w:cs="Arial"/>
          <w:b/>
          <w:bCs/>
          <w:lang w:val="es-ES"/>
        </w:rPr>
        <w:t xml:space="preserve"> </w:t>
      </w:r>
      <w:r w:rsidR="006C61DE" w:rsidRPr="00B35CE9">
        <w:rPr>
          <w:rFonts w:ascii="Palatino Linotype" w:eastAsia="Calibri" w:hAnsi="Palatino Linotype" w:cs="Arial"/>
          <w:bCs/>
          <w:lang w:val="es-ES"/>
        </w:rPr>
        <w:t>la</w:t>
      </w:r>
      <w:r w:rsidRPr="00B35CE9">
        <w:rPr>
          <w:rFonts w:ascii="Palatino Linotype" w:eastAsia="Calibri" w:hAnsi="Palatino Linotype" w:cs="Arial"/>
          <w:bCs/>
          <w:lang w:val="es-ES"/>
        </w:rPr>
        <w:t>s</w:t>
      </w:r>
      <w:r w:rsidR="006C61DE" w:rsidRPr="00B35CE9">
        <w:rPr>
          <w:rFonts w:ascii="Palatino Linotype" w:eastAsia="Calibri" w:hAnsi="Palatino Linotype" w:cs="Arial"/>
          <w:bCs/>
          <w:lang w:val="es-ES"/>
        </w:rPr>
        <w:t xml:space="preserve"> respuesta</w:t>
      </w:r>
      <w:r w:rsidRPr="00B35CE9">
        <w:rPr>
          <w:rFonts w:ascii="Palatino Linotype" w:eastAsia="Calibri" w:hAnsi="Palatino Linotype" w:cs="Arial"/>
          <w:bCs/>
          <w:lang w:val="es-ES"/>
        </w:rPr>
        <w:t>s</w:t>
      </w:r>
      <w:r w:rsidR="006C61DE" w:rsidRPr="00B35CE9">
        <w:rPr>
          <w:rFonts w:ascii="Palatino Linotype" w:eastAsia="Calibri" w:hAnsi="Palatino Linotype" w:cs="Arial"/>
          <w:bCs/>
          <w:lang w:val="es-ES"/>
        </w:rPr>
        <w:t xml:space="preserve"> a la</w:t>
      </w:r>
      <w:r w:rsidR="000168CB" w:rsidRPr="00B35CE9">
        <w:rPr>
          <w:rFonts w:ascii="Palatino Linotype" w:eastAsia="Calibri" w:hAnsi="Palatino Linotype" w:cs="Arial"/>
          <w:bCs/>
          <w:lang w:val="es-ES"/>
        </w:rPr>
        <w:t>s</w:t>
      </w:r>
      <w:r w:rsidR="006C61DE" w:rsidRPr="00B35CE9">
        <w:rPr>
          <w:rFonts w:ascii="Palatino Linotype" w:eastAsia="Calibri" w:hAnsi="Palatino Linotype" w:cs="Arial"/>
          <w:bCs/>
          <w:lang w:val="es-ES"/>
        </w:rPr>
        <w:t xml:space="preserve"> solicitud</w:t>
      </w:r>
      <w:r w:rsidRPr="00B35CE9">
        <w:rPr>
          <w:rFonts w:ascii="Palatino Linotype" w:eastAsia="Calibri" w:hAnsi="Palatino Linotype" w:cs="Arial"/>
          <w:bCs/>
          <w:lang w:val="es-ES"/>
        </w:rPr>
        <w:t xml:space="preserve">es </w:t>
      </w:r>
      <w:r w:rsidRPr="00B35CE9">
        <w:rPr>
          <w:rFonts w:ascii="Palatino Linotype" w:hAnsi="Palatino Linotype" w:cs="Arial"/>
          <w:b/>
          <w:color w:val="000000" w:themeColor="text1"/>
        </w:rPr>
        <w:t>02234</w:t>
      </w:r>
      <w:r w:rsidRPr="00B35CE9">
        <w:rPr>
          <w:rFonts w:ascii="Palatino Linotype" w:hAnsi="Palatino Linotype" w:cs="Arial"/>
          <w:b/>
        </w:rPr>
        <w:t xml:space="preserve">/TOLUCA/IP/2023 y </w:t>
      </w:r>
      <w:r w:rsidRPr="00B35CE9">
        <w:rPr>
          <w:rFonts w:ascii="Palatino Linotype" w:hAnsi="Palatino Linotype" w:cs="Arial"/>
          <w:b/>
          <w:color w:val="000000" w:themeColor="text1"/>
        </w:rPr>
        <w:t>02237</w:t>
      </w:r>
      <w:r w:rsidRPr="00B35CE9">
        <w:rPr>
          <w:rFonts w:ascii="Palatino Linotype" w:hAnsi="Palatino Linotype" w:cs="Arial"/>
          <w:b/>
        </w:rPr>
        <w:t xml:space="preserve">/TOLUCA/IP/2023 </w:t>
      </w:r>
      <w:r w:rsidR="006E6A85" w:rsidRPr="00B35CE9">
        <w:rPr>
          <w:rFonts w:ascii="Palatino Linotype" w:eastAsia="Calibri" w:hAnsi="Palatino Linotype" w:cs="Arial"/>
          <w:bCs/>
          <w:lang w:val="es-ES"/>
        </w:rPr>
        <w:t xml:space="preserve"> emitida</w:t>
      </w:r>
      <w:r w:rsidR="0030228A" w:rsidRPr="00B35CE9">
        <w:rPr>
          <w:rFonts w:ascii="Palatino Linotype" w:eastAsia="Calibri" w:hAnsi="Palatino Linotype" w:cs="Arial"/>
          <w:bCs/>
          <w:lang w:val="es-ES"/>
        </w:rPr>
        <w:t>s</w:t>
      </w:r>
      <w:r w:rsidR="006E6A85" w:rsidRPr="00B35CE9">
        <w:rPr>
          <w:rFonts w:ascii="Palatino Linotype" w:eastAsia="Calibri" w:hAnsi="Palatino Linotype" w:cs="Arial"/>
          <w:bCs/>
          <w:lang w:val="es-ES"/>
        </w:rPr>
        <w:t xml:space="preserve"> por </w:t>
      </w:r>
      <w:r w:rsidR="00C45035" w:rsidRPr="00B35CE9">
        <w:rPr>
          <w:rFonts w:ascii="Palatino Linotype" w:eastAsia="Calibri" w:hAnsi="Palatino Linotype" w:cs="Arial"/>
          <w:bCs/>
          <w:lang w:val="es-ES"/>
        </w:rPr>
        <w:t>el</w:t>
      </w:r>
      <w:r w:rsidR="008723A6" w:rsidRPr="00B35CE9">
        <w:rPr>
          <w:rFonts w:ascii="Palatino Linotype" w:hAnsi="Palatino Linotype"/>
          <w:b/>
          <w:bCs/>
        </w:rPr>
        <w:t xml:space="preserve"> </w:t>
      </w:r>
      <w:r w:rsidR="00C45035" w:rsidRPr="00B35CE9">
        <w:rPr>
          <w:rFonts w:ascii="Palatino Linotype" w:hAnsi="Palatino Linotype"/>
          <w:b/>
          <w:bCs/>
        </w:rPr>
        <w:t>Ayuntamiento de Toluca</w:t>
      </w:r>
      <w:r w:rsidR="00B1451D" w:rsidRPr="00B35CE9">
        <w:rPr>
          <w:rFonts w:ascii="Palatino Linotype" w:eastAsia="Calibri" w:hAnsi="Palatino Linotype" w:cs="Arial"/>
          <w:b/>
          <w:bCs/>
          <w:lang w:val="es-ES"/>
        </w:rPr>
        <w:t xml:space="preserve"> y se ORDENA </w:t>
      </w:r>
      <w:r w:rsidR="00B1451D" w:rsidRPr="00B35CE9">
        <w:rPr>
          <w:rFonts w:ascii="Palatino Linotype" w:eastAsia="Calibri" w:hAnsi="Palatino Linotype" w:cs="Arial"/>
          <w:bCs/>
          <w:lang w:val="es-ES"/>
        </w:rPr>
        <w:t xml:space="preserve">entregar vía Sistema de Acceso a la Información Mexiquense </w:t>
      </w:r>
      <w:r w:rsidR="00B1451D" w:rsidRPr="00B35CE9">
        <w:rPr>
          <w:rFonts w:ascii="Palatino Linotype" w:eastAsia="Calibri" w:hAnsi="Palatino Linotype" w:cs="Arial"/>
          <w:b/>
          <w:bCs/>
          <w:lang w:val="es-ES"/>
        </w:rPr>
        <w:t>(SAIMEX)</w:t>
      </w:r>
      <w:r w:rsidR="00046447" w:rsidRPr="00B35CE9">
        <w:rPr>
          <w:rFonts w:ascii="Palatino Linotype" w:eastAsia="Calibri" w:hAnsi="Palatino Linotype" w:cs="Arial"/>
          <w:bCs/>
          <w:lang w:val="es-ES"/>
        </w:rPr>
        <w:t xml:space="preserve"> y correo electrónico,</w:t>
      </w:r>
      <w:r w:rsidR="00B1451D" w:rsidRPr="00B35CE9">
        <w:rPr>
          <w:rFonts w:ascii="Palatino Linotype" w:eastAsia="Calibri" w:hAnsi="Palatino Linotype" w:cs="Arial"/>
          <w:bCs/>
          <w:lang w:val="es-ES"/>
        </w:rPr>
        <w:t xml:space="preserve"> </w:t>
      </w:r>
      <w:r w:rsidR="00221D00" w:rsidRPr="00B35CE9">
        <w:rPr>
          <w:rFonts w:ascii="Palatino Linotype" w:eastAsia="Calibri" w:hAnsi="Palatino Linotype" w:cs="Arial"/>
          <w:bCs/>
          <w:lang w:val="es-ES"/>
        </w:rPr>
        <w:t xml:space="preserve">en </w:t>
      </w:r>
      <w:r w:rsidR="000D2FDA" w:rsidRPr="00B35CE9">
        <w:rPr>
          <w:rFonts w:ascii="Palatino Linotype" w:eastAsia="Calibri" w:hAnsi="Palatino Linotype" w:cs="Arial"/>
          <w:bCs/>
          <w:lang w:val="es-ES"/>
        </w:rPr>
        <w:t xml:space="preserve">su caso en </w:t>
      </w:r>
      <w:r w:rsidR="00221D00" w:rsidRPr="00B35CE9">
        <w:rPr>
          <w:rFonts w:ascii="Palatino Linotype" w:eastAsia="Calibri" w:hAnsi="Palatino Linotype" w:cs="Arial"/>
          <w:bCs/>
          <w:lang w:val="es-ES"/>
        </w:rPr>
        <w:t>versión pública</w:t>
      </w:r>
      <w:r w:rsidR="00FF07D3" w:rsidRPr="00B35CE9">
        <w:rPr>
          <w:rFonts w:ascii="Palatino Linotype" w:eastAsia="Calibri" w:hAnsi="Palatino Linotype" w:cs="Arial"/>
          <w:bCs/>
          <w:lang w:val="es-ES"/>
        </w:rPr>
        <w:t>, los documentos en donde conste</w:t>
      </w:r>
      <w:r w:rsidR="00E339EF" w:rsidRPr="00B35CE9">
        <w:rPr>
          <w:rFonts w:ascii="Palatino Linotype" w:eastAsia="Calibri" w:hAnsi="Palatino Linotype" w:cs="Arial"/>
          <w:bCs/>
          <w:lang w:val="es-ES"/>
        </w:rPr>
        <w:t xml:space="preserve"> la </w:t>
      </w:r>
      <w:r w:rsidR="00B1451D" w:rsidRPr="00B35CE9">
        <w:rPr>
          <w:rFonts w:ascii="Palatino Linotype" w:eastAsia="Calibri" w:hAnsi="Palatino Linotype" w:cs="Arial"/>
          <w:bCs/>
          <w:lang w:val="es-ES"/>
        </w:rPr>
        <w:t>siguiente información:</w:t>
      </w:r>
    </w:p>
    <w:p w14:paraId="47BF7E0D" w14:textId="77777777" w:rsidR="005F5372" w:rsidRPr="00B35CE9" w:rsidRDefault="005F5372" w:rsidP="00B1451D">
      <w:pPr>
        <w:pStyle w:val="Sinespaciado"/>
        <w:spacing w:line="360" w:lineRule="auto"/>
        <w:jc w:val="both"/>
        <w:rPr>
          <w:rFonts w:ascii="Palatino Linotype" w:eastAsia="Calibri" w:hAnsi="Palatino Linotype" w:cs="Arial"/>
          <w:bCs/>
          <w:lang w:val="es-ES"/>
        </w:rPr>
      </w:pPr>
    </w:p>
    <w:p w14:paraId="6ECCB2F2" w14:textId="12D02796" w:rsidR="000E5F4F" w:rsidRPr="00E97DB2" w:rsidRDefault="000D2FDA" w:rsidP="000E5F4F">
      <w:pPr>
        <w:pStyle w:val="Prrafodelista"/>
        <w:numPr>
          <w:ilvl w:val="0"/>
          <w:numId w:val="38"/>
        </w:numPr>
        <w:autoSpaceDE w:val="0"/>
        <w:autoSpaceDN w:val="0"/>
        <w:adjustRightInd w:val="0"/>
        <w:spacing w:line="360" w:lineRule="auto"/>
        <w:ind w:left="1134"/>
        <w:contextualSpacing w:val="0"/>
        <w:jc w:val="both"/>
        <w:rPr>
          <w:rFonts w:ascii="Palatino Linotype" w:eastAsia="Calibri" w:hAnsi="Palatino Linotype"/>
          <w:b/>
          <w:lang w:val="es-ES_tradnl"/>
        </w:rPr>
      </w:pPr>
      <w:r w:rsidRPr="00E97DB2">
        <w:rPr>
          <w:rFonts w:ascii="Palatino Linotype" w:eastAsia="Calibri" w:hAnsi="Palatino Linotype"/>
          <w:b/>
          <w:lang w:val="es-ES_tradnl"/>
        </w:rPr>
        <w:t>Programa general de capacitación al veintitrés (23) de junio de dos mil veintitrés.</w:t>
      </w:r>
    </w:p>
    <w:p w14:paraId="302FC96C" w14:textId="3B6852A0" w:rsidR="000D2FDA" w:rsidRPr="00E97DB2" w:rsidRDefault="000D2FDA" w:rsidP="000D2FDA">
      <w:pPr>
        <w:pStyle w:val="Prrafodelista"/>
        <w:numPr>
          <w:ilvl w:val="0"/>
          <w:numId w:val="38"/>
        </w:numPr>
        <w:autoSpaceDE w:val="0"/>
        <w:autoSpaceDN w:val="0"/>
        <w:adjustRightInd w:val="0"/>
        <w:spacing w:line="360" w:lineRule="auto"/>
        <w:ind w:left="1134"/>
        <w:contextualSpacing w:val="0"/>
        <w:jc w:val="both"/>
        <w:rPr>
          <w:rFonts w:ascii="Palatino Linotype" w:eastAsia="Calibri" w:hAnsi="Palatino Linotype"/>
          <w:b/>
          <w:lang w:val="es-ES_tradnl"/>
        </w:rPr>
      </w:pPr>
      <w:r w:rsidRPr="00E97DB2">
        <w:rPr>
          <w:rFonts w:ascii="Palatino Linotype" w:hAnsi="Palatino Linotype" w:cs="Tahoma"/>
          <w:b/>
          <w:lang w:val="es-ES"/>
        </w:rPr>
        <w:t>Acuerdo del Comité de Transparencia por el cual de manera fundada y motivada, en términos de los artículos 49, fracción II y 149 de la Ley de Transparencia y Acceso a la Información Pública del Estado de México y Municipios, se confirme la clasificación como confidencial del análisis de riesgos, análisis de brecha y plan de trabajo.</w:t>
      </w:r>
    </w:p>
    <w:p w14:paraId="483C0452" w14:textId="77777777" w:rsidR="000E5F4F" w:rsidRPr="00B35CE9" w:rsidRDefault="000E5F4F" w:rsidP="000E5F4F">
      <w:pPr>
        <w:pStyle w:val="Prrafodelista"/>
        <w:spacing w:line="360" w:lineRule="auto"/>
        <w:ind w:left="567"/>
        <w:jc w:val="both"/>
        <w:rPr>
          <w:rFonts w:ascii="Palatino Linotype" w:hAnsi="Palatino Linotype" w:cs="Arial"/>
          <w:b/>
          <w:color w:val="000000" w:themeColor="text1"/>
        </w:rPr>
      </w:pPr>
    </w:p>
    <w:p w14:paraId="74DAF789" w14:textId="7FF62872" w:rsidR="00F30E44" w:rsidRPr="00B35CE9" w:rsidRDefault="00F30E44" w:rsidP="00F30E44">
      <w:pPr>
        <w:spacing w:line="360" w:lineRule="auto"/>
        <w:jc w:val="both"/>
        <w:rPr>
          <w:rFonts w:ascii="Palatino Linotype" w:eastAsia="Calibri" w:hAnsi="Palatino Linotype" w:cs="Arial"/>
        </w:rPr>
      </w:pPr>
      <w:r w:rsidRPr="00B35CE9">
        <w:rPr>
          <w:rFonts w:ascii="Palatino Linotype" w:eastAsia="Calibri" w:hAnsi="Palatino Linotype" w:cs="Arial"/>
        </w:rPr>
        <w:t xml:space="preserve">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w:t>
      </w:r>
      <w:r w:rsidRPr="00B35CE9">
        <w:rPr>
          <w:rFonts w:ascii="Palatino Linotype" w:eastAsia="Calibri" w:hAnsi="Palatino Linotype" w:cs="Arial"/>
        </w:rPr>
        <w:lastRenderedPageBreak/>
        <w:t xml:space="preserve">documental respectivo objeto de </w:t>
      </w:r>
      <w:r w:rsidRPr="00140CBC">
        <w:rPr>
          <w:rFonts w:ascii="Palatino Linotype" w:eastAsia="Calibri" w:hAnsi="Palatino Linotype" w:cs="Arial"/>
        </w:rPr>
        <w:t>las versiones públicas que se formulen</w:t>
      </w:r>
      <w:r w:rsidR="005D1080" w:rsidRPr="00140CBC">
        <w:rPr>
          <w:rFonts w:ascii="Palatino Linotype" w:eastAsia="Calibri" w:hAnsi="Palatino Linotype" w:cs="Arial"/>
        </w:rPr>
        <w:t>, así como las proporcionadas en respuesta,</w:t>
      </w:r>
      <w:r w:rsidRPr="00140CBC">
        <w:rPr>
          <w:rFonts w:ascii="Palatino Linotype" w:eastAsia="Calibri" w:hAnsi="Palatino Linotype" w:cs="Arial"/>
        </w:rPr>
        <w:t xml:space="preserve"> y se ponga a disposición de la parte recurrente.</w:t>
      </w:r>
    </w:p>
    <w:p w14:paraId="0E94073B" w14:textId="77777777" w:rsidR="00E80D0B" w:rsidRPr="00B35CE9" w:rsidRDefault="00E80D0B" w:rsidP="00F30E44">
      <w:pPr>
        <w:spacing w:line="360" w:lineRule="auto"/>
        <w:jc w:val="both"/>
        <w:rPr>
          <w:rFonts w:ascii="Palatino Linotype" w:eastAsia="Calibri" w:hAnsi="Palatino Linotype" w:cs="Arial"/>
        </w:rPr>
      </w:pPr>
    </w:p>
    <w:p w14:paraId="4D88EF17" w14:textId="186827D8" w:rsidR="00B1451D" w:rsidRPr="00B35CE9" w:rsidRDefault="000E5F4F" w:rsidP="00B1451D">
      <w:pPr>
        <w:tabs>
          <w:tab w:val="left" w:pos="284"/>
          <w:tab w:val="left" w:pos="8080"/>
        </w:tabs>
        <w:spacing w:line="360" w:lineRule="auto"/>
        <w:ind w:right="49"/>
        <w:contextualSpacing/>
        <w:jc w:val="both"/>
        <w:rPr>
          <w:rFonts w:ascii="Palatino Linotype" w:hAnsi="Palatino Linotype" w:cs="Arial"/>
          <w:color w:val="222222"/>
          <w:shd w:val="clear" w:color="auto" w:fill="FFFFFF"/>
        </w:rPr>
      </w:pPr>
      <w:r w:rsidRPr="00B35CE9">
        <w:rPr>
          <w:rFonts w:ascii="Palatino Linotype" w:eastAsia="Palatino Linotype" w:hAnsi="Palatino Linotype" w:cs="Palatino Linotype"/>
          <w:b/>
          <w:lang w:val="es-ES_tradnl"/>
        </w:rPr>
        <w:t>CUARTO</w:t>
      </w:r>
      <w:r w:rsidR="00B1451D" w:rsidRPr="00B35CE9">
        <w:rPr>
          <w:rFonts w:ascii="Palatino Linotype" w:eastAsia="Palatino Linotype" w:hAnsi="Palatino Linotype" w:cs="Palatino Linotype"/>
          <w:b/>
          <w:lang w:val="es-ES_tradnl"/>
        </w:rPr>
        <w:t xml:space="preserve">. </w:t>
      </w:r>
      <w:r w:rsidR="00B1451D" w:rsidRPr="00B35CE9">
        <w:rPr>
          <w:rFonts w:ascii="Palatino Linotype" w:hAnsi="Palatino Linotype" w:cs="Arial"/>
          <w:b/>
          <w:color w:val="222222"/>
          <w:shd w:val="clear" w:color="auto" w:fill="FFFFFF"/>
        </w:rPr>
        <w:t>NOTIFÍQUESE</w:t>
      </w:r>
      <w:r w:rsidR="00B1451D" w:rsidRPr="00B35CE9">
        <w:rPr>
          <w:rFonts w:ascii="Palatino Linotype" w:hAnsi="Palatino Linotype" w:cs="Arial"/>
          <w:color w:val="222222"/>
          <w:shd w:val="clear" w:color="auto" w:fill="FFFFFF"/>
        </w:rPr>
        <w:t xml:space="preserve"> la presente resolución al Titular de la Unidad de Transparencia del Sujeto Obligado</w:t>
      </w:r>
      <w:r w:rsidR="00046447" w:rsidRPr="00B35CE9">
        <w:rPr>
          <w:rFonts w:ascii="Palatino Linotype" w:hAnsi="Palatino Linotype" w:cs="Arial"/>
          <w:color w:val="222222"/>
          <w:shd w:val="clear" w:color="auto" w:fill="FFFFFF"/>
        </w:rPr>
        <w:t xml:space="preserve"> vía SAIMEX</w:t>
      </w:r>
      <w:r w:rsidR="00B1451D" w:rsidRPr="00B35CE9">
        <w:rPr>
          <w:rFonts w:ascii="Palatino Linotype" w:hAnsi="Palatino Linotype" w:cs="Arial"/>
          <w:color w:val="222222"/>
          <w:shd w:val="clear" w:color="auto" w:fill="FFFFFF"/>
        </w:rPr>
        <w:t xml:space="preserve">, para que conforme al artículo 186 último párrafo, 189 segundo párrafo y 194 de la Ley de Transparencia y Acceso a la Información Pública del Estado de México y Municipios; </w:t>
      </w:r>
      <w:r w:rsidR="00B1451D" w:rsidRPr="00882645">
        <w:rPr>
          <w:rFonts w:ascii="Palatino Linotype" w:hAnsi="Palatino Linotype" w:cs="Arial"/>
          <w:b/>
          <w:color w:val="222222"/>
          <w:shd w:val="clear" w:color="auto" w:fill="FFFFFF"/>
        </w:rPr>
        <w:t>dé cumplimiento a lo ordenado dentro del plazo de diez días hábiles,</w:t>
      </w:r>
      <w:r w:rsidR="00B1451D" w:rsidRPr="00B35CE9">
        <w:rPr>
          <w:rFonts w:ascii="Palatino Linotype" w:hAnsi="Palatino Linotype" w:cs="Arial"/>
          <w:color w:val="222222"/>
          <w:shd w:val="clear" w:color="auto" w:fill="FFFFFF"/>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19491F0C" w14:textId="77777777" w:rsidR="00B1451D" w:rsidRPr="00B35CE9" w:rsidRDefault="00B1451D" w:rsidP="00B1451D">
      <w:pPr>
        <w:tabs>
          <w:tab w:val="left" w:pos="284"/>
          <w:tab w:val="left" w:pos="8080"/>
        </w:tabs>
        <w:spacing w:line="360" w:lineRule="auto"/>
        <w:ind w:right="49"/>
        <w:contextualSpacing/>
        <w:jc w:val="both"/>
        <w:rPr>
          <w:rFonts w:ascii="Palatino Linotype" w:hAnsi="Palatino Linotype"/>
          <w:color w:val="222222"/>
          <w:shd w:val="clear" w:color="auto" w:fill="FFFFFF"/>
          <w:lang w:val="es-ES_tradnl"/>
        </w:rPr>
      </w:pPr>
    </w:p>
    <w:p w14:paraId="2538D319" w14:textId="145962EA" w:rsidR="00B1451D" w:rsidRPr="00B35CE9" w:rsidRDefault="000E5F4F" w:rsidP="00B1451D">
      <w:pPr>
        <w:shd w:val="clear" w:color="auto" w:fill="FFFFFF"/>
        <w:tabs>
          <w:tab w:val="left" w:pos="284"/>
        </w:tabs>
        <w:spacing w:line="360" w:lineRule="auto"/>
        <w:jc w:val="both"/>
        <w:rPr>
          <w:rFonts w:ascii="Palatino Linotype" w:eastAsia="MS Mincho" w:hAnsi="Palatino Linotype"/>
          <w:lang w:val="es-ES_tradnl"/>
        </w:rPr>
      </w:pPr>
      <w:r w:rsidRPr="00B35CE9">
        <w:rPr>
          <w:rFonts w:ascii="Palatino Linotype" w:hAnsi="Palatino Linotype" w:cs="Arial"/>
          <w:b/>
          <w:lang w:val="es-ES_tradnl"/>
        </w:rPr>
        <w:t>QUINTO</w:t>
      </w:r>
      <w:r w:rsidR="00B1451D" w:rsidRPr="00B35CE9">
        <w:rPr>
          <w:rFonts w:ascii="Palatino Linotype" w:hAnsi="Palatino Linotype" w:cs="Arial"/>
          <w:b/>
          <w:lang w:val="es-ES_tradnl"/>
        </w:rPr>
        <w:t xml:space="preserve">. </w:t>
      </w:r>
      <w:r w:rsidR="00B1451D" w:rsidRPr="00B35CE9">
        <w:rPr>
          <w:rFonts w:ascii="Palatino Linotype" w:hAnsi="Palatino Linotype"/>
          <w:b/>
          <w:bCs/>
          <w:color w:val="222222"/>
          <w:lang w:val="es-ES"/>
        </w:rPr>
        <w:t xml:space="preserve">Notifíquese </w:t>
      </w:r>
      <w:r w:rsidR="00B1451D" w:rsidRPr="00B35CE9">
        <w:rPr>
          <w:rFonts w:ascii="Palatino Linotype" w:hAnsi="Palatino Linotype"/>
          <w:bCs/>
          <w:color w:val="222222"/>
          <w:lang w:val="es-ES"/>
        </w:rPr>
        <w:t xml:space="preserve">al </w:t>
      </w:r>
      <w:r w:rsidR="00B1451D" w:rsidRPr="00B35CE9">
        <w:rPr>
          <w:rFonts w:ascii="Palatino Linotype" w:hAnsi="Palatino Linotype"/>
          <w:b/>
          <w:bCs/>
          <w:color w:val="222222"/>
          <w:lang w:val="es-ES"/>
        </w:rPr>
        <w:t>RECURRENTE</w:t>
      </w:r>
      <w:r w:rsidR="00B1451D" w:rsidRPr="00B35CE9">
        <w:rPr>
          <w:rFonts w:ascii="Palatino Linotype" w:hAnsi="Palatino Linotype"/>
          <w:b/>
          <w:color w:val="222222"/>
          <w:lang w:val="es-ES"/>
        </w:rPr>
        <w:t xml:space="preserve"> </w:t>
      </w:r>
      <w:r w:rsidR="00B1451D" w:rsidRPr="00B35CE9">
        <w:rPr>
          <w:rFonts w:ascii="Palatino Linotype" w:hAnsi="Palatino Linotype"/>
          <w:lang w:val="es-ES_tradnl"/>
        </w:rPr>
        <w:t>la presente resolución</w:t>
      </w:r>
      <w:r w:rsidR="00B1451D" w:rsidRPr="00B35CE9">
        <w:rPr>
          <w:rFonts w:ascii="Palatino Linotype" w:eastAsia="MS Mincho" w:hAnsi="Palatino Linotype"/>
          <w:lang w:val="es-ES_tradnl"/>
        </w:rPr>
        <w:t xml:space="preserve"> a través del Sistema de Acceso a la </w:t>
      </w:r>
      <w:r w:rsidR="00046447" w:rsidRPr="00B35CE9">
        <w:rPr>
          <w:rFonts w:ascii="Palatino Linotype" w:eastAsia="MS Mincho" w:hAnsi="Palatino Linotype"/>
          <w:lang w:val="es-ES_tradnl"/>
        </w:rPr>
        <w:t>Información Mexiquense (SAIMEX) y correo electrónico.</w:t>
      </w:r>
    </w:p>
    <w:p w14:paraId="1007215B" w14:textId="77777777" w:rsidR="00B1451D" w:rsidRPr="00B35CE9" w:rsidRDefault="00B1451D" w:rsidP="00B1451D">
      <w:pPr>
        <w:shd w:val="clear" w:color="auto" w:fill="FFFFFF"/>
        <w:tabs>
          <w:tab w:val="left" w:pos="284"/>
        </w:tabs>
        <w:spacing w:line="360" w:lineRule="auto"/>
        <w:jc w:val="both"/>
        <w:rPr>
          <w:rFonts w:ascii="Palatino Linotype" w:eastAsia="MS Mincho" w:hAnsi="Palatino Linotype"/>
          <w:lang w:val="es-ES_tradnl"/>
        </w:rPr>
      </w:pPr>
    </w:p>
    <w:p w14:paraId="0F340127" w14:textId="4DB9E746" w:rsidR="00FE3399" w:rsidRPr="00B35CE9" w:rsidRDefault="000E5F4F" w:rsidP="00B1451D">
      <w:pPr>
        <w:spacing w:line="360" w:lineRule="auto"/>
        <w:jc w:val="both"/>
        <w:rPr>
          <w:rFonts w:ascii="Palatino Linotype" w:eastAsia="Calibri" w:hAnsi="Palatino Linotype" w:cs="Arial"/>
          <w:bCs/>
        </w:rPr>
      </w:pPr>
      <w:r w:rsidRPr="00B35CE9">
        <w:rPr>
          <w:rFonts w:ascii="Palatino Linotype" w:hAnsi="Palatino Linotype" w:cs="Arial"/>
          <w:b/>
        </w:rPr>
        <w:t>SEXTO</w:t>
      </w:r>
      <w:r w:rsidR="00B1451D" w:rsidRPr="00B35CE9">
        <w:rPr>
          <w:rFonts w:ascii="Palatino Linotype" w:hAnsi="Palatino Linotype" w:cs="Arial"/>
          <w:b/>
        </w:rPr>
        <w:t xml:space="preserve">. </w:t>
      </w:r>
      <w:r w:rsidR="00B1451D" w:rsidRPr="00B35CE9">
        <w:rPr>
          <w:rFonts w:ascii="Palatino Linotype" w:eastAsia="Calibri" w:hAnsi="Palatino Linotype" w:cs="Arial"/>
          <w:bCs/>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4497594E" w14:textId="77777777" w:rsidR="00FE3399" w:rsidRPr="00B35CE9" w:rsidRDefault="00FE3399" w:rsidP="00B1451D">
      <w:pPr>
        <w:spacing w:line="360" w:lineRule="auto"/>
        <w:jc w:val="both"/>
        <w:rPr>
          <w:rFonts w:ascii="Palatino Linotype" w:eastAsia="Calibri" w:hAnsi="Palatino Linotype" w:cs="Arial"/>
          <w:bCs/>
        </w:rPr>
      </w:pPr>
    </w:p>
    <w:p w14:paraId="26FB73D3" w14:textId="28281E56" w:rsidR="0034699C" w:rsidRPr="00B35CE9" w:rsidRDefault="000E5F4F" w:rsidP="00B1451D">
      <w:pPr>
        <w:spacing w:line="360" w:lineRule="auto"/>
        <w:jc w:val="both"/>
        <w:rPr>
          <w:rFonts w:ascii="Palatino Linotype" w:eastAsia="MS Mincho" w:hAnsi="Palatino Linotype"/>
          <w:lang w:val="es-ES"/>
        </w:rPr>
      </w:pPr>
      <w:r w:rsidRPr="00B35CE9">
        <w:rPr>
          <w:rFonts w:ascii="Palatino Linotype" w:eastAsia="MS Mincho" w:hAnsi="Palatino Linotype"/>
          <w:b/>
          <w:lang w:val="es-ES_tradnl"/>
        </w:rPr>
        <w:t>SÉPTIMO</w:t>
      </w:r>
      <w:r w:rsidR="00B1451D" w:rsidRPr="00B35CE9">
        <w:rPr>
          <w:rFonts w:ascii="Palatino Linotype" w:eastAsia="MS Mincho" w:hAnsi="Palatino Linotype"/>
          <w:b/>
          <w:lang w:val="es-ES_tradnl"/>
        </w:rPr>
        <w:t>.</w:t>
      </w:r>
      <w:r w:rsidR="00B1451D" w:rsidRPr="00B35CE9">
        <w:rPr>
          <w:rFonts w:ascii="Palatino Linotype" w:eastAsia="MS Mincho" w:hAnsi="Palatino Linotype"/>
          <w:b/>
          <w:color w:val="000000"/>
          <w:lang w:val="es-ES_tradnl"/>
        </w:rPr>
        <w:t xml:space="preserve"> </w:t>
      </w:r>
      <w:r w:rsidR="0034699C" w:rsidRPr="00B35CE9">
        <w:rPr>
          <w:rFonts w:ascii="Palatino Linotype" w:eastAsia="MS Mincho" w:hAnsi="Palatino Linotype"/>
          <w:lang w:val="es-ES"/>
        </w:rPr>
        <w:t xml:space="preserve">Se hace del conocimiento de </w:t>
      </w:r>
      <w:r w:rsidR="0034699C" w:rsidRPr="00B35CE9">
        <w:rPr>
          <w:rFonts w:ascii="Palatino Linotype" w:hAnsi="Palatino Linotype"/>
          <w:b/>
        </w:rPr>
        <w:t>RECURRENTE</w:t>
      </w:r>
      <w:r w:rsidR="0034699C" w:rsidRPr="00B35CE9">
        <w:rPr>
          <w:rFonts w:ascii="Palatino Linotype" w:hAnsi="Palatino Linotype"/>
        </w:rPr>
        <w:t xml:space="preserve"> </w:t>
      </w:r>
      <w:r w:rsidR="0034699C" w:rsidRPr="00B35CE9">
        <w:rPr>
          <w:rFonts w:ascii="Palatino Linotype" w:eastAsia="MS Mincho" w:hAnsi="Palatino Linotype"/>
          <w:lang w:val="es-ES"/>
        </w:rPr>
        <w:t xml:space="preserve">que, de conformidad con lo establecido en el artículo 196 de la Ley de Transparencia y Acceso a la Información Pública del Estado de México y </w:t>
      </w:r>
      <w:r w:rsidR="0034699C" w:rsidRPr="00140CBC">
        <w:rPr>
          <w:rFonts w:ascii="Palatino Linotype" w:eastAsia="MS Mincho" w:hAnsi="Palatino Linotype"/>
          <w:lang w:val="es-ES"/>
        </w:rPr>
        <w:t xml:space="preserve">Municipios, </w:t>
      </w:r>
      <w:r w:rsidR="0034699C" w:rsidRPr="00140CBC">
        <w:rPr>
          <w:rFonts w:ascii="Palatino Linotype" w:hAnsi="Palatino Linotype"/>
          <w:color w:val="000000"/>
        </w:rPr>
        <w:t>y en lo dispuesto en los artículos </w:t>
      </w:r>
      <w:r w:rsidR="0034699C" w:rsidRPr="00140CBC">
        <w:rPr>
          <w:rStyle w:val="il"/>
          <w:rFonts w:ascii="Palatino Linotype" w:hAnsi="Palatino Linotype"/>
          <w:color w:val="000000"/>
        </w:rPr>
        <w:t>159</w:t>
      </w:r>
      <w:r w:rsidR="0034699C" w:rsidRPr="00140CBC">
        <w:rPr>
          <w:rFonts w:ascii="Palatino Linotype" w:hAnsi="Palatino Linotype"/>
          <w:color w:val="000000"/>
        </w:rPr>
        <w:t xml:space="preserve"> y 160 </w:t>
      </w:r>
      <w:r w:rsidR="0034699C" w:rsidRPr="00140CBC">
        <w:rPr>
          <w:rFonts w:ascii="Palatino Linotype" w:hAnsi="Palatino Linotype"/>
          <w:color w:val="000000"/>
        </w:rPr>
        <w:lastRenderedPageBreak/>
        <w:t xml:space="preserve">de la Ley General de Transparencia y Acceso a la Información Pública, en caso de que considere que la resolución le cause algún perjuicio podrá impugnarla vía recurso de inconformidad ante el Instituto Nacional de Transparencia, Acceso a la Información y Protección de Datos, </w:t>
      </w:r>
      <w:r w:rsidR="0034699C" w:rsidRPr="00140CBC">
        <w:rPr>
          <w:rFonts w:ascii="Palatino Linotype" w:eastAsia="MS Mincho" w:hAnsi="Palatino Linotype"/>
          <w:lang w:val="es-ES"/>
        </w:rPr>
        <w:t xml:space="preserve">o bien, </w:t>
      </w:r>
      <w:r w:rsidR="0034699C" w:rsidRPr="00140CBC">
        <w:rPr>
          <w:rFonts w:ascii="Palatino Linotype" w:eastAsia="MS Mincho" w:hAnsi="Palatino Linotype"/>
          <w:bCs/>
          <w:lang w:val="es-ES"/>
        </w:rPr>
        <w:t>vía juicio de amparo</w:t>
      </w:r>
      <w:r w:rsidR="0034699C" w:rsidRPr="00B35CE9">
        <w:rPr>
          <w:rFonts w:ascii="Palatino Linotype" w:eastAsia="MS Mincho" w:hAnsi="Palatino Linotype"/>
          <w:lang w:val="es-ES"/>
        </w:rPr>
        <w:t> en los términos de las leyes aplicables.</w:t>
      </w:r>
    </w:p>
    <w:p w14:paraId="46205FF6" w14:textId="77777777" w:rsidR="000E5F4F" w:rsidRPr="00B35CE9" w:rsidRDefault="000E5F4F" w:rsidP="00B1451D">
      <w:pPr>
        <w:spacing w:line="360" w:lineRule="auto"/>
        <w:jc w:val="both"/>
        <w:rPr>
          <w:rFonts w:ascii="Palatino Linotype" w:eastAsia="MS Mincho" w:hAnsi="Palatino Linotype"/>
          <w:lang w:val="es-ES"/>
        </w:rPr>
      </w:pPr>
    </w:p>
    <w:p w14:paraId="265B9FE5" w14:textId="2411EC89" w:rsidR="000E5F4F" w:rsidRDefault="000E5F4F" w:rsidP="000E5F4F">
      <w:pPr>
        <w:shd w:val="clear" w:color="auto" w:fill="FFFFFF"/>
        <w:tabs>
          <w:tab w:val="left" w:pos="284"/>
        </w:tabs>
        <w:spacing w:line="360" w:lineRule="auto"/>
        <w:jc w:val="both"/>
        <w:rPr>
          <w:rFonts w:ascii="Palatino Linotype" w:eastAsia="MS Mincho" w:hAnsi="Palatino Linotype"/>
          <w:lang w:val="es-ES"/>
        </w:rPr>
      </w:pPr>
      <w:r w:rsidRPr="00B35CE9">
        <w:rPr>
          <w:rFonts w:ascii="Palatino Linotype" w:eastAsia="MS Mincho" w:hAnsi="Palatino Linotype"/>
          <w:b/>
          <w:lang w:val="es-ES"/>
        </w:rPr>
        <w:t>OCTAVO.</w:t>
      </w:r>
      <w:r w:rsidRPr="00B35CE9">
        <w:rPr>
          <w:rFonts w:ascii="Palatino Linotype" w:eastAsia="MS Mincho" w:hAnsi="Palatino Linotype"/>
          <w:lang w:val="es-ES"/>
        </w:rPr>
        <w:t xml:space="preserve"> Gírese oficio a la Dirección de Protección de Datos Personales de este Instituto para hacer de su conocimiento la presente resolución, a fin de que en ejercicio de sus atribuciones y de conformidad con el artículo 82, fracciones XIV, XXII, XXIII y XXV de la Ley de Protección de Datos Personales en Posesión de Sujetos Obligados del Estado de México y Municipios, determine lo conducente, en términos del Considerando </w:t>
      </w:r>
      <w:r w:rsidRPr="00B35CE9">
        <w:rPr>
          <w:rFonts w:ascii="Palatino Linotype" w:eastAsia="MS Mincho" w:hAnsi="Palatino Linotype"/>
          <w:b/>
          <w:lang w:val="es-ES"/>
        </w:rPr>
        <w:t xml:space="preserve">SEXTO </w:t>
      </w:r>
      <w:r w:rsidRPr="00B35CE9">
        <w:rPr>
          <w:rFonts w:ascii="Palatino Linotype" w:eastAsia="MS Mincho" w:hAnsi="Palatino Linotype"/>
          <w:lang w:val="es-ES"/>
        </w:rPr>
        <w:t>de la presente resolución.</w:t>
      </w:r>
    </w:p>
    <w:p w14:paraId="4FE19BEB" w14:textId="77777777" w:rsidR="00140CBC" w:rsidRPr="00B35CE9" w:rsidRDefault="00140CBC" w:rsidP="000E5F4F">
      <w:pPr>
        <w:shd w:val="clear" w:color="auto" w:fill="FFFFFF"/>
        <w:tabs>
          <w:tab w:val="left" w:pos="284"/>
        </w:tabs>
        <w:spacing w:line="360" w:lineRule="auto"/>
        <w:jc w:val="both"/>
        <w:rPr>
          <w:rFonts w:ascii="Palatino Linotype" w:eastAsia="MS Mincho" w:hAnsi="Palatino Linotype"/>
          <w:lang w:val="es-ES"/>
        </w:rPr>
      </w:pPr>
    </w:p>
    <w:p w14:paraId="423D9749" w14:textId="77777777" w:rsidR="00140CBC" w:rsidRPr="003C7186" w:rsidRDefault="00140CBC" w:rsidP="00140CBC">
      <w:pPr>
        <w:spacing w:line="360"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4654240F" w14:textId="77777777" w:rsidR="00E74B41" w:rsidRPr="00B35CE9" w:rsidRDefault="00E74B41" w:rsidP="00E74B41">
      <w:pPr>
        <w:spacing w:line="360" w:lineRule="auto"/>
        <w:jc w:val="both"/>
        <w:rPr>
          <w:rFonts w:ascii="Palatino Linotype" w:hAnsi="Palatino Linotype" w:cs="Arial"/>
          <w:color w:val="000000" w:themeColor="text1"/>
        </w:rPr>
      </w:pPr>
    </w:p>
    <w:p w14:paraId="24F84066" w14:textId="77777777" w:rsidR="00E74B41" w:rsidRPr="00B35CE9" w:rsidRDefault="00E74B41" w:rsidP="00E74B41">
      <w:pPr>
        <w:spacing w:line="360" w:lineRule="auto"/>
        <w:jc w:val="both"/>
        <w:rPr>
          <w:rFonts w:ascii="Palatino Linotype" w:hAnsi="Palatino Linotype" w:cs="Arial"/>
          <w:color w:val="000000" w:themeColor="text1"/>
        </w:rPr>
      </w:pPr>
    </w:p>
    <w:p w14:paraId="62CB4093" w14:textId="77777777" w:rsidR="00E74B41" w:rsidRPr="00B35CE9" w:rsidRDefault="00E74B41" w:rsidP="00E74B41">
      <w:pPr>
        <w:spacing w:line="360" w:lineRule="auto"/>
        <w:jc w:val="both"/>
        <w:rPr>
          <w:rFonts w:ascii="Palatino Linotype" w:hAnsi="Palatino Linotype" w:cs="Arial"/>
          <w:color w:val="000000" w:themeColor="text1"/>
        </w:rPr>
      </w:pPr>
    </w:p>
    <w:p w14:paraId="2A793819" w14:textId="77777777" w:rsidR="00E74B41" w:rsidRPr="00B35CE9" w:rsidRDefault="00E74B41" w:rsidP="00E74B41">
      <w:pPr>
        <w:spacing w:line="360" w:lineRule="auto"/>
        <w:jc w:val="both"/>
        <w:rPr>
          <w:rFonts w:ascii="Palatino Linotype" w:hAnsi="Palatino Linotype" w:cs="Arial"/>
          <w:color w:val="000000" w:themeColor="text1"/>
        </w:rPr>
      </w:pPr>
    </w:p>
    <w:p w14:paraId="0769D1C1" w14:textId="77777777" w:rsidR="00E74B41" w:rsidRPr="00B35CE9" w:rsidRDefault="00E74B41" w:rsidP="00E74B41">
      <w:pPr>
        <w:spacing w:line="360" w:lineRule="auto"/>
        <w:jc w:val="both"/>
        <w:rPr>
          <w:rFonts w:ascii="Palatino Linotype" w:hAnsi="Palatino Linotype" w:cs="Arial"/>
          <w:color w:val="000000" w:themeColor="text1"/>
        </w:rPr>
      </w:pPr>
    </w:p>
    <w:p w14:paraId="01A09536" w14:textId="77777777" w:rsidR="00E74B41" w:rsidRPr="00B35CE9" w:rsidRDefault="00E74B41" w:rsidP="00E74B41">
      <w:pPr>
        <w:spacing w:line="360" w:lineRule="auto"/>
        <w:jc w:val="both"/>
        <w:rPr>
          <w:rFonts w:ascii="Palatino Linotype" w:hAnsi="Palatino Linotype" w:cs="Arial"/>
          <w:color w:val="000000" w:themeColor="text1"/>
        </w:rPr>
      </w:pPr>
    </w:p>
    <w:p w14:paraId="0888DFA9" w14:textId="77777777" w:rsidR="00E74B41" w:rsidRPr="00B35CE9" w:rsidRDefault="00E74B41" w:rsidP="00E74B41">
      <w:pPr>
        <w:spacing w:line="360" w:lineRule="auto"/>
        <w:jc w:val="both"/>
        <w:rPr>
          <w:rFonts w:ascii="Palatino Linotype" w:hAnsi="Palatino Linotype" w:cs="Arial"/>
          <w:color w:val="000000" w:themeColor="text1"/>
        </w:rPr>
      </w:pPr>
    </w:p>
    <w:p w14:paraId="05F8FBDD" w14:textId="77777777" w:rsidR="00E74B41" w:rsidRPr="00B35CE9" w:rsidRDefault="00E74B41" w:rsidP="00E74B41">
      <w:pPr>
        <w:spacing w:line="360" w:lineRule="auto"/>
        <w:jc w:val="both"/>
        <w:rPr>
          <w:rFonts w:ascii="Palatino Linotype" w:hAnsi="Palatino Linotype" w:cs="Arial"/>
          <w:color w:val="000000" w:themeColor="text1"/>
        </w:rPr>
      </w:pPr>
    </w:p>
    <w:p w14:paraId="3BE3055F" w14:textId="77777777" w:rsidR="00E74B41" w:rsidRPr="00B35CE9" w:rsidRDefault="00E74B41" w:rsidP="00E74B41">
      <w:pPr>
        <w:spacing w:line="360" w:lineRule="auto"/>
        <w:jc w:val="both"/>
        <w:rPr>
          <w:rFonts w:ascii="Palatino Linotype" w:hAnsi="Palatino Linotype" w:cs="Arial"/>
          <w:color w:val="000000" w:themeColor="text1"/>
        </w:rPr>
      </w:pPr>
    </w:p>
    <w:p w14:paraId="7EFA4F21" w14:textId="31E3F54F" w:rsidR="00895335" w:rsidRPr="00B35CE9" w:rsidRDefault="00895335" w:rsidP="00E74B41">
      <w:pPr>
        <w:spacing w:line="360" w:lineRule="auto"/>
        <w:jc w:val="both"/>
        <w:rPr>
          <w:rFonts w:ascii="Palatino Linotype" w:hAnsi="Palatino Linotype" w:cs="Arial"/>
          <w:color w:val="000000" w:themeColor="text1"/>
        </w:rPr>
      </w:pPr>
    </w:p>
    <w:sectPr w:rsidR="00895335" w:rsidRPr="00B35CE9" w:rsidSect="00B35CE9">
      <w:headerReference w:type="default" r:id="rId8"/>
      <w:footerReference w:type="default" r:id="rId9"/>
      <w:headerReference w:type="first" r:id="rId10"/>
      <w:footerReference w:type="first" r:id="rId11"/>
      <w:pgSz w:w="12240" w:h="15840"/>
      <w:pgMar w:top="2268" w:right="1183" w:bottom="156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6099" w14:textId="77777777" w:rsidR="0047306E" w:rsidRDefault="0047306E" w:rsidP="00587366">
      <w:r>
        <w:separator/>
      </w:r>
    </w:p>
  </w:endnote>
  <w:endnote w:type="continuationSeparator" w:id="0">
    <w:p w14:paraId="2037FFC5" w14:textId="77777777" w:rsidR="0047306E" w:rsidRDefault="0047306E" w:rsidP="00587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Bold">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8"/>
      </w:rPr>
      <w:id w:val="-733850643"/>
      <w:docPartObj>
        <w:docPartGallery w:val="Page Numbers (Bottom of Page)"/>
        <w:docPartUnique/>
      </w:docPartObj>
    </w:sdtPr>
    <w:sdtEndPr/>
    <w:sdtContent>
      <w:sdt>
        <w:sdtPr>
          <w:rPr>
            <w:rFonts w:ascii="Palatino Linotype" w:hAnsi="Palatino Linotype"/>
            <w:sz w:val="28"/>
          </w:rPr>
          <w:id w:val="284547370"/>
          <w:docPartObj>
            <w:docPartGallery w:val="Page Numbers (Top of Page)"/>
            <w:docPartUnique/>
          </w:docPartObj>
        </w:sdtPr>
        <w:sdtEndPr/>
        <w:sdtContent>
          <w:p w14:paraId="187818B4" w14:textId="43A93163" w:rsidR="000E7BA6" w:rsidRPr="00883450" w:rsidRDefault="000E7BA6">
            <w:pPr>
              <w:pStyle w:val="Piedepgina"/>
              <w:jc w:val="right"/>
              <w:rPr>
                <w:rFonts w:ascii="Palatino Linotype" w:hAnsi="Palatino Linotype"/>
                <w:sz w:val="28"/>
              </w:rPr>
            </w:pPr>
            <w:r w:rsidRPr="00883450">
              <w:rPr>
                <w:rFonts w:ascii="Palatino Linotype" w:hAnsi="Palatino Linotype"/>
                <w:sz w:val="22"/>
                <w:szCs w:val="20"/>
                <w:lang w:val="es-ES"/>
              </w:rPr>
              <w:t xml:space="preserve">Página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PAGE</w:instrText>
            </w:r>
            <w:r w:rsidRPr="00883450">
              <w:rPr>
                <w:rFonts w:ascii="Palatino Linotype" w:hAnsi="Palatino Linotype"/>
                <w:b/>
                <w:bCs/>
                <w:sz w:val="22"/>
                <w:szCs w:val="20"/>
              </w:rPr>
              <w:fldChar w:fldCharType="separate"/>
            </w:r>
            <w:r w:rsidR="00E97DB2">
              <w:rPr>
                <w:rFonts w:ascii="Palatino Linotype" w:hAnsi="Palatino Linotype"/>
                <w:b/>
                <w:bCs/>
                <w:noProof/>
                <w:sz w:val="22"/>
                <w:szCs w:val="20"/>
              </w:rPr>
              <w:t>50</w:t>
            </w:r>
            <w:r w:rsidRPr="00883450">
              <w:rPr>
                <w:rFonts w:ascii="Palatino Linotype" w:hAnsi="Palatino Linotype"/>
                <w:b/>
                <w:bCs/>
                <w:sz w:val="22"/>
                <w:szCs w:val="20"/>
              </w:rPr>
              <w:fldChar w:fldCharType="end"/>
            </w:r>
            <w:r w:rsidRPr="00883450">
              <w:rPr>
                <w:rFonts w:ascii="Palatino Linotype" w:hAnsi="Palatino Linotype"/>
                <w:sz w:val="22"/>
                <w:szCs w:val="20"/>
                <w:lang w:val="es-ES"/>
              </w:rPr>
              <w:t xml:space="preserve"> de </w:t>
            </w:r>
            <w:r w:rsidRPr="00883450">
              <w:rPr>
                <w:rFonts w:ascii="Palatino Linotype" w:hAnsi="Palatino Linotype"/>
                <w:b/>
                <w:bCs/>
                <w:sz w:val="22"/>
                <w:szCs w:val="20"/>
              </w:rPr>
              <w:fldChar w:fldCharType="begin"/>
            </w:r>
            <w:r w:rsidRPr="00883450">
              <w:rPr>
                <w:rFonts w:ascii="Palatino Linotype" w:hAnsi="Palatino Linotype"/>
                <w:b/>
                <w:bCs/>
                <w:sz w:val="22"/>
                <w:szCs w:val="20"/>
              </w:rPr>
              <w:instrText>NUMPAGES</w:instrText>
            </w:r>
            <w:r w:rsidRPr="00883450">
              <w:rPr>
                <w:rFonts w:ascii="Palatino Linotype" w:hAnsi="Palatino Linotype"/>
                <w:b/>
                <w:bCs/>
                <w:sz w:val="22"/>
                <w:szCs w:val="20"/>
              </w:rPr>
              <w:fldChar w:fldCharType="separate"/>
            </w:r>
            <w:r w:rsidR="00E97DB2">
              <w:rPr>
                <w:rFonts w:ascii="Palatino Linotype" w:hAnsi="Palatino Linotype"/>
                <w:b/>
                <w:bCs/>
                <w:noProof/>
                <w:sz w:val="22"/>
                <w:szCs w:val="20"/>
              </w:rPr>
              <w:t>51</w:t>
            </w:r>
            <w:r w:rsidRPr="00883450">
              <w:rPr>
                <w:rFonts w:ascii="Palatino Linotype" w:hAnsi="Palatino Linotype"/>
                <w:b/>
                <w:bCs/>
                <w:sz w:val="22"/>
                <w:szCs w:val="20"/>
              </w:rPr>
              <w:fldChar w:fldCharType="end"/>
            </w:r>
          </w:p>
        </w:sdtContent>
      </w:sdt>
    </w:sdtContent>
  </w:sdt>
  <w:p w14:paraId="6243EC1B" w14:textId="47B193F0" w:rsidR="000E7BA6" w:rsidRDefault="000E7BA6">
    <w:pPr>
      <w:pStyle w:val="Piedepgina"/>
    </w:pPr>
  </w:p>
  <w:p w14:paraId="748CF3BF" w14:textId="77777777" w:rsidR="000E7BA6" w:rsidRDefault="000E7BA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882B7" w14:textId="042EAC2B" w:rsidR="000E7BA6" w:rsidRPr="00883450" w:rsidRDefault="000E7BA6" w:rsidP="00883450">
    <w:pPr>
      <w:pStyle w:val="Piedepgina"/>
      <w:jc w:val="right"/>
      <w:rPr>
        <w:rFonts w:ascii="Palatino Linotype" w:hAnsi="Palatino Linotype"/>
        <w:sz w:val="22"/>
        <w:szCs w:val="22"/>
      </w:rPr>
    </w:pPr>
    <w:r w:rsidRPr="00883450">
      <w:rPr>
        <w:rFonts w:ascii="Palatino Linotype" w:hAnsi="Palatino Linotype"/>
        <w:sz w:val="22"/>
        <w:szCs w:val="22"/>
        <w:lang w:val="es-ES"/>
      </w:rPr>
      <w:t xml:space="preserve">Página </w:t>
    </w:r>
    <w:r w:rsidRPr="00883450">
      <w:rPr>
        <w:rFonts w:ascii="Palatino Linotype" w:hAnsi="Palatino Linotype"/>
        <w:sz w:val="22"/>
        <w:szCs w:val="22"/>
      </w:rPr>
      <w:fldChar w:fldCharType="begin"/>
    </w:r>
    <w:r w:rsidRPr="00883450">
      <w:rPr>
        <w:rFonts w:ascii="Palatino Linotype" w:hAnsi="Palatino Linotype"/>
        <w:sz w:val="22"/>
        <w:szCs w:val="22"/>
      </w:rPr>
      <w:instrText>PAGE  \* Arabic  \* MERGEFORMAT</w:instrText>
    </w:r>
    <w:r w:rsidRPr="00883450">
      <w:rPr>
        <w:rFonts w:ascii="Palatino Linotype" w:hAnsi="Palatino Linotype"/>
        <w:sz w:val="22"/>
        <w:szCs w:val="22"/>
      </w:rPr>
      <w:fldChar w:fldCharType="separate"/>
    </w:r>
    <w:r w:rsidR="00E97DB2" w:rsidRPr="00E97DB2">
      <w:rPr>
        <w:rFonts w:ascii="Palatino Linotype" w:hAnsi="Palatino Linotype"/>
        <w:noProof/>
        <w:sz w:val="22"/>
        <w:szCs w:val="22"/>
        <w:lang w:val="es-ES"/>
      </w:rPr>
      <w:t>1</w:t>
    </w:r>
    <w:r w:rsidRPr="00883450">
      <w:rPr>
        <w:rFonts w:ascii="Palatino Linotype" w:hAnsi="Palatino Linotype"/>
        <w:sz w:val="22"/>
        <w:szCs w:val="22"/>
      </w:rPr>
      <w:fldChar w:fldCharType="end"/>
    </w:r>
    <w:r w:rsidRPr="00883450">
      <w:rPr>
        <w:rFonts w:ascii="Palatino Linotype" w:hAnsi="Palatino Linotype"/>
        <w:sz w:val="22"/>
        <w:szCs w:val="22"/>
        <w:lang w:val="es-ES"/>
      </w:rPr>
      <w:t xml:space="preserve"> de </w:t>
    </w:r>
    <w:r w:rsidRPr="00883450">
      <w:rPr>
        <w:rFonts w:ascii="Palatino Linotype" w:hAnsi="Palatino Linotype"/>
        <w:sz w:val="22"/>
        <w:szCs w:val="22"/>
      </w:rPr>
      <w:fldChar w:fldCharType="begin"/>
    </w:r>
    <w:r w:rsidRPr="00883450">
      <w:rPr>
        <w:rFonts w:ascii="Palatino Linotype" w:hAnsi="Palatino Linotype"/>
        <w:sz w:val="22"/>
        <w:szCs w:val="22"/>
      </w:rPr>
      <w:instrText>NUMPAGES  \* Arabic  \* MERGEFORMAT</w:instrText>
    </w:r>
    <w:r w:rsidRPr="00883450">
      <w:rPr>
        <w:rFonts w:ascii="Palatino Linotype" w:hAnsi="Palatino Linotype"/>
        <w:sz w:val="22"/>
        <w:szCs w:val="22"/>
      </w:rPr>
      <w:fldChar w:fldCharType="separate"/>
    </w:r>
    <w:r w:rsidR="00E97DB2" w:rsidRPr="00E97DB2">
      <w:rPr>
        <w:rFonts w:ascii="Palatino Linotype" w:hAnsi="Palatino Linotype"/>
        <w:noProof/>
        <w:sz w:val="22"/>
        <w:szCs w:val="22"/>
        <w:lang w:val="es-ES"/>
      </w:rPr>
      <w:t>51</w:t>
    </w:r>
    <w:r w:rsidRPr="00883450">
      <w:rPr>
        <w:rFonts w:ascii="Palatino Linotype" w:hAnsi="Palatino Linotype"/>
        <w:sz w:val="22"/>
        <w:szCs w:val="22"/>
      </w:rPr>
      <w:fldChar w:fldCharType="end"/>
    </w:r>
  </w:p>
  <w:p w14:paraId="5F5C4865" w14:textId="0A9A2B26" w:rsidR="000E7BA6" w:rsidRPr="00883450" w:rsidRDefault="000E7BA6">
    <w:pPr>
      <w:pStyle w:val="Piedepgina"/>
      <w:rPr>
        <w:rFonts w:ascii="Palatino Linotype" w:hAnsi="Palatino Linotype"/>
        <w:sz w:val="22"/>
        <w:szCs w:val="22"/>
      </w:rPr>
    </w:pPr>
  </w:p>
  <w:p w14:paraId="3196E709" w14:textId="77777777" w:rsidR="000E7BA6" w:rsidRDefault="000E7B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CCC5" w14:textId="77777777" w:rsidR="0047306E" w:rsidRDefault="0047306E" w:rsidP="00587366">
      <w:r>
        <w:separator/>
      </w:r>
    </w:p>
  </w:footnote>
  <w:footnote w:type="continuationSeparator" w:id="0">
    <w:p w14:paraId="0F3CAED3" w14:textId="77777777" w:rsidR="0047306E" w:rsidRDefault="0047306E" w:rsidP="00587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222" w:type="dxa"/>
      <w:tblInd w:w="2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4962"/>
    </w:tblGrid>
    <w:tr w:rsidR="000E7BA6" w:rsidRPr="00B35CE9" w14:paraId="07F2896E" w14:textId="77777777" w:rsidTr="00B35CE9">
      <w:trPr>
        <w:trHeight w:val="138"/>
      </w:trPr>
      <w:tc>
        <w:tcPr>
          <w:tcW w:w="3260" w:type="dxa"/>
          <w:vAlign w:val="center"/>
        </w:tcPr>
        <w:p w14:paraId="4A5B1974" w14:textId="44CA9AFE" w:rsidR="000E7BA6" w:rsidRPr="00B35CE9" w:rsidRDefault="000E7BA6" w:rsidP="005F1362">
          <w:pPr>
            <w:ind w:right="34"/>
            <w:jc w:val="right"/>
            <w:rPr>
              <w:rFonts w:ascii="Palatino Linotype" w:hAnsi="Palatino Linotype"/>
              <w:b/>
              <w:sz w:val="22"/>
              <w:szCs w:val="22"/>
            </w:rPr>
          </w:pPr>
          <w:r w:rsidRPr="00B35CE9">
            <w:rPr>
              <w:rFonts w:ascii="Palatino Linotype" w:hAnsi="Palatino Linotype"/>
              <w:b/>
              <w:sz w:val="22"/>
              <w:szCs w:val="22"/>
            </w:rPr>
            <w:t>RECURSO DE REVISIÓN:</w:t>
          </w:r>
        </w:p>
      </w:tc>
      <w:tc>
        <w:tcPr>
          <w:tcW w:w="4962" w:type="dxa"/>
          <w:vAlign w:val="center"/>
        </w:tcPr>
        <w:p w14:paraId="3A05B4B6" w14:textId="31A67066" w:rsidR="000E7BA6" w:rsidRPr="00B35CE9" w:rsidRDefault="000E7BA6" w:rsidP="00B35CE9">
          <w:pPr>
            <w:pStyle w:val="Encabezado"/>
            <w:tabs>
              <w:tab w:val="clear" w:pos="4252"/>
            </w:tabs>
            <w:rPr>
              <w:rFonts w:ascii="Palatino Linotype" w:hAnsi="Palatino Linotype"/>
              <w:sz w:val="22"/>
              <w:szCs w:val="22"/>
            </w:rPr>
          </w:pPr>
          <w:r w:rsidRPr="00B35CE9">
            <w:rPr>
              <w:rFonts w:ascii="Palatino Linotype" w:eastAsia="Calibri" w:hAnsi="Palatino Linotype" w:cs="Arial"/>
              <w:sz w:val="22"/>
              <w:szCs w:val="22"/>
              <w:lang w:val="es-ES"/>
            </w:rPr>
            <w:t>04463</w:t>
          </w:r>
          <w:r w:rsidRPr="00B35CE9">
            <w:rPr>
              <w:rFonts w:ascii="Palatino Linotype" w:hAnsi="Palatino Linotype"/>
              <w:sz w:val="22"/>
              <w:szCs w:val="22"/>
            </w:rPr>
            <w:t xml:space="preserve">/INFOEM/IP/RR/2023 y </w:t>
          </w:r>
          <w:r>
            <w:rPr>
              <w:rFonts w:ascii="Palatino Linotype" w:hAnsi="Palatino Linotype"/>
              <w:sz w:val="22"/>
              <w:szCs w:val="22"/>
            </w:rPr>
            <w:t>A</w:t>
          </w:r>
          <w:r w:rsidRPr="00B35CE9">
            <w:rPr>
              <w:rFonts w:ascii="Palatino Linotype" w:hAnsi="Palatino Linotype"/>
              <w:sz w:val="22"/>
              <w:szCs w:val="22"/>
            </w:rPr>
            <w:t>cumulado</w:t>
          </w:r>
          <w:r w:rsidR="00140CBC">
            <w:rPr>
              <w:rFonts w:ascii="Palatino Linotype" w:hAnsi="Palatino Linotype"/>
              <w:sz w:val="22"/>
              <w:szCs w:val="22"/>
            </w:rPr>
            <w:t>s</w:t>
          </w:r>
        </w:p>
      </w:tc>
    </w:tr>
    <w:tr w:rsidR="000E7BA6" w:rsidRPr="00B35CE9" w14:paraId="1B5D8690" w14:textId="77777777" w:rsidTr="00B35CE9">
      <w:trPr>
        <w:trHeight w:val="233"/>
      </w:trPr>
      <w:tc>
        <w:tcPr>
          <w:tcW w:w="3260" w:type="dxa"/>
          <w:vAlign w:val="center"/>
        </w:tcPr>
        <w:p w14:paraId="3903F2C6" w14:textId="22D569F8" w:rsidR="000E7BA6" w:rsidRPr="00B35CE9" w:rsidRDefault="000E7BA6" w:rsidP="000F55C1">
          <w:pPr>
            <w:ind w:right="34"/>
            <w:jc w:val="right"/>
            <w:rPr>
              <w:rFonts w:ascii="Palatino Linotype" w:hAnsi="Palatino Linotype"/>
              <w:b/>
              <w:sz w:val="22"/>
              <w:szCs w:val="22"/>
            </w:rPr>
          </w:pPr>
          <w:r w:rsidRPr="00B35CE9">
            <w:rPr>
              <w:rFonts w:ascii="Palatino Linotype" w:hAnsi="Palatino Linotype"/>
              <w:b/>
              <w:sz w:val="22"/>
              <w:szCs w:val="22"/>
            </w:rPr>
            <w:t>SUJETO OBLIGADO:</w:t>
          </w:r>
        </w:p>
      </w:tc>
      <w:tc>
        <w:tcPr>
          <w:tcW w:w="4962" w:type="dxa"/>
          <w:vAlign w:val="center"/>
        </w:tcPr>
        <w:p w14:paraId="03C799A2" w14:textId="6A404A51" w:rsidR="000E7BA6" w:rsidRPr="00B35CE9" w:rsidRDefault="000E7BA6" w:rsidP="00B35CE9">
          <w:pPr>
            <w:pStyle w:val="Encabezado"/>
            <w:rPr>
              <w:rFonts w:ascii="Palatino Linotype" w:hAnsi="Palatino Linotype"/>
              <w:sz w:val="22"/>
              <w:szCs w:val="22"/>
            </w:rPr>
          </w:pPr>
          <w:r w:rsidRPr="00B35CE9">
            <w:rPr>
              <w:rFonts w:ascii="Palatino Linotype" w:hAnsi="Palatino Linotype"/>
              <w:bCs/>
              <w:sz w:val="22"/>
              <w:szCs w:val="22"/>
            </w:rPr>
            <w:t>Ayuntamiento de Toluca</w:t>
          </w:r>
        </w:p>
      </w:tc>
    </w:tr>
    <w:tr w:rsidR="000E7BA6" w:rsidRPr="00B35CE9" w14:paraId="095EB01B" w14:textId="77777777" w:rsidTr="00B35CE9">
      <w:trPr>
        <w:trHeight w:val="321"/>
      </w:trPr>
      <w:tc>
        <w:tcPr>
          <w:tcW w:w="3260" w:type="dxa"/>
          <w:vAlign w:val="center"/>
        </w:tcPr>
        <w:p w14:paraId="6E000A51" w14:textId="05E1861A" w:rsidR="000E7BA6" w:rsidRPr="00B35CE9" w:rsidRDefault="000E7BA6" w:rsidP="006E6B65">
          <w:pPr>
            <w:ind w:right="34"/>
            <w:jc w:val="right"/>
            <w:rPr>
              <w:rFonts w:ascii="Palatino Linotype" w:hAnsi="Palatino Linotype"/>
              <w:b/>
              <w:sz w:val="22"/>
              <w:szCs w:val="22"/>
            </w:rPr>
          </w:pPr>
          <w:r w:rsidRPr="00B35CE9">
            <w:rPr>
              <w:rFonts w:ascii="Palatino Linotype" w:hAnsi="Palatino Linotype"/>
              <w:b/>
              <w:sz w:val="22"/>
              <w:szCs w:val="22"/>
            </w:rPr>
            <w:t>COMISIONADA PONENTE:</w:t>
          </w:r>
        </w:p>
      </w:tc>
      <w:tc>
        <w:tcPr>
          <w:tcW w:w="4962" w:type="dxa"/>
          <w:vAlign w:val="center"/>
        </w:tcPr>
        <w:p w14:paraId="07560085" w14:textId="64DC8836" w:rsidR="000E7BA6" w:rsidRPr="00B35CE9" w:rsidRDefault="000E7BA6" w:rsidP="00B35CE9">
          <w:pPr>
            <w:pStyle w:val="Encabezado"/>
            <w:rPr>
              <w:rFonts w:ascii="Palatino Linotype" w:hAnsi="Palatino Linotype"/>
              <w:sz w:val="22"/>
              <w:szCs w:val="22"/>
            </w:rPr>
          </w:pPr>
          <w:r w:rsidRPr="00B35CE9">
            <w:rPr>
              <w:rFonts w:ascii="Palatino Linotype" w:hAnsi="Palatino Linotype"/>
              <w:sz w:val="22"/>
              <w:szCs w:val="22"/>
            </w:rPr>
            <w:t>María del Rosario Mejía Ayala</w:t>
          </w:r>
        </w:p>
      </w:tc>
    </w:tr>
  </w:tbl>
  <w:p w14:paraId="1096C1B8" w14:textId="2BA8EB40" w:rsidR="000E7BA6" w:rsidRDefault="000E7BA6" w:rsidP="00472C41">
    <w:pPr>
      <w:pStyle w:val="Encabezado"/>
    </w:pPr>
    <w:r>
      <w:rPr>
        <w:noProof/>
        <w:lang w:eastAsia="es-MX"/>
      </w:rPr>
      <w:drawing>
        <wp:anchor distT="0" distB="0" distL="114300" distR="114300" simplePos="0" relativeHeight="251657216" behindDoc="1" locked="0" layoutInCell="0" allowOverlap="1" wp14:anchorId="1A29E15A" wp14:editId="068CFF75">
          <wp:simplePos x="0" y="0"/>
          <wp:positionH relativeFrom="page">
            <wp:posOffset>30785</wp:posOffset>
          </wp:positionH>
          <wp:positionV relativeFrom="page">
            <wp:posOffset>30480</wp:posOffset>
          </wp:positionV>
          <wp:extent cx="7695210" cy="10020839"/>
          <wp:effectExtent l="0" t="0" r="127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5210" cy="10020839"/>
                  </a:xfrm>
                  <a:prstGeom prst="rect">
                    <a:avLst/>
                  </a:prstGeom>
                  <a:noFill/>
                </pic:spPr>
              </pic:pic>
            </a:graphicData>
          </a:graphic>
          <wp14:sizeRelH relativeFrom="page">
            <wp14:pctWidth>0</wp14:pctWidth>
          </wp14:sizeRelH>
          <wp14:sizeRelV relativeFrom="page">
            <wp14:pctHeight>0</wp14:pctHeight>
          </wp14:sizeRelV>
        </wp:anchor>
      </w:drawing>
    </w:r>
  </w:p>
  <w:p w14:paraId="1C9CCA6F" w14:textId="77777777" w:rsidR="000E7BA6" w:rsidRDefault="000E7B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4FEF" w14:textId="43D004EA" w:rsidR="000E7BA6" w:rsidRDefault="0047306E" w:rsidP="00472C41">
    <w:pPr>
      <w:pStyle w:val="Encabezado"/>
      <w:tabs>
        <w:tab w:val="clear" w:pos="4252"/>
        <w:tab w:val="clear" w:pos="8504"/>
        <w:tab w:val="left" w:pos="3103"/>
      </w:tabs>
    </w:pPr>
    <w:r>
      <w:rPr>
        <w:noProof/>
      </w:rPr>
      <w:pict w14:anchorId="1A29E1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505343" o:spid="_x0000_s1025" type="#_x0000_t75" style="position:absolute;margin-left:-82.65pt;margin-top:-138.55pt;width:663.5pt;height:12in;z-index:-251658240;mso-position-horizontal-relative:margin;mso-position-vertical-relative:margin" o:allowincell="f">
          <v:imagedata r:id="rId1" o:title="PHOTO-2020-08-13-10-14-39"/>
          <w10:wrap anchorx="margin" anchory="margin"/>
        </v:shape>
      </w:pict>
    </w:r>
    <w:r w:rsidR="000E7BA6">
      <w:tab/>
    </w:r>
  </w:p>
  <w:tbl>
    <w:tblPr>
      <w:tblStyle w:val="Tablaconcuadrcula"/>
      <w:tblW w:w="8222" w:type="dxa"/>
      <w:tblInd w:w="2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4961"/>
    </w:tblGrid>
    <w:tr w:rsidR="000E7BA6" w:rsidRPr="00025127" w14:paraId="0A3256F2" w14:textId="77777777" w:rsidTr="00B35CE9">
      <w:trPr>
        <w:trHeight w:val="138"/>
      </w:trPr>
      <w:tc>
        <w:tcPr>
          <w:tcW w:w="3261" w:type="dxa"/>
          <w:vAlign w:val="center"/>
        </w:tcPr>
        <w:p w14:paraId="3D80769D" w14:textId="316F11F8" w:rsidR="000E7BA6" w:rsidRPr="00743FFA" w:rsidRDefault="000E7BA6" w:rsidP="005F1362">
          <w:pPr>
            <w:jc w:val="right"/>
            <w:rPr>
              <w:rFonts w:ascii="Palatino Linotype" w:hAnsi="Palatino Linotype"/>
              <w:b/>
              <w:sz w:val="22"/>
              <w:szCs w:val="22"/>
            </w:rPr>
          </w:pPr>
          <w:r w:rsidRPr="00743FFA">
            <w:rPr>
              <w:rFonts w:ascii="Palatino Linotype" w:hAnsi="Palatino Linotype"/>
              <w:b/>
              <w:sz w:val="22"/>
              <w:szCs w:val="22"/>
            </w:rPr>
            <w:t>RECURSO DE REVISIÓN:</w:t>
          </w:r>
        </w:p>
      </w:tc>
      <w:tc>
        <w:tcPr>
          <w:tcW w:w="4961" w:type="dxa"/>
          <w:vAlign w:val="center"/>
        </w:tcPr>
        <w:p w14:paraId="0453495E" w14:textId="7791C162" w:rsidR="000E7BA6" w:rsidRPr="00B35CE9" w:rsidRDefault="000E7BA6" w:rsidP="00B35CE9">
          <w:pPr>
            <w:pStyle w:val="Encabezado"/>
            <w:tabs>
              <w:tab w:val="clear" w:pos="4252"/>
            </w:tabs>
            <w:rPr>
              <w:rFonts w:ascii="Palatino Linotype" w:hAnsi="Palatino Linotype"/>
              <w:sz w:val="22"/>
              <w:szCs w:val="22"/>
            </w:rPr>
          </w:pPr>
          <w:r w:rsidRPr="00B35CE9">
            <w:rPr>
              <w:rFonts w:ascii="Palatino Linotype" w:eastAsia="Calibri" w:hAnsi="Palatino Linotype" w:cs="Arial"/>
              <w:sz w:val="22"/>
              <w:szCs w:val="22"/>
              <w:lang w:val="es-ES"/>
            </w:rPr>
            <w:t>04463</w:t>
          </w:r>
          <w:r w:rsidRPr="00B35CE9">
            <w:rPr>
              <w:rFonts w:ascii="Palatino Linotype" w:hAnsi="Palatino Linotype"/>
              <w:sz w:val="22"/>
              <w:szCs w:val="22"/>
            </w:rPr>
            <w:t>/INFOEM/IP/RR/2023</w:t>
          </w:r>
          <w:r w:rsidRPr="00B35CE9">
            <w:rPr>
              <w:rFonts w:ascii="Palatino Linotype" w:hAnsi="Palatino Linotype"/>
              <w:sz w:val="20"/>
              <w:szCs w:val="22"/>
            </w:rPr>
            <w:t xml:space="preserve"> </w:t>
          </w:r>
          <w:r w:rsidRPr="00B35CE9">
            <w:rPr>
              <w:rFonts w:ascii="Palatino Linotype" w:hAnsi="Palatino Linotype"/>
              <w:sz w:val="22"/>
              <w:szCs w:val="22"/>
            </w:rPr>
            <w:t xml:space="preserve">y </w:t>
          </w:r>
          <w:r>
            <w:rPr>
              <w:rFonts w:ascii="Palatino Linotype" w:hAnsi="Palatino Linotype"/>
              <w:sz w:val="22"/>
              <w:szCs w:val="22"/>
            </w:rPr>
            <w:t>Acumulado</w:t>
          </w:r>
        </w:p>
      </w:tc>
    </w:tr>
    <w:tr w:rsidR="000E7BA6" w:rsidRPr="00025127" w14:paraId="128C8B3C" w14:textId="77777777" w:rsidTr="00B35CE9">
      <w:trPr>
        <w:trHeight w:val="233"/>
      </w:trPr>
      <w:tc>
        <w:tcPr>
          <w:tcW w:w="3261" w:type="dxa"/>
          <w:vAlign w:val="center"/>
        </w:tcPr>
        <w:p w14:paraId="483E3371" w14:textId="66B1BC74" w:rsidR="000E7BA6" w:rsidRPr="00743FFA" w:rsidRDefault="000E7BA6" w:rsidP="00472C41">
          <w:pPr>
            <w:jc w:val="right"/>
            <w:rPr>
              <w:rFonts w:ascii="Palatino Linotype" w:hAnsi="Palatino Linotype"/>
              <w:b/>
              <w:sz w:val="22"/>
              <w:szCs w:val="22"/>
            </w:rPr>
          </w:pPr>
          <w:r w:rsidRPr="00743FFA">
            <w:rPr>
              <w:rFonts w:ascii="Palatino Linotype" w:hAnsi="Palatino Linotype"/>
              <w:b/>
              <w:sz w:val="22"/>
              <w:szCs w:val="22"/>
            </w:rPr>
            <w:t>RECURRENTE:</w:t>
          </w:r>
        </w:p>
      </w:tc>
      <w:tc>
        <w:tcPr>
          <w:tcW w:w="4961" w:type="dxa"/>
        </w:tcPr>
        <w:p w14:paraId="1548525E" w14:textId="63C35418" w:rsidR="000E7BA6" w:rsidRPr="00B35CE9" w:rsidRDefault="003A38CA" w:rsidP="00B35CE9">
          <w:pPr>
            <w:pStyle w:val="Encabezado"/>
            <w:ind w:right="-107"/>
            <w:rPr>
              <w:rFonts w:ascii="Palatino Linotype" w:hAnsi="Palatino Linotype"/>
              <w:sz w:val="22"/>
              <w:szCs w:val="22"/>
            </w:rPr>
          </w:pPr>
          <w:r>
            <w:rPr>
              <w:rFonts w:ascii="Palatino Linotype" w:hAnsi="Palatino Linotype"/>
              <w:sz w:val="22"/>
              <w:szCs w:val="22"/>
            </w:rPr>
            <w:t>XXX XXX</w:t>
          </w:r>
        </w:p>
      </w:tc>
    </w:tr>
    <w:tr w:rsidR="000E7BA6" w:rsidRPr="00025127" w14:paraId="41BE0704" w14:textId="77777777" w:rsidTr="00B35CE9">
      <w:trPr>
        <w:trHeight w:val="321"/>
      </w:trPr>
      <w:tc>
        <w:tcPr>
          <w:tcW w:w="3261" w:type="dxa"/>
          <w:vAlign w:val="center"/>
        </w:tcPr>
        <w:p w14:paraId="34C64148" w14:textId="10C6C8A9" w:rsidR="000E7BA6" w:rsidRPr="00743FFA" w:rsidRDefault="000E7BA6" w:rsidP="005F1362">
          <w:pPr>
            <w:jc w:val="right"/>
            <w:rPr>
              <w:rFonts w:ascii="Palatino Linotype" w:hAnsi="Palatino Linotype"/>
              <w:b/>
              <w:sz w:val="22"/>
              <w:szCs w:val="22"/>
            </w:rPr>
          </w:pPr>
          <w:r w:rsidRPr="00743FFA">
            <w:rPr>
              <w:rFonts w:ascii="Palatino Linotype" w:hAnsi="Palatino Linotype"/>
              <w:b/>
              <w:sz w:val="22"/>
              <w:szCs w:val="22"/>
            </w:rPr>
            <w:t>SUJETO OBLIGADO:</w:t>
          </w:r>
        </w:p>
      </w:tc>
      <w:tc>
        <w:tcPr>
          <w:tcW w:w="4961" w:type="dxa"/>
          <w:vAlign w:val="center"/>
        </w:tcPr>
        <w:p w14:paraId="34C341BF" w14:textId="532C6F19" w:rsidR="000E7BA6" w:rsidRPr="00B35CE9" w:rsidRDefault="000E7BA6" w:rsidP="00B35CE9">
          <w:pPr>
            <w:rPr>
              <w:rFonts w:ascii="Palatino Linotype" w:hAnsi="Palatino Linotype"/>
            </w:rPr>
          </w:pPr>
          <w:r w:rsidRPr="00B35CE9">
            <w:rPr>
              <w:rFonts w:ascii="Palatino Linotype" w:hAnsi="Palatino Linotype"/>
              <w:bCs/>
              <w:sz w:val="22"/>
              <w:szCs w:val="14"/>
            </w:rPr>
            <w:t>Ayuntamiento de Toluca</w:t>
          </w:r>
        </w:p>
      </w:tc>
    </w:tr>
    <w:tr w:rsidR="000E7BA6" w:rsidRPr="00025127" w14:paraId="0C8B6193" w14:textId="77777777" w:rsidTr="00B35CE9">
      <w:trPr>
        <w:trHeight w:val="321"/>
      </w:trPr>
      <w:tc>
        <w:tcPr>
          <w:tcW w:w="3261" w:type="dxa"/>
          <w:vAlign w:val="center"/>
        </w:tcPr>
        <w:p w14:paraId="321FFAFF" w14:textId="0E8C2CE7" w:rsidR="000E7BA6" w:rsidRPr="00743FFA" w:rsidRDefault="000E7BA6" w:rsidP="00472C41">
          <w:pPr>
            <w:jc w:val="right"/>
            <w:rPr>
              <w:rFonts w:ascii="Palatino Linotype" w:hAnsi="Palatino Linotype"/>
              <w:b/>
              <w:sz w:val="22"/>
              <w:szCs w:val="22"/>
            </w:rPr>
          </w:pPr>
          <w:r w:rsidRPr="00743FFA">
            <w:rPr>
              <w:rFonts w:ascii="Palatino Linotype" w:hAnsi="Palatino Linotype"/>
              <w:b/>
              <w:sz w:val="22"/>
              <w:szCs w:val="22"/>
            </w:rPr>
            <w:t>COMISIONADA PONENTE:</w:t>
          </w:r>
        </w:p>
      </w:tc>
      <w:tc>
        <w:tcPr>
          <w:tcW w:w="4961" w:type="dxa"/>
          <w:vAlign w:val="center"/>
        </w:tcPr>
        <w:p w14:paraId="0FECDA9D" w14:textId="6D336FD0" w:rsidR="000E7BA6" w:rsidRPr="00B35CE9" w:rsidRDefault="000E7BA6" w:rsidP="00B35CE9">
          <w:pPr>
            <w:pStyle w:val="Encabezado"/>
            <w:ind w:left="33"/>
            <w:rPr>
              <w:rFonts w:ascii="Palatino Linotype" w:hAnsi="Palatino Linotype"/>
              <w:sz w:val="22"/>
              <w:szCs w:val="22"/>
            </w:rPr>
          </w:pPr>
          <w:r w:rsidRPr="00B35CE9">
            <w:rPr>
              <w:rFonts w:ascii="Palatino Linotype" w:hAnsi="Palatino Linotype"/>
              <w:sz w:val="22"/>
              <w:szCs w:val="22"/>
            </w:rPr>
            <w:t>María del Rosario Mejía Ayala</w:t>
          </w:r>
        </w:p>
      </w:tc>
    </w:tr>
  </w:tbl>
  <w:p w14:paraId="156B5574" w14:textId="3EA5B995" w:rsidR="000E7BA6" w:rsidRDefault="000E7BA6" w:rsidP="00472C41">
    <w:pPr>
      <w:pStyle w:val="Encabezado"/>
      <w:tabs>
        <w:tab w:val="clear" w:pos="4252"/>
        <w:tab w:val="clear" w:pos="8504"/>
        <w:tab w:val="left" w:pos="3103"/>
      </w:tabs>
    </w:pPr>
  </w:p>
  <w:p w14:paraId="44236E57" w14:textId="77777777" w:rsidR="000E7BA6" w:rsidRDefault="000E7B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816848E"/>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90AF7"/>
    <w:multiLevelType w:val="hybridMultilevel"/>
    <w:tmpl w:val="A09AA8EE"/>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02C62788"/>
    <w:multiLevelType w:val="hybridMultilevel"/>
    <w:tmpl w:val="B052C244"/>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3" w15:restartNumberingAfterBreak="0">
    <w:nsid w:val="04AF5850"/>
    <w:multiLevelType w:val="hybridMultilevel"/>
    <w:tmpl w:val="B71E79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38427B"/>
    <w:multiLevelType w:val="hybridMultilevel"/>
    <w:tmpl w:val="AB3E13C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285391"/>
    <w:multiLevelType w:val="hybridMultilevel"/>
    <w:tmpl w:val="0C2090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C75207E"/>
    <w:multiLevelType w:val="hybridMultilevel"/>
    <w:tmpl w:val="5AC222E4"/>
    <w:lvl w:ilvl="0" w:tplc="080A000B">
      <w:start w:val="1"/>
      <w:numFmt w:val="bullet"/>
      <w:lvlText w:val=""/>
      <w:lvlJc w:val="left"/>
      <w:pPr>
        <w:ind w:left="1571" w:hanging="360"/>
      </w:pPr>
      <w:rPr>
        <w:rFonts w:ascii="Wingdings" w:hAnsi="Wingdings"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0">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26E3E65"/>
    <w:multiLevelType w:val="hybridMultilevel"/>
    <w:tmpl w:val="A59A9E8E"/>
    <w:lvl w:ilvl="0" w:tplc="352E8DDA">
      <w:start w:val="1"/>
      <w:numFmt w:val="decimal"/>
      <w:lvlText w:val="%1."/>
      <w:lvlJc w:val="left"/>
      <w:pPr>
        <w:ind w:left="720" w:hanging="360"/>
      </w:pPr>
      <w:rPr>
        <w:b/>
        <w:i w:val="0"/>
        <w:sz w:val="24"/>
      </w:rPr>
    </w:lvl>
    <w:lvl w:ilvl="1" w:tplc="5C580E56">
      <w:start w:val="5"/>
      <w:numFmt w:val="bullet"/>
      <w:lvlText w:val="•"/>
      <w:lvlJc w:val="left"/>
      <w:pPr>
        <w:ind w:left="1785" w:hanging="705"/>
      </w:pPr>
      <w:rPr>
        <w:rFonts w:ascii="Palatino Linotype" w:eastAsiaTheme="minorEastAsia" w:hAnsi="Palatino Linotype" w:cs="Arial" w:hint="default"/>
      </w:rPr>
    </w:lvl>
    <w:lvl w:ilvl="2" w:tplc="8D2E970C">
      <w:start w:val="1"/>
      <w:numFmt w:val="lowerLetter"/>
      <w:lvlText w:val="%3)"/>
      <w:lvlJc w:val="left"/>
      <w:pPr>
        <w:ind w:left="2820" w:hanging="840"/>
      </w:pPr>
      <w:rPr>
        <w:rFonts w:hint="default"/>
      </w:rPr>
    </w:lvl>
    <w:lvl w:ilvl="3" w:tplc="354C2A32">
      <w:start w:val="1"/>
      <w:numFmt w:val="upperRoman"/>
      <w:lvlText w:val="%4."/>
      <w:lvlJc w:val="left"/>
      <w:pPr>
        <w:ind w:left="3240" w:hanging="720"/>
      </w:pPr>
      <w:rPr>
        <w:rFonts w:hint="default"/>
      </w:rPr>
    </w:lvl>
    <w:lvl w:ilvl="4" w:tplc="5F60518E">
      <w:start w:val="1"/>
      <w:numFmt w:val="upperLetter"/>
      <w:lvlText w:val="%5."/>
      <w:lvlJc w:val="left"/>
      <w:pPr>
        <w:ind w:left="786" w:hanging="360"/>
      </w:pPr>
      <w:rPr>
        <w:rFonts w:hint="default"/>
      </w:rPr>
    </w:lvl>
    <w:lvl w:ilvl="5" w:tplc="DAF0C25E">
      <w:start w:val="70"/>
      <w:numFmt w:val="bullet"/>
      <w:lvlText w:val="·"/>
      <w:lvlJc w:val="left"/>
      <w:pPr>
        <w:ind w:left="4500" w:hanging="360"/>
      </w:pPr>
      <w:rPr>
        <w:rFonts w:ascii="Palatino Linotype" w:eastAsiaTheme="minorEastAsia" w:hAnsi="Palatino Linotype" w:cs="Arial"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D3ECA"/>
    <w:multiLevelType w:val="hybridMultilevel"/>
    <w:tmpl w:val="2E781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C101FA"/>
    <w:multiLevelType w:val="hybridMultilevel"/>
    <w:tmpl w:val="6580462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23DE3425"/>
    <w:multiLevelType w:val="hybridMultilevel"/>
    <w:tmpl w:val="7AD851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B60BDA"/>
    <w:multiLevelType w:val="hybridMultilevel"/>
    <w:tmpl w:val="D92E61F4"/>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3" w15:restartNumberingAfterBreak="0">
    <w:nsid w:val="2BCF681A"/>
    <w:multiLevelType w:val="hybridMultilevel"/>
    <w:tmpl w:val="129ADA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4317490"/>
    <w:multiLevelType w:val="hybridMultilevel"/>
    <w:tmpl w:val="ACB647F8"/>
    <w:lvl w:ilvl="0" w:tplc="92BE0B36">
      <w:start w:val="1"/>
      <w:numFmt w:val="decimal"/>
      <w:lvlText w:val="%1."/>
      <w:lvlJc w:val="left"/>
      <w:pPr>
        <w:ind w:left="4613" w:hanging="360"/>
      </w:pPr>
      <w:rPr>
        <w:rFonts w:ascii="Palatino Linotype" w:hAnsi="Palatino Linotype" w:hint="default"/>
        <w:b/>
        <w:i w:val="0"/>
        <w:color w:val="auto"/>
        <w:sz w:val="24"/>
      </w:rPr>
    </w:lvl>
    <w:lvl w:ilvl="1" w:tplc="47FC0D3C">
      <w:start w:val="1"/>
      <w:numFmt w:val="upperRoman"/>
      <w:lvlText w:val="%2."/>
      <w:lvlJc w:val="left"/>
      <w:pPr>
        <w:ind w:left="1800" w:hanging="720"/>
      </w:pPr>
      <w:rPr>
        <w:rFonts w:ascii="Palatino Linotype" w:hAnsi="Palatino Linotype" w:hint="default"/>
        <w:b/>
        <w:color w:val="auto"/>
        <w:sz w:val="24"/>
      </w:rPr>
    </w:lvl>
    <w:lvl w:ilvl="2" w:tplc="080A001B">
      <w:start w:val="1"/>
      <w:numFmt w:val="lowerRoman"/>
      <w:lvlText w:val="%3."/>
      <w:lvlJc w:val="right"/>
      <w:pPr>
        <w:ind w:left="2160" w:hanging="180"/>
      </w:pPr>
    </w:lvl>
    <w:lvl w:ilvl="3" w:tplc="080A0017">
      <w:start w:val="1"/>
      <w:numFmt w:val="lowerLetter"/>
      <w:lvlText w:val="%4)"/>
      <w:lvlJc w:val="left"/>
      <w:pPr>
        <w:ind w:left="644" w:hanging="360"/>
      </w:pPr>
    </w:lvl>
    <w:lvl w:ilvl="4" w:tplc="080A0019">
      <w:start w:val="1"/>
      <w:numFmt w:val="lowerLetter"/>
      <w:lvlText w:val="%5."/>
      <w:lvlJc w:val="left"/>
      <w:pPr>
        <w:ind w:left="3600" w:hanging="360"/>
      </w:pPr>
    </w:lvl>
    <w:lvl w:ilvl="5" w:tplc="6642674A">
      <w:start w:val="2"/>
      <w:numFmt w:val="upperLetter"/>
      <w:lvlText w:val="%6."/>
      <w:lvlJc w:val="left"/>
      <w:pPr>
        <w:ind w:left="4500" w:hanging="360"/>
      </w:pPr>
      <w:rPr>
        <w:rFonts w:eastAsiaTheme="minorEastAsia" w:hint="default"/>
        <w:b/>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340B68"/>
    <w:multiLevelType w:val="multilevel"/>
    <w:tmpl w:val="965EFA02"/>
    <w:lvl w:ilvl="0">
      <w:start w:val="1"/>
      <w:numFmt w:val="upperRoman"/>
      <w:lvlText w:val="%1."/>
      <w:lvlJc w:val="left"/>
      <w:pPr>
        <w:ind w:left="1571" w:hanging="72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15:restartNumberingAfterBreak="0">
    <w:nsid w:val="3DD256C2"/>
    <w:multiLevelType w:val="hybridMultilevel"/>
    <w:tmpl w:val="CF3CB16E"/>
    <w:lvl w:ilvl="0" w:tplc="0A720B1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4527198D"/>
    <w:multiLevelType w:val="hybridMultilevel"/>
    <w:tmpl w:val="E9644940"/>
    <w:lvl w:ilvl="0" w:tplc="080A001B">
      <w:start w:val="1"/>
      <w:numFmt w:val="low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8" w15:restartNumberingAfterBreak="0">
    <w:nsid w:val="46027F9C"/>
    <w:multiLevelType w:val="hybridMultilevel"/>
    <w:tmpl w:val="F47E4DCE"/>
    <w:lvl w:ilvl="0" w:tplc="E73473AC">
      <w:start w:val="1"/>
      <w:numFmt w:val="low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9" w15:restartNumberingAfterBreak="0">
    <w:nsid w:val="49F218CE"/>
    <w:multiLevelType w:val="hybridMultilevel"/>
    <w:tmpl w:val="8286E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C7009E"/>
    <w:multiLevelType w:val="hybridMultilevel"/>
    <w:tmpl w:val="0DB897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5B22B4"/>
    <w:multiLevelType w:val="hybridMultilevel"/>
    <w:tmpl w:val="F9B427FC"/>
    <w:lvl w:ilvl="0" w:tplc="B810AD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892175"/>
    <w:multiLevelType w:val="hybridMultilevel"/>
    <w:tmpl w:val="8188B7C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2A95B84"/>
    <w:multiLevelType w:val="hybridMultilevel"/>
    <w:tmpl w:val="1AE2ADE4"/>
    <w:lvl w:ilvl="0" w:tplc="080A001B">
      <w:start w:val="1"/>
      <w:numFmt w:val="low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F967CB"/>
    <w:multiLevelType w:val="hybridMultilevel"/>
    <w:tmpl w:val="3C421674"/>
    <w:lvl w:ilvl="0" w:tplc="080A001B">
      <w:start w:val="1"/>
      <w:numFmt w:val="lowerRoman"/>
      <w:lvlText w:val="%1."/>
      <w:lvlJc w:val="righ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F">
      <w:start w:val="1"/>
      <w:numFmt w:val="decimal"/>
      <w:lvlText w:val="%4."/>
      <w:lvlJc w:val="left"/>
      <w:pPr>
        <w:ind w:left="3447" w:hanging="360"/>
      </w:pPr>
      <w:rPr>
        <w:rFonts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5" w15:restartNumberingAfterBreak="0">
    <w:nsid w:val="5C020095"/>
    <w:multiLevelType w:val="hybridMultilevel"/>
    <w:tmpl w:val="123E59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0B49E3"/>
    <w:multiLevelType w:val="hybridMultilevel"/>
    <w:tmpl w:val="033ED0B8"/>
    <w:lvl w:ilvl="0" w:tplc="DAF0C25E">
      <w:start w:val="70"/>
      <w:numFmt w:val="bullet"/>
      <w:lvlText w:val="·"/>
      <w:lvlJc w:val="left"/>
      <w:pPr>
        <w:ind w:left="720" w:hanging="360"/>
      </w:pPr>
      <w:rPr>
        <w:rFonts w:ascii="Palatino Linotype" w:eastAsiaTheme="minorEastAsia" w:hAnsi="Palatino Linotype"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BD2C4D"/>
    <w:multiLevelType w:val="hybridMultilevel"/>
    <w:tmpl w:val="CF3CB16E"/>
    <w:lvl w:ilvl="0" w:tplc="0A720B1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3A21845"/>
    <w:multiLevelType w:val="hybridMultilevel"/>
    <w:tmpl w:val="0B1EBDC8"/>
    <w:lvl w:ilvl="0" w:tplc="A1142B8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41B1FBB"/>
    <w:multiLevelType w:val="hybridMultilevel"/>
    <w:tmpl w:val="26B66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5F4BFC"/>
    <w:multiLevelType w:val="hybridMultilevel"/>
    <w:tmpl w:val="24D675F4"/>
    <w:lvl w:ilvl="0" w:tplc="16483F8A">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6C76326E"/>
    <w:multiLevelType w:val="hybridMultilevel"/>
    <w:tmpl w:val="E37EF4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4C33075"/>
    <w:multiLevelType w:val="hybridMultilevel"/>
    <w:tmpl w:val="B8344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97060B"/>
    <w:multiLevelType w:val="hybridMultilevel"/>
    <w:tmpl w:val="F29857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C859FA"/>
    <w:multiLevelType w:val="hybridMultilevel"/>
    <w:tmpl w:val="E0BC21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6086CD6"/>
    <w:multiLevelType w:val="hybridMultilevel"/>
    <w:tmpl w:val="6206FE1C"/>
    <w:lvl w:ilvl="0" w:tplc="A114EE3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98C4393"/>
    <w:multiLevelType w:val="hybridMultilevel"/>
    <w:tmpl w:val="484291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A927876"/>
    <w:multiLevelType w:val="hybridMultilevel"/>
    <w:tmpl w:val="414A308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8" w15:restartNumberingAfterBreak="0">
    <w:nsid w:val="7A987ED2"/>
    <w:multiLevelType w:val="hybridMultilevel"/>
    <w:tmpl w:val="84C626E8"/>
    <w:lvl w:ilvl="0" w:tplc="080A000F">
      <w:start w:val="1"/>
      <w:numFmt w:val="decimal"/>
      <w:lvlText w:val="%1."/>
      <w:lvlJc w:val="left"/>
      <w:pPr>
        <w:ind w:left="1287" w:hanging="360"/>
      </w:pPr>
      <w:rPr>
        <w:rFont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F">
      <w:start w:val="1"/>
      <w:numFmt w:val="decimal"/>
      <w:lvlText w:val="%4."/>
      <w:lvlJc w:val="left"/>
      <w:pPr>
        <w:ind w:left="3447" w:hanging="360"/>
      </w:pPr>
      <w:rPr>
        <w:rFonts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9" w15:restartNumberingAfterBreak="0">
    <w:nsid w:val="7CBA354C"/>
    <w:multiLevelType w:val="hybridMultilevel"/>
    <w:tmpl w:val="CCEC28A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40" w15:restartNumberingAfterBreak="0">
    <w:nsid w:val="7D5447C5"/>
    <w:multiLevelType w:val="hybridMultilevel"/>
    <w:tmpl w:val="95BCC714"/>
    <w:lvl w:ilvl="0" w:tplc="BCB0394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1" w15:restartNumberingAfterBreak="0">
    <w:nsid w:val="7E6F3A2B"/>
    <w:multiLevelType w:val="hybridMultilevel"/>
    <w:tmpl w:val="1390F13C"/>
    <w:lvl w:ilvl="0" w:tplc="102EF820">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11457194">
    <w:abstractNumId w:val="0"/>
  </w:num>
  <w:num w:numId="2" w16cid:durableId="650713524">
    <w:abstractNumId w:val="7"/>
  </w:num>
  <w:num w:numId="3" w16cid:durableId="589586362">
    <w:abstractNumId w:val="8"/>
  </w:num>
  <w:num w:numId="4" w16cid:durableId="1052191644">
    <w:abstractNumId w:val="38"/>
  </w:num>
  <w:num w:numId="5" w16cid:durableId="539362617">
    <w:abstractNumId w:val="29"/>
  </w:num>
  <w:num w:numId="6" w16cid:durableId="574170685">
    <w:abstractNumId w:val="15"/>
  </w:num>
  <w:num w:numId="7" w16cid:durableId="1308822655">
    <w:abstractNumId w:val="24"/>
  </w:num>
  <w:num w:numId="8" w16cid:durableId="1730956954">
    <w:abstractNumId w:val="25"/>
  </w:num>
  <w:num w:numId="9" w16cid:durableId="2129427485">
    <w:abstractNumId w:val="20"/>
  </w:num>
  <w:num w:numId="10" w16cid:durableId="1521819600">
    <w:abstractNumId w:val="17"/>
  </w:num>
  <w:num w:numId="11" w16cid:durableId="2065986904">
    <w:abstractNumId w:val="32"/>
  </w:num>
  <w:num w:numId="12" w16cid:durableId="1588735151">
    <w:abstractNumId w:val="4"/>
  </w:num>
  <w:num w:numId="13" w16cid:durableId="1386106542">
    <w:abstractNumId w:val="1"/>
  </w:num>
  <w:num w:numId="14" w16cid:durableId="391778178">
    <w:abstractNumId w:val="34"/>
  </w:num>
  <w:num w:numId="15" w16cid:durableId="998073366">
    <w:abstractNumId w:val="37"/>
  </w:num>
  <w:num w:numId="16" w16cid:durableId="820076688">
    <w:abstractNumId w:val="36"/>
  </w:num>
  <w:num w:numId="17" w16cid:durableId="1362048577">
    <w:abstractNumId w:val="28"/>
  </w:num>
  <w:num w:numId="18" w16cid:durableId="214315097">
    <w:abstractNumId w:val="33"/>
  </w:num>
  <w:num w:numId="19" w16cid:durableId="2051605059">
    <w:abstractNumId w:val="14"/>
  </w:num>
  <w:num w:numId="20" w16cid:durableId="1828783907">
    <w:abstractNumId w:val="41"/>
  </w:num>
  <w:num w:numId="21" w16cid:durableId="558632715">
    <w:abstractNumId w:val="22"/>
  </w:num>
  <w:num w:numId="22" w16cid:durableId="1853761329">
    <w:abstractNumId w:val="12"/>
  </w:num>
  <w:num w:numId="23" w16cid:durableId="736368279">
    <w:abstractNumId w:val="26"/>
  </w:num>
  <w:num w:numId="24" w16cid:durableId="425688585">
    <w:abstractNumId w:val="6"/>
  </w:num>
  <w:num w:numId="25" w16cid:durableId="451441927">
    <w:abstractNumId w:val="2"/>
  </w:num>
  <w:num w:numId="26" w16cid:durableId="1691253469">
    <w:abstractNumId w:val="35"/>
  </w:num>
  <w:num w:numId="27" w16cid:durableId="674572050">
    <w:abstractNumId w:val="40"/>
  </w:num>
  <w:num w:numId="28" w16cid:durableId="964577317">
    <w:abstractNumId w:val="27"/>
  </w:num>
  <w:num w:numId="29" w16cid:durableId="647829268">
    <w:abstractNumId w:val="30"/>
  </w:num>
  <w:num w:numId="30" w16cid:durableId="1210992275">
    <w:abstractNumId w:val="16"/>
  </w:num>
  <w:num w:numId="31" w16cid:durableId="413749822">
    <w:abstractNumId w:val="39"/>
  </w:num>
  <w:num w:numId="32" w16cid:durableId="69741240">
    <w:abstractNumId w:val="21"/>
  </w:num>
  <w:num w:numId="33" w16cid:durableId="470709246">
    <w:abstractNumId w:val="18"/>
  </w:num>
  <w:num w:numId="34" w16cid:durableId="1926383030">
    <w:abstractNumId w:val="31"/>
  </w:num>
  <w:num w:numId="35" w16cid:durableId="1740471835">
    <w:abstractNumId w:val="19"/>
  </w:num>
  <w:num w:numId="36" w16cid:durableId="196045613">
    <w:abstractNumId w:val="13"/>
  </w:num>
  <w:num w:numId="37" w16cid:durableId="898443525">
    <w:abstractNumId w:val="9"/>
  </w:num>
  <w:num w:numId="38" w16cid:durableId="1893737371">
    <w:abstractNumId w:val="23"/>
  </w:num>
  <w:num w:numId="39" w16cid:durableId="274482485">
    <w:abstractNumId w:val="3"/>
  </w:num>
  <w:num w:numId="40" w16cid:durableId="693075409">
    <w:abstractNumId w:val="11"/>
  </w:num>
  <w:num w:numId="41" w16cid:durableId="1034112459">
    <w:abstractNumId w:val="5"/>
  </w:num>
  <w:num w:numId="42" w16cid:durableId="136028253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366"/>
    <w:rsid w:val="000001EC"/>
    <w:rsid w:val="00001265"/>
    <w:rsid w:val="00001558"/>
    <w:rsid w:val="000021A0"/>
    <w:rsid w:val="000027A8"/>
    <w:rsid w:val="0000310F"/>
    <w:rsid w:val="0000381E"/>
    <w:rsid w:val="00003A05"/>
    <w:rsid w:val="0000407F"/>
    <w:rsid w:val="000058E3"/>
    <w:rsid w:val="0000797D"/>
    <w:rsid w:val="00007E8A"/>
    <w:rsid w:val="000100D7"/>
    <w:rsid w:val="0001106B"/>
    <w:rsid w:val="00011B17"/>
    <w:rsid w:val="00011F17"/>
    <w:rsid w:val="00012472"/>
    <w:rsid w:val="000128B5"/>
    <w:rsid w:val="0001398B"/>
    <w:rsid w:val="00014006"/>
    <w:rsid w:val="000152B8"/>
    <w:rsid w:val="0001539E"/>
    <w:rsid w:val="000160F8"/>
    <w:rsid w:val="00016603"/>
    <w:rsid w:val="000168CB"/>
    <w:rsid w:val="000170F8"/>
    <w:rsid w:val="000203D3"/>
    <w:rsid w:val="000204A6"/>
    <w:rsid w:val="000211F8"/>
    <w:rsid w:val="0002146F"/>
    <w:rsid w:val="0002239D"/>
    <w:rsid w:val="00022D89"/>
    <w:rsid w:val="000236A3"/>
    <w:rsid w:val="00024849"/>
    <w:rsid w:val="00024F35"/>
    <w:rsid w:val="00025127"/>
    <w:rsid w:val="00025266"/>
    <w:rsid w:val="0003063D"/>
    <w:rsid w:val="00031D37"/>
    <w:rsid w:val="00031F10"/>
    <w:rsid w:val="00031F98"/>
    <w:rsid w:val="00032493"/>
    <w:rsid w:val="000341CB"/>
    <w:rsid w:val="0004072A"/>
    <w:rsid w:val="0004193F"/>
    <w:rsid w:val="00041DCC"/>
    <w:rsid w:val="00042380"/>
    <w:rsid w:val="0004297F"/>
    <w:rsid w:val="00044DB9"/>
    <w:rsid w:val="00046447"/>
    <w:rsid w:val="0004662A"/>
    <w:rsid w:val="0004686A"/>
    <w:rsid w:val="000468E2"/>
    <w:rsid w:val="00046CEE"/>
    <w:rsid w:val="000478BA"/>
    <w:rsid w:val="00047D8A"/>
    <w:rsid w:val="0005081C"/>
    <w:rsid w:val="0005237C"/>
    <w:rsid w:val="00052A3C"/>
    <w:rsid w:val="000544CE"/>
    <w:rsid w:val="00054A03"/>
    <w:rsid w:val="00056A79"/>
    <w:rsid w:val="0005777B"/>
    <w:rsid w:val="00061344"/>
    <w:rsid w:val="00061A86"/>
    <w:rsid w:val="000622ED"/>
    <w:rsid w:val="0006247F"/>
    <w:rsid w:val="00062648"/>
    <w:rsid w:val="00062F53"/>
    <w:rsid w:val="000631D9"/>
    <w:rsid w:val="0006381D"/>
    <w:rsid w:val="00063D06"/>
    <w:rsid w:val="0006407E"/>
    <w:rsid w:val="000643B8"/>
    <w:rsid w:val="00064577"/>
    <w:rsid w:val="00064A37"/>
    <w:rsid w:val="00064B95"/>
    <w:rsid w:val="00065795"/>
    <w:rsid w:val="0007221E"/>
    <w:rsid w:val="00072239"/>
    <w:rsid w:val="00072C90"/>
    <w:rsid w:val="00073E80"/>
    <w:rsid w:val="00074573"/>
    <w:rsid w:val="000762A5"/>
    <w:rsid w:val="00076776"/>
    <w:rsid w:val="000800AC"/>
    <w:rsid w:val="00080A20"/>
    <w:rsid w:val="00080B7D"/>
    <w:rsid w:val="00081021"/>
    <w:rsid w:val="00081169"/>
    <w:rsid w:val="0008230A"/>
    <w:rsid w:val="00082D11"/>
    <w:rsid w:val="00082E28"/>
    <w:rsid w:val="000834FE"/>
    <w:rsid w:val="0008465D"/>
    <w:rsid w:val="00084E31"/>
    <w:rsid w:val="0008542A"/>
    <w:rsid w:val="00086AD0"/>
    <w:rsid w:val="00087CFE"/>
    <w:rsid w:val="00090D6F"/>
    <w:rsid w:val="00091221"/>
    <w:rsid w:val="00091C2C"/>
    <w:rsid w:val="00091F3E"/>
    <w:rsid w:val="000921BF"/>
    <w:rsid w:val="00092253"/>
    <w:rsid w:val="000925D3"/>
    <w:rsid w:val="000929FF"/>
    <w:rsid w:val="00093FB4"/>
    <w:rsid w:val="00093FC7"/>
    <w:rsid w:val="000953E2"/>
    <w:rsid w:val="00095BB9"/>
    <w:rsid w:val="0009663D"/>
    <w:rsid w:val="000A0A85"/>
    <w:rsid w:val="000A1262"/>
    <w:rsid w:val="000A26B8"/>
    <w:rsid w:val="000A2D61"/>
    <w:rsid w:val="000A3F90"/>
    <w:rsid w:val="000A4554"/>
    <w:rsid w:val="000A45FD"/>
    <w:rsid w:val="000A4E44"/>
    <w:rsid w:val="000A556A"/>
    <w:rsid w:val="000A76EC"/>
    <w:rsid w:val="000A77ED"/>
    <w:rsid w:val="000A7BFC"/>
    <w:rsid w:val="000B020C"/>
    <w:rsid w:val="000B0370"/>
    <w:rsid w:val="000B0ACA"/>
    <w:rsid w:val="000B5179"/>
    <w:rsid w:val="000B5AB1"/>
    <w:rsid w:val="000B5D79"/>
    <w:rsid w:val="000B6D31"/>
    <w:rsid w:val="000B750B"/>
    <w:rsid w:val="000B79B1"/>
    <w:rsid w:val="000B7C4F"/>
    <w:rsid w:val="000C0061"/>
    <w:rsid w:val="000C0663"/>
    <w:rsid w:val="000C0BBB"/>
    <w:rsid w:val="000C0BBE"/>
    <w:rsid w:val="000C10B9"/>
    <w:rsid w:val="000C1D19"/>
    <w:rsid w:val="000C2E5F"/>
    <w:rsid w:val="000C3423"/>
    <w:rsid w:val="000C3861"/>
    <w:rsid w:val="000C4698"/>
    <w:rsid w:val="000C48CA"/>
    <w:rsid w:val="000C4A8E"/>
    <w:rsid w:val="000C5A04"/>
    <w:rsid w:val="000C5AF7"/>
    <w:rsid w:val="000D0855"/>
    <w:rsid w:val="000D11CC"/>
    <w:rsid w:val="000D1E0F"/>
    <w:rsid w:val="000D2B05"/>
    <w:rsid w:val="000D2DC2"/>
    <w:rsid w:val="000D2FDA"/>
    <w:rsid w:val="000D3275"/>
    <w:rsid w:val="000D37E7"/>
    <w:rsid w:val="000D57EC"/>
    <w:rsid w:val="000D5A1D"/>
    <w:rsid w:val="000D62FF"/>
    <w:rsid w:val="000D69DF"/>
    <w:rsid w:val="000D7369"/>
    <w:rsid w:val="000D7394"/>
    <w:rsid w:val="000E07DC"/>
    <w:rsid w:val="000E1389"/>
    <w:rsid w:val="000E2665"/>
    <w:rsid w:val="000E2A46"/>
    <w:rsid w:val="000E5176"/>
    <w:rsid w:val="000E5F4F"/>
    <w:rsid w:val="000E67FC"/>
    <w:rsid w:val="000E6CC6"/>
    <w:rsid w:val="000E77B8"/>
    <w:rsid w:val="000E7BA6"/>
    <w:rsid w:val="000F1508"/>
    <w:rsid w:val="000F1731"/>
    <w:rsid w:val="000F1792"/>
    <w:rsid w:val="000F1B9F"/>
    <w:rsid w:val="000F2739"/>
    <w:rsid w:val="000F27AE"/>
    <w:rsid w:val="000F2EDD"/>
    <w:rsid w:val="000F3457"/>
    <w:rsid w:val="000F37A8"/>
    <w:rsid w:val="000F55C1"/>
    <w:rsid w:val="000F6BFE"/>
    <w:rsid w:val="000F6D7E"/>
    <w:rsid w:val="00100187"/>
    <w:rsid w:val="001009A9"/>
    <w:rsid w:val="001009C0"/>
    <w:rsid w:val="00100C6D"/>
    <w:rsid w:val="00100DDD"/>
    <w:rsid w:val="001023CC"/>
    <w:rsid w:val="00102D65"/>
    <w:rsid w:val="0010308C"/>
    <w:rsid w:val="00103662"/>
    <w:rsid w:val="00103888"/>
    <w:rsid w:val="00104148"/>
    <w:rsid w:val="00107499"/>
    <w:rsid w:val="00107557"/>
    <w:rsid w:val="00107BB4"/>
    <w:rsid w:val="00111418"/>
    <w:rsid w:val="0011167C"/>
    <w:rsid w:val="00111F02"/>
    <w:rsid w:val="00111FFC"/>
    <w:rsid w:val="001124B7"/>
    <w:rsid w:val="0011279B"/>
    <w:rsid w:val="00112B02"/>
    <w:rsid w:val="00112F09"/>
    <w:rsid w:val="00113BA0"/>
    <w:rsid w:val="00114A21"/>
    <w:rsid w:val="00115C8B"/>
    <w:rsid w:val="00115E30"/>
    <w:rsid w:val="00115F2B"/>
    <w:rsid w:val="00116127"/>
    <w:rsid w:val="00117441"/>
    <w:rsid w:val="0012006D"/>
    <w:rsid w:val="00121F4A"/>
    <w:rsid w:val="00122E4B"/>
    <w:rsid w:val="0012311D"/>
    <w:rsid w:val="0012380D"/>
    <w:rsid w:val="00123CC2"/>
    <w:rsid w:val="00124015"/>
    <w:rsid w:val="00124BBC"/>
    <w:rsid w:val="00124CF1"/>
    <w:rsid w:val="001250B4"/>
    <w:rsid w:val="001253D1"/>
    <w:rsid w:val="00125797"/>
    <w:rsid w:val="001277ED"/>
    <w:rsid w:val="00127E68"/>
    <w:rsid w:val="001318D2"/>
    <w:rsid w:val="00132C06"/>
    <w:rsid w:val="00133B79"/>
    <w:rsid w:val="00133CE5"/>
    <w:rsid w:val="00134AEC"/>
    <w:rsid w:val="001352E5"/>
    <w:rsid w:val="00135C45"/>
    <w:rsid w:val="00135DD5"/>
    <w:rsid w:val="0013673A"/>
    <w:rsid w:val="00136781"/>
    <w:rsid w:val="0013695B"/>
    <w:rsid w:val="0013752C"/>
    <w:rsid w:val="00140206"/>
    <w:rsid w:val="00140CBC"/>
    <w:rsid w:val="00140D44"/>
    <w:rsid w:val="001414F4"/>
    <w:rsid w:val="001417ED"/>
    <w:rsid w:val="00142648"/>
    <w:rsid w:val="00142896"/>
    <w:rsid w:val="00143219"/>
    <w:rsid w:val="001436BB"/>
    <w:rsid w:val="001437CC"/>
    <w:rsid w:val="00143BD1"/>
    <w:rsid w:val="001459C8"/>
    <w:rsid w:val="001468E9"/>
    <w:rsid w:val="00147864"/>
    <w:rsid w:val="00151114"/>
    <w:rsid w:val="0015233C"/>
    <w:rsid w:val="00152F19"/>
    <w:rsid w:val="001534BC"/>
    <w:rsid w:val="00153833"/>
    <w:rsid w:val="00153FA4"/>
    <w:rsid w:val="00154304"/>
    <w:rsid w:val="0015466E"/>
    <w:rsid w:val="00154765"/>
    <w:rsid w:val="001548CB"/>
    <w:rsid w:val="00154EF0"/>
    <w:rsid w:val="00156800"/>
    <w:rsid w:val="00156A23"/>
    <w:rsid w:val="001611E5"/>
    <w:rsid w:val="001619E4"/>
    <w:rsid w:val="00161E95"/>
    <w:rsid w:val="001631F7"/>
    <w:rsid w:val="001636EB"/>
    <w:rsid w:val="00163780"/>
    <w:rsid w:val="0016383D"/>
    <w:rsid w:val="00163B1F"/>
    <w:rsid w:val="001648EE"/>
    <w:rsid w:val="00164B65"/>
    <w:rsid w:val="00164BA1"/>
    <w:rsid w:val="00165105"/>
    <w:rsid w:val="001656F2"/>
    <w:rsid w:val="0016674D"/>
    <w:rsid w:val="00166794"/>
    <w:rsid w:val="00166C3F"/>
    <w:rsid w:val="00167377"/>
    <w:rsid w:val="00167813"/>
    <w:rsid w:val="001723C8"/>
    <w:rsid w:val="0017273C"/>
    <w:rsid w:val="001732E3"/>
    <w:rsid w:val="00174DA6"/>
    <w:rsid w:val="00174E02"/>
    <w:rsid w:val="0017653A"/>
    <w:rsid w:val="00176AD0"/>
    <w:rsid w:val="001775DF"/>
    <w:rsid w:val="001818D9"/>
    <w:rsid w:val="00183C48"/>
    <w:rsid w:val="001850CB"/>
    <w:rsid w:val="00185460"/>
    <w:rsid w:val="001862A3"/>
    <w:rsid w:val="00186F78"/>
    <w:rsid w:val="0019069A"/>
    <w:rsid w:val="00190C3D"/>
    <w:rsid w:val="00192E4B"/>
    <w:rsid w:val="00194D62"/>
    <w:rsid w:val="001961E4"/>
    <w:rsid w:val="00196407"/>
    <w:rsid w:val="00197091"/>
    <w:rsid w:val="001972CC"/>
    <w:rsid w:val="0019737D"/>
    <w:rsid w:val="00197B34"/>
    <w:rsid w:val="001A032D"/>
    <w:rsid w:val="001A0C28"/>
    <w:rsid w:val="001A138D"/>
    <w:rsid w:val="001A2857"/>
    <w:rsid w:val="001A2A89"/>
    <w:rsid w:val="001A2C62"/>
    <w:rsid w:val="001A3634"/>
    <w:rsid w:val="001A4261"/>
    <w:rsid w:val="001A458F"/>
    <w:rsid w:val="001A4D5D"/>
    <w:rsid w:val="001A5150"/>
    <w:rsid w:val="001A58B9"/>
    <w:rsid w:val="001A61E1"/>
    <w:rsid w:val="001A6496"/>
    <w:rsid w:val="001A6C1E"/>
    <w:rsid w:val="001A7A87"/>
    <w:rsid w:val="001B30F9"/>
    <w:rsid w:val="001B32B2"/>
    <w:rsid w:val="001B3659"/>
    <w:rsid w:val="001B3E61"/>
    <w:rsid w:val="001B40F3"/>
    <w:rsid w:val="001B53A0"/>
    <w:rsid w:val="001B5F70"/>
    <w:rsid w:val="001B61F1"/>
    <w:rsid w:val="001B6845"/>
    <w:rsid w:val="001B6B2E"/>
    <w:rsid w:val="001C0005"/>
    <w:rsid w:val="001C0AED"/>
    <w:rsid w:val="001C13B1"/>
    <w:rsid w:val="001C1C2A"/>
    <w:rsid w:val="001C1CDE"/>
    <w:rsid w:val="001C20E8"/>
    <w:rsid w:val="001C263B"/>
    <w:rsid w:val="001C2713"/>
    <w:rsid w:val="001C2EF3"/>
    <w:rsid w:val="001C34D6"/>
    <w:rsid w:val="001C4F63"/>
    <w:rsid w:val="001C54A9"/>
    <w:rsid w:val="001C6012"/>
    <w:rsid w:val="001C67B0"/>
    <w:rsid w:val="001C695B"/>
    <w:rsid w:val="001C79FA"/>
    <w:rsid w:val="001C7D8C"/>
    <w:rsid w:val="001C7F2D"/>
    <w:rsid w:val="001D07C9"/>
    <w:rsid w:val="001D0FB9"/>
    <w:rsid w:val="001D195D"/>
    <w:rsid w:val="001D3AB5"/>
    <w:rsid w:val="001D62F7"/>
    <w:rsid w:val="001D726F"/>
    <w:rsid w:val="001D7D8F"/>
    <w:rsid w:val="001D7DF0"/>
    <w:rsid w:val="001D7E82"/>
    <w:rsid w:val="001E018C"/>
    <w:rsid w:val="001E0AD2"/>
    <w:rsid w:val="001E1094"/>
    <w:rsid w:val="001E3596"/>
    <w:rsid w:val="001E3F91"/>
    <w:rsid w:val="001E4146"/>
    <w:rsid w:val="001E4152"/>
    <w:rsid w:val="001E489D"/>
    <w:rsid w:val="001E4C30"/>
    <w:rsid w:val="001E50B9"/>
    <w:rsid w:val="001E5BE5"/>
    <w:rsid w:val="001E5C94"/>
    <w:rsid w:val="001E6822"/>
    <w:rsid w:val="001E6D08"/>
    <w:rsid w:val="001E74A5"/>
    <w:rsid w:val="001E7B9E"/>
    <w:rsid w:val="001F025B"/>
    <w:rsid w:val="001F026A"/>
    <w:rsid w:val="001F1F45"/>
    <w:rsid w:val="001F2B8C"/>
    <w:rsid w:val="001F32EC"/>
    <w:rsid w:val="001F3773"/>
    <w:rsid w:val="001F3C35"/>
    <w:rsid w:val="001F783F"/>
    <w:rsid w:val="001F7AFD"/>
    <w:rsid w:val="001F7DE2"/>
    <w:rsid w:val="002001BE"/>
    <w:rsid w:val="00200C0D"/>
    <w:rsid w:val="00202737"/>
    <w:rsid w:val="002031F3"/>
    <w:rsid w:val="002058A7"/>
    <w:rsid w:val="00205A1A"/>
    <w:rsid w:val="00206B83"/>
    <w:rsid w:val="00207665"/>
    <w:rsid w:val="00211229"/>
    <w:rsid w:val="00211E8C"/>
    <w:rsid w:val="00212C9C"/>
    <w:rsid w:val="00212FCA"/>
    <w:rsid w:val="00213108"/>
    <w:rsid w:val="0021356B"/>
    <w:rsid w:val="0021453E"/>
    <w:rsid w:val="0021475E"/>
    <w:rsid w:val="00216127"/>
    <w:rsid w:val="00216B8B"/>
    <w:rsid w:val="00216D2F"/>
    <w:rsid w:val="002179AC"/>
    <w:rsid w:val="00220ADB"/>
    <w:rsid w:val="002217BA"/>
    <w:rsid w:val="00221D00"/>
    <w:rsid w:val="00221DDC"/>
    <w:rsid w:val="00221E74"/>
    <w:rsid w:val="00223507"/>
    <w:rsid w:val="00223ACC"/>
    <w:rsid w:val="00223BA6"/>
    <w:rsid w:val="00223F1A"/>
    <w:rsid w:val="00223FC4"/>
    <w:rsid w:val="0022448D"/>
    <w:rsid w:val="00225B86"/>
    <w:rsid w:val="00226651"/>
    <w:rsid w:val="002275DE"/>
    <w:rsid w:val="0022774F"/>
    <w:rsid w:val="00230170"/>
    <w:rsid w:val="002305CF"/>
    <w:rsid w:val="00233669"/>
    <w:rsid w:val="00233E08"/>
    <w:rsid w:val="002345FF"/>
    <w:rsid w:val="0023486A"/>
    <w:rsid w:val="00234CD2"/>
    <w:rsid w:val="00236319"/>
    <w:rsid w:val="00237611"/>
    <w:rsid w:val="00237E5A"/>
    <w:rsid w:val="002408D7"/>
    <w:rsid w:val="002426EA"/>
    <w:rsid w:val="00244458"/>
    <w:rsid w:val="00244476"/>
    <w:rsid w:val="002457CF"/>
    <w:rsid w:val="00250126"/>
    <w:rsid w:val="002507D8"/>
    <w:rsid w:val="00252A20"/>
    <w:rsid w:val="00252B41"/>
    <w:rsid w:val="00254362"/>
    <w:rsid w:val="0025524F"/>
    <w:rsid w:val="0025679E"/>
    <w:rsid w:val="00257E5F"/>
    <w:rsid w:val="00260C1D"/>
    <w:rsid w:val="00261001"/>
    <w:rsid w:val="002610D1"/>
    <w:rsid w:val="00261A42"/>
    <w:rsid w:val="00261D84"/>
    <w:rsid w:val="00262324"/>
    <w:rsid w:val="002629A6"/>
    <w:rsid w:val="00262C1D"/>
    <w:rsid w:val="002630E4"/>
    <w:rsid w:val="00263F23"/>
    <w:rsid w:val="00264D02"/>
    <w:rsid w:val="0026500D"/>
    <w:rsid w:val="00265CD7"/>
    <w:rsid w:val="00266588"/>
    <w:rsid w:val="002665BD"/>
    <w:rsid w:val="002679DD"/>
    <w:rsid w:val="00271B06"/>
    <w:rsid w:val="00272FEC"/>
    <w:rsid w:val="00273013"/>
    <w:rsid w:val="00273504"/>
    <w:rsid w:val="00273C37"/>
    <w:rsid w:val="00273D1A"/>
    <w:rsid w:val="0027430D"/>
    <w:rsid w:val="002746D9"/>
    <w:rsid w:val="00274ED2"/>
    <w:rsid w:val="0027504E"/>
    <w:rsid w:val="00275260"/>
    <w:rsid w:val="002765F2"/>
    <w:rsid w:val="00277A35"/>
    <w:rsid w:val="00280994"/>
    <w:rsid w:val="00280E3F"/>
    <w:rsid w:val="00280F05"/>
    <w:rsid w:val="00281DE0"/>
    <w:rsid w:val="0028248C"/>
    <w:rsid w:val="002826FF"/>
    <w:rsid w:val="00282DC3"/>
    <w:rsid w:val="002837CC"/>
    <w:rsid w:val="00285BA4"/>
    <w:rsid w:val="00286146"/>
    <w:rsid w:val="00286DDB"/>
    <w:rsid w:val="002871EB"/>
    <w:rsid w:val="00287701"/>
    <w:rsid w:val="002918C3"/>
    <w:rsid w:val="00293711"/>
    <w:rsid w:val="002948C4"/>
    <w:rsid w:val="00294B11"/>
    <w:rsid w:val="002977BE"/>
    <w:rsid w:val="00297E45"/>
    <w:rsid w:val="002A0951"/>
    <w:rsid w:val="002A2099"/>
    <w:rsid w:val="002A20E7"/>
    <w:rsid w:val="002A222E"/>
    <w:rsid w:val="002A229B"/>
    <w:rsid w:val="002A28D7"/>
    <w:rsid w:val="002A35B6"/>
    <w:rsid w:val="002A4172"/>
    <w:rsid w:val="002A43A4"/>
    <w:rsid w:val="002A4516"/>
    <w:rsid w:val="002A54DE"/>
    <w:rsid w:val="002A6959"/>
    <w:rsid w:val="002A7A1C"/>
    <w:rsid w:val="002A7DEF"/>
    <w:rsid w:val="002A7FAB"/>
    <w:rsid w:val="002B085C"/>
    <w:rsid w:val="002B1AE9"/>
    <w:rsid w:val="002B2278"/>
    <w:rsid w:val="002B284F"/>
    <w:rsid w:val="002B2A2E"/>
    <w:rsid w:val="002B2F59"/>
    <w:rsid w:val="002B309C"/>
    <w:rsid w:val="002B4D21"/>
    <w:rsid w:val="002B7A58"/>
    <w:rsid w:val="002C0074"/>
    <w:rsid w:val="002C0159"/>
    <w:rsid w:val="002C0804"/>
    <w:rsid w:val="002C0DC5"/>
    <w:rsid w:val="002C1007"/>
    <w:rsid w:val="002C2460"/>
    <w:rsid w:val="002C2BC6"/>
    <w:rsid w:val="002C2D44"/>
    <w:rsid w:val="002C4715"/>
    <w:rsid w:val="002C4780"/>
    <w:rsid w:val="002C47ED"/>
    <w:rsid w:val="002C484A"/>
    <w:rsid w:val="002C4DBD"/>
    <w:rsid w:val="002C543B"/>
    <w:rsid w:val="002C570D"/>
    <w:rsid w:val="002C6561"/>
    <w:rsid w:val="002C6DB3"/>
    <w:rsid w:val="002C7E54"/>
    <w:rsid w:val="002D01C7"/>
    <w:rsid w:val="002D0E3D"/>
    <w:rsid w:val="002D0FD5"/>
    <w:rsid w:val="002D10C8"/>
    <w:rsid w:val="002D147E"/>
    <w:rsid w:val="002D1A38"/>
    <w:rsid w:val="002D1A9E"/>
    <w:rsid w:val="002D1AA7"/>
    <w:rsid w:val="002D1EBB"/>
    <w:rsid w:val="002D2805"/>
    <w:rsid w:val="002D28CB"/>
    <w:rsid w:val="002D2E16"/>
    <w:rsid w:val="002D356E"/>
    <w:rsid w:val="002D35AE"/>
    <w:rsid w:val="002D373C"/>
    <w:rsid w:val="002D65BC"/>
    <w:rsid w:val="002D6CF5"/>
    <w:rsid w:val="002D7079"/>
    <w:rsid w:val="002E0259"/>
    <w:rsid w:val="002E126F"/>
    <w:rsid w:val="002E160F"/>
    <w:rsid w:val="002E191E"/>
    <w:rsid w:val="002E1C05"/>
    <w:rsid w:val="002E2FCB"/>
    <w:rsid w:val="002E3FAE"/>
    <w:rsid w:val="002E46E9"/>
    <w:rsid w:val="002E482C"/>
    <w:rsid w:val="002E5399"/>
    <w:rsid w:val="002E5A0B"/>
    <w:rsid w:val="002E6295"/>
    <w:rsid w:val="002E6531"/>
    <w:rsid w:val="002E66CA"/>
    <w:rsid w:val="002E689B"/>
    <w:rsid w:val="002E6B5A"/>
    <w:rsid w:val="002E6CFE"/>
    <w:rsid w:val="002E6D27"/>
    <w:rsid w:val="002E74CE"/>
    <w:rsid w:val="002E76FD"/>
    <w:rsid w:val="002E77D0"/>
    <w:rsid w:val="002E7AD0"/>
    <w:rsid w:val="002F0AA9"/>
    <w:rsid w:val="002F0EDC"/>
    <w:rsid w:val="002F1781"/>
    <w:rsid w:val="002F1871"/>
    <w:rsid w:val="002F3672"/>
    <w:rsid w:val="002F37C1"/>
    <w:rsid w:val="002F478D"/>
    <w:rsid w:val="002F5665"/>
    <w:rsid w:val="002F6FF0"/>
    <w:rsid w:val="002F72FA"/>
    <w:rsid w:val="002F7C3D"/>
    <w:rsid w:val="002F7D11"/>
    <w:rsid w:val="00300352"/>
    <w:rsid w:val="003007E0"/>
    <w:rsid w:val="0030150B"/>
    <w:rsid w:val="00301B41"/>
    <w:rsid w:val="00301D47"/>
    <w:rsid w:val="0030228A"/>
    <w:rsid w:val="003030B1"/>
    <w:rsid w:val="00303717"/>
    <w:rsid w:val="00303E86"/>
    <w:rsid w:val="00304013"/>
    <w:rsid w:val="00304056"/>
    <w:rsid w:val="00304137"/>
    <w:rsid w:val="003046AA"/>
    <w:rsid w:val="003049F3"/>
    <w:rsid w:val="00304CDF"/>
    <w:rsid w:val="00304E81"/>
    <w:rsid w:val="00305BB3"/>
    <w:rsid w:val="00305F6D"/>
    <w:rsid w:val="003064B8"/>
    <w:rsid w:val="00306E7D"/>
    <w:rsid w:val="00307194"/>
    <w:rsid w:val="00307227"/>
    <w:rsid w:val="003076B1"/>
    <w:rsid w:val="0030794F"/>
    <w:rsid w:val="003105D0"/>
    <w:rsid w:val="003105D6"/>
    <w:rsid w:val="00310B1D"/>
    <w:rsid w:val="00310D66"/>
    <w:rsid w:val="003111C5"/>
    <w:rsid w:val="00311481"/>
    <w:rsid w:val="003116A6"/>
    <w:rsid w:val="00311863"/>
    <w:rsid w:val="00312733"/>
    <w:rsid w:val="003127A2"/>
    <w:rsid w:val="00316065"/>
    <w:rsid w:val="00317319"/>
    <w:rsid w:val="00317883"/>
    <w:rsid w:val="00317EFF"/>
    <w:rsid w:val="00321141"/>
    <w:rsid w:val="0032155C"/>
    <w:rsid w:val="00321AA3"/>
    <w:rsid w:val="00321AE9"/>
    <w:rsid w:val="00321EB6"/>
    <w:rsid w:val="00321EEE"/>
    <w:rsid w:val="00323895"/>
    <w:rsid w:val="003240AF"/>
    <w:rsid w:val="00325738"/>
    <w:rsid w:val="003257EE"/>
    <w:rsid w:val="0032586C"/>
    <w:rsid w:val="00326579"/>
    <w:rsid w:val="00327D79"/>
    <w:rsid w:val="00332BCD"/>
    <w:rsid w:val="00332E6B"/>
    <w:rsid w:val="003337F3"/>
    <w:rsid w:val="00333A85"/>
    <w:rsid w:val="00333BE8"/>
    <w:rsid w:val="003344DB"/>
    <w:rsid w:val="00335793"/>
    <w:rsid w:val="00335898"/>
    <w:rsid w:val="00335BFE"/>
    <w:rsid w:val="00335E9C"/>
    <w:rsid w:val="0033608B"/>
    <w:rsid w:val="0033675D"/>
    <w:rsid w:val="00336AC3"/>
    <w:rsid w:val="0033729C"/>
    <w:rsid w:val="00337941"/>
    <w:rsid w:val="00337EDC"/>
    <w:rsid w:val="003407D0"/>
    <w:rsid w:val="00340BC8"/>
    <w:rsid w:val="0034181B"/>
    <w:rsid w:val="0034219E"/>
    <w:rsid w:val="00342C51"/>
    <w:rsid w:val="00345856"/>
    <w:rsid w:val="0034595C"/>
    <w:rsid w:val="00345B79"/>
    <w:rsid w:val="00345D0F"/>
    <w:rsid w:val="0034614E"/>
    <w:rsid w:val="00346885"/>
    <w:rsid w:val="0034699C"/>
    <w:rsid w:val="003472B3"/>
    <w:rsid w:val="00347E3E"/>
    <w:rsid w:val="0035066B"/>
    <w:rsid w:val="0035104F"/>
    <w:rsid w:val="003522BF"/>
    <w:rsid w:val="00352901"/>
    <w:rsid w:val="00352F82"/>
    <w:rsid w:val="00355AEE"/>
    <w:rsid w:val="00355D3B"/>
    <w:rsid w:val="0035606B"/>
    <w:rsid w:val="0035623E"/>
    <w:rsid w:val="0036073F"/>
    <w:rsid w:val="003615A3"/>
    <w:rsid w:val="003616E0"/>
    <w:rsid w:val="00361758"/>
    <w:rsid w:val="00361C38"/>
    <w:rsid w:val="003629EE"/>
    <w:rsid w:val="003643B3"/>
    <w:rsid w:val="00364564"/>
    <w:rsid w:val="0036507D"/>
    <w:rsid w:val="00365135"/>
    <w:rsid w:val="00370102"/>
    <w:rsid w:val="003708DD"/>
    <w:rsid w:val="00370B8E"/>
    <w:rsid w:val="00370BB1"/>
    <w:rsid w:val="003718A1"/>
    <w:rsid w:val="003721B2"/>
    <w:rsid w:val="00372328"/>
    <w:rsid w:val="00374084"/>
    <w:rsid w:val="00374557"/>
    <w:rsid w:val="00374B45"/>
    <w:rsid w:val="00374CE8"/>
    <w:rsid w:val="003762FD"/>
    <w:rsid w:val="00376FD2"/>
    <w:rsid w:val="00377278"/>
    <w:rsid w:val="0038132B"/>
    <w:rsid w:val="00382196"/>
    <w:rsid w:val="00382621"/>
    <w:rsid w:val="00383E66"/>
    <w:rsid w:val="00384AE2"/>
    <w:rsid w:val="00384F2B"/>
    <w:rsid w:val="003853DA"/>
    <w:rsid w:val="003854D2"/>
    <w:rsid w:val="00385699"/>
    <w:rsid w:val="003856AC"/>
    <w:rsid w:val="00387CCA"/>
    <w:rsid w:val="00387DC9"/>
    <w:rsid w:val="00390D23"/>
    <w:rsid w:val="0039142B"/>
    <w:rsid w:val="0039193E"/>
    <w:rsid w:val="00391ADA"/>
    <w:rsid w:val="00392CDB"/>
    <w:rsid w:val="003936A8"/>
    <w:rsid w:val="0039380F"/>
    <w:rsid w:val="00393B71"/>
    <w:rsid w:val="00394095"/>
    <w:rsid w:val="003940F6"/>
    <w:rsid w:val="003948DE"/>
    <w:rsid w:val="00394C28"/>
    <w:rsid w:val="00394DF8"/>
    <w:rsid w:val="00394E80"/>
    <w:rsid w:val="00395353"/>
    <w:rsid w:val="003955D3"/>
    <w:rsid w:val="00396545"/>
    <w:rsid w:val="0039671B"/>
    <w:rsid w:val="00396F3B"/>
    <w:rsid w:val="00396F71"/>
    <w:rsid w:val="00397A93"/>
    <w:rsid w:val="003A03D0"/>
    <w:rsid w:val="003A04FF"/>
    <w:rsid w:val="003A05C7"/>
    <w:rsid w:val="003A18C0"/>
    <w:rsid w:val="003A1B01"/>
    <w:rsid w:val="003A2029"/>
    <w:rsid w:val="003A30C1"/>
    <w:rsid w:val="003A38CA"/>
    <w:rsid w:val="003A40C9"/>
    <w:rsid w:val="003A4320"/>
    <w:rsid w:val="003A6080"/>
    <w:rsid w:val="003A6417"/>
    <w:rsid w:val="003A65FE"/>
    <w:rsid w:val="003A6A5A"/>
    <w:rsid w:val="003A7221"/>
    <w:rsid w:val="003A730E"/>
    <w:rsid w:val="003B1CEE"/>
    <w:rsid w:val="003B1D5E"/>
    <w:rsid w:val="003B2199"/>
    <w:rsid w:val="003B2856"/>
    <w:rsid w:val="003B2A0D"/>
    <w:rsid w:val="003B2CD6"/>
    <w:rsid w:val="003B31FA"/>
    <w:rsid w:val="003B55AD"/>
    <w:rsid w:val="003B5FD2"/>
    <w:rsid w:val="003B63E1"/>
    <w:rsid w:val="003B7EC4"/>
    <w:rsid w:val="003C183D"/>
    <w:rsid w:val="003C1B1B"/>
    <w:rsid w:val="003C7282"/>
    <w:rsid w:val="003D00D5"/>
    <w:rsid w:val="003D0A29"/>
    <w:rsid w:val="003D0BC7"/>
    <w:rsid w:val="003D181D"/>
    <w:rsid w:val="003D20C4"/>
    <w:rsid w:val="003D2A8E"/>
    <w:rsid w:val="003D2D5B"/>
    <w:rsid w:val="003D379C"/>
    <w:rsid w:val="003D4163"/>
    <w:rsid w:val="003D46D0"/>
    <w:rsid w:val="003D5661"/>
    <w:rsid w:val="003D75AD"/>
    <w:rsid w:val="003D792A"/>
    <w:rsid w:val="003E2E98"/>
    <w:rsid w:val="003E4096"/>
    <w:rsid w:val="003E4701"/>
    <w:rsid w:val="003E6079"/>
    <w:rsid w:val="003E6128"/>
    <w:rsid w:val="003E6679"/>
    <w:rsid w:val="003E6D0F"/>
    <w:rsid w:val="003E712E"/>
    <w:rsid w:val="003F0941"/>
    <w:rsid w:val="003F0C23"/>
    <w:rsid w:val="003F0DDA"/>
    <w:rsid w:val="003F140F"/>
    <w:rsid w:val="003F15DB"/>
    <w:rsid w:val="003F1A79"/>
    <w:rsid w:val="003F1FFB"/>
    <w:rsid w:val="003F2190"/>
    <w:rsid w:val="003F2702"/>
    <w:rsid w:val="003F2778"/>
    <w:rsid w:val="003F2810"/>
    <w:rsid w:val="003F2CBE"/>
    <w:rsid w:val="003F2E6E"/>
    <w:rsid w:val="003F36A4"/>
    <w:rsid w:val="003F4900"/>
    <w:rsid w:val="003F4A7B"/>
    <w:rsid w:val="003F70CA"/>
    <w:rsid w:val="003F7823"/>
    <w:rsid w:val="003F7A9E"/>
    <w:rsid w:val="004002D0"/>
    <w:rsid w:val="00400E76"/>
    <w:rsid w:val="0040137F"/>
    <w:rsid w:val="00402179"/>
    <w:rsid w:val="0040278D"/>
    <w:rsid w:val="00402B2F"/>
    <w:rsid w:val="00402F25"/>
    <w:rsid w:val="00403249"/>
    <w:rsid w:val="004062CB"/>
    <w:rsid w:val="0040755B"/>
    <w:rsid w:val="004078C8"/>
    <w:rsid w:val="004102DE"/>
    <w:rsid w:val="0041141F"/>
    <w:rsid w:val="00412696"/>
    <w:rsid w:val="00412E24"/>
    <w:rsid w:val="004130AB"/>
    <w:rsid w:val="00413D35"/>
    <w:rsid w:val="004147B1"/>
    <w:rsid w:val="0041537B"/>
    <w:rsid w:val="00416727"/>
    <w:rsid w:val="0042068A"/>
    <w:rsid w:val="0042267F"/>
    <w:rsid w:val="0042356B"/>
    <w:rsid w:val="00423EFE"/>
    <w:rsid w:val="00424246"/>
    <w:rsid w:val="0042437A"/>
    <w:rsid w:val="00424992"/>
    <w:rsid w:val="00424E72"/>
    <w:rsid w:val="00425826"/>
    <w:rsid w:val="00425F0D"/>
    <w:rsid w:val="00426D7C"/>
    <w:rsid w:val="00427621"/>
    <w:rsid w:val="004300ED"/>
    <w:rsid w:val="00431687"/>
    <w:rsid w:val="00432B72"/>
    <w:rsid w:val="00433016"/>
    <w:rsid w:val="004333EB"/>
    <w:rsid w:val="004342F1"/>
    <w:rsid w:val="004349C0"/>
    <w:rsid w:val="00436449"/>
    <w:rsid w:val="004364EE"/>
    <w:rsid w:val="00437702"/>
    <w:rsid w:val="00437909"/>
    <w:rsid w:val="004401B5"/>
    <w:rsid w:val="0044066C"/>
    <w:rsid w:val="00440800"/>
    <w:rsid w:val="004413DD"/>
    <w:rsid w:val="00442393"/>
    <w:rsid w:val="00442E71"/>
    <w:rsid w:val="004436D7"/>
    <w:rsid w:val="00443DCB"/>
    <w:rsid w:val="00443DEB"/>
    <w:rsid w:val="0044535B"/>
    <w:rsid w:val="00445CA7"/>
    <w:rsid w:val="00445FDA"/>
    <w:rsid w:val="004466B2"/>
    <w:rsid w:val="004473B2"/>
    <w:rsid w:val="00447F0D"/>
    <w:rsid w:val="00450A5F"/>
    <w:rsid w:val="00451514"/>
    <w:rsid w:val="00451910"/>
    <w:rsid w:val="00451B95"/>
    <w:rsid w:val="00452EEE"/>
    <w:rsid w:val="00453BB4"/>
    <w:rsid w:val="00454B9D"/>
    <w:rsid w:val="00456163"/>
    <w:rsid w:val="00456317"/>
    <w:rsid w:val="00456348"/>
    <w:rsid w:val="004572A1"/>
    <w:rsid w:val="00457D45"/>
    <w:rsid w:val="00457F74"/>
    <w:rsid w:val="00460D39"/>
    <w:rsid w:val="004613B1"/>
    <w:rsid w:val="00461F2A"/>
    <w:rsid w:val="0046231E"/>
    <w:rsid w:val="00462526"/>
    <w:rsid w:val="0046294C"/>
    <w:rsid w:val="00463239"/>
    <w:rsid w:val="0046340E"/>
    <w:rsid w:val="004635E2"/>
    <w:rsid w:val="00464CB6"/>
    <w:rsid w:val="0046532D"/>
    <w:rsid w:val="0046566E"/>
    <w:rsid w:val="00466A14"/>
    <w:rsid w:val="00470027"/>
    <w:rsid w:val="0047025A"/>
    <w:rsid w:val="004724EC"/>
    <w:rsid w:val="00472C41"/>
    <w:rsid w:val="0047306E"/>
    <w:rsid w:val="00473115"/>
    <w:rsid w:val="004738D8"/>
    <w:rsid w:val="00473BD2"/>
    <w:rsid w:val="00474477"/>
    <w:rsid w:val="004764CB"/>
    <w:rsid w:val="00476535"/>
    <w:rsid w:val="00476730"/>
    <w:rsid w:val="004769A5"/>
    <w:rsid w:val="004773A3"/>
    <w:rsid w:val="004773E6"/>
    <w:rsid w:val="00477710"/>
    <w:rsid w:val="00481A7B"/>
    <w:rsid w:val="0048386B"/>
    <w:rsid w:val="00483C14"/>
    <w:rsid w:val="004858CD"/>
    <w:rsid w:val="00485DB6"/>
    <w:rsid w:val="004861D4"/>
    <w:rsid w:val="0048628A"/>
    <w:rsid w:val="004863BC"/>
    <w:rsid w:val="0048658E"/>
    <w:rsid w:val="004872FC"/>
    <w:rsid w:val="00487D6A"/>
    <w:rsid w:val="00490D84"/>
    <w:rsid w:val="004911B6"/>
    <w:rsid w:val="00491C96"/>
    <w:rsid w:val="004923B6"/>
    <w:rsid w:val="00493C7B"/>
    <w:rsid w:val="00494294"/>
    <w:rsid w:val="00495611"/>
    <w:rsid w:val="00495C02"/>
    <w:rsid w:val="00495E0B"/>
    <w:rsid w:val="004961DA"/>
    <w:rsid w:val="00496359"/>
    <w:rsid w:val="00496510"/>
    <w:rsid w:val="00497529"/>
    <w:rsid w:val="00497926"/>
    <w:rsid w:val="004A0320"/>
    <w:rsid w:val="004A115C"/>
    <w:rsid w:val="004A14BE"/>
    <w:rsid w:val="004A2787"/>
    <w:rsid w:val="004A2BF5"/>
    <w:rsid w:val="004A305D"/>
    <w:rsid w:val="004A3085"/>
    <w:rsid w:val="004A3C58"/>
    <w:rsid w:val="004A3E5A"/>
    <w:rsid w:val="004A4178"/>
    <w:rsid w:val="004A4BD5"/>
    <w:rsid w:val="004A4CFD"/>
    <w:rsid w:val="004A677C"/>
    <w:rsid w:val="004A6C04"/>
    <w:rsid w:val="004B05A5"/>
    <w:rsid w:val="004B0EB6"/>
    <w:rsid w:val="004B176B"/>
    <w:rsid w:val="004B293C"/>
    <w:rsid w:val="004B2A69"/>
    <w:rsid w:val="004B2CE4"/>
    <w:rsid w:val="004B3A2A"/>
    <w:rsid w:val="004B3D59"/>
    <w:rsid w:val="004B4E44"/>
    <w:rsid w:val="004B50F8"/>
    <w:rsid w:val="004B564B"/>
    <w:rsid w:val="004B58EA"/>
    <w:rsid w:val="004B6B9C"/>
    <w:rsid w:val="004B73EF"/>
    <w:rsid w:val="004C09B4"/>
    <w:rsid w:val="004C20F2"/>
    <w:rsid w:val="004C251E"/>
    <w:rsid w:val="004C3F25"/>
    <w:rsid w:val="004C4727"/>
    <w:rsid w:val="004C4E77"/>
    <w:rsid w:val="004C525E"/>
    <w:rsid w:val="004C6796"/>
    <w:rsid w:val="004C67E2"/>
    <w:rsid w:val="004C7263"/>
    <w:rsid w:val="004C7A27"/>
    <w:rsid w:val="004D0490"/>
    <w:rsid w:val="004D12F1"/>
    <w:rsid w:val="004D1805"/>
    <w:rsid w:val="004D1CB6"/>
    <w:rsid w:val="004D2229"/>
    <w:rsid w:val="004D257A"/>
    <w:rsid w:val="004D2676"/>
    <w:rsid w:val="004D3142"/>
    <w:rsid w:val="004D34D4"/>
    <w:rsid w:val="004D36A1"/>
    <w:rsid w:val="004D37D7"/>
    <w:rsid w:val="004D4509"/>
    <w:rsid w:val="004D52DD"/>
    <w:rsid w:val="004D5A26"/>
    <w:rsid w:val="004D5A36"/>
    <w:rsid w:val="004D67A2"/>
    <w:rsid w:val="004D68F8"/>
    <w:rsid w:val="004D6D19"/>
    <w:rsid w:val="004D7F7F"/>
    <w:rsid w:val="004E11D8"/>
    <w:rsid w:val="004E197E"/>
    <w:rsid w:val="004E27D2"/>
    <w:rsid w:val="004E5E99"/>
    <w:rsid w:val="004E67CA"/>
    <w:rsid w:val="004E6E3A"/>
    <w:rsid w:val="004F0C96"/>
    <w:rsid w:val="004F0F98"/>
    <w:rsid w:val="004F1169"/>
    <w:rsid w:val="004F1BE1"/>
    <w:rsid w:val="004F28A0"/>
    <w:rsid w:val="004F32E5"/>
    <w:rsid w:val="004F39A4"/>
    <w:rsid w:val="004F44C7"/>
    <w:rsid w:val="004F489F"/>
    <w:rsid w:val="004F4958"/>
    <w:rsid w:val="004F5DC5"/>
    <w:rsid w:val="004F5FD7"/>
    <w:rsid w:val="004F663C"/>
    <w:rsid w:val="004F766F"/>
    <w:rsid w:val="004F785F"/>
    <w:rsid w:val="004F78B7"/>
    <w:rsid w:val="004F7944"/>
    <w:rsid w:val="00500224"/>
    <w:rsid w:val="00501073"/>
    <w:rsid w:val="00501B93"/>
    <w:rsid w:val="005029D4"/>
    <w:rsid w:val="005041C2"/>
    <w:rsid w:val="00504A42"/>
    <w:rsid w:val="00505CA0"/>
    <w:rsid w:val="00506254"/>
    <w:rsid w:val="00506989"/>
    <w:rsid w:val="00507043"/>
    <w:rsid w:val="00507C08"/>
    <w:rsid w:val="00507D18"/>
    <w:rsid w:val="0051016E"/>
    <w:rsid w:val="00511A30"/>
    <w:rsid w:val="00512C46"/>
    <w:rsid w:val="00512E09"/>
    <w:rsid w:val="00512F22"/>
    <w:rsid w:val="00513D5C"/>
    <w:rsid w:val="005140E4"/>
    <w:rsid w:val="00514343"/>
    <w:rsid w:val="00514426"/>
    <w:rsid w:val="00514D81"/>
    <w:rsid w:val="00515015"/>
    <w:rsid w:val="005152BA"/>
    <w:rsid w:val="005152E8"/>
    <w:rsid w:val="00515DEC"/>
    <w:rsid w:val="00516603"/>
    <w:rsid w:val="005166F9"/>
    <w:rsid w:val="005167B1"/>
    <w:rsid w:val="00517A46"/>
    <w:rsid w:val="00517D20"/>
    <w:rsid w:val="00520763"/>
    <w:rsid w:val="00521243"/>
    <w:rsid w:val="005215EE"/>
    <w:rsid w:val="00521F15"/>
    <w:rsid w:val="00522599"/>
    <w:rsid w:val="00522F5F"/>
    <w:rsid w:val="0052315D"/>
    <w:rsid w:val="005248B9"/>
    <w:rsid w:val="005255D3"/>
    <w:rsid w:val="00525C4F"/>
    <w:rsid w:val="00526446"/>
    <w:rsid w:val="00527495"/>
    <w:rsid w:val="00527E7A"/>
    <w:rsid w:val="00531594"/>
    <w:rsid w:val="00534A71"/>
    <w:rsid w:val="00534DA2"/>
    <w:rsid w:val="00537E2C"/>
    <w:rsid w:val="00540208"/>
    <w:rsid w:val="0054098C"/>
    <w:rsid w:val="00540D48"/>
    <w:rsid w:val="00542797"/>
    <w:rsid w:val="00542B3A"/>
    <w:rsid w:val="00544ADC"/>
    <w:rsid w:val="00544B9C"/>
    <w:rsid w:val="00544E13"/>
    <w:rsid w:val="00544EC9"/>
    <w:rsid w:val="00545B93"/>
    <w:rsid w:val="00546FBD"/>
    <w:rsid w:val="00547349"/>
    <w:rsid w:val="00550AD3"/>
    <w:rsid w:val="0055159A"/>
    <w:rsid w:val="005516DD"/>
    <w:rsid w:val="005516E0"/>
    <w:rsid w:val="00551A9B"/>
    <w:rsid w:val="005520BF"/>
    <w:rsid w:val="00552213"/>
    <w:rsid w:val="0055252F"/>
    <w:rsid w:val="005526F4"/>
    <w:rsid w:val="0055407C"/>
    <w:rsid w:val="00554239"/>
    <w:rsid w:val="00554D65"/>
    <w:rsid w:val="0055544F"/>
    <w:rsid w:val="00555A48"/>
    <w:rsid w:val="00556B04"/>
    <w:rsid w:val="00556F72"/>
    <w:rsid w:val="00556F82"/>
    <w:rsid w:val="00557EDF"/>
    <w:rsid w:val="00560C00"/>
    <w:rsid w:val="00561ED1"/>
    <w:rsid w:val="00562B0A"/>
    <w:rsid w:val="00562CCE"/>
    <w:rsid w:val="00563FC3"/>
    <w:rsid w:val="00564729"/>
    <w:rsid w:val="0056555A"/>
    <w:rsid w:val="005669D6"/>
    <w:rsid w:val="0056788F"/>
    <w:rsid w:val="00567998"/>
    <w:rsid w:val="00567EA1"/>
    <w:rsid w:val="00570BFE"/>
    <w:rsid w:val="005710D4"/>
    <w:rsid w:val="0057176B"/>
    <w:rsid w:val="00571CE4"/>
    <w:rsid w:val="00572FB8"/>
    <w:rsid w:val="00573BC6"/>
    <w:rsid w:val="0057594C"/>
    <w:rsid w:val="005759CD"/>
    <w:rsid w:val="00575D39"/>
    <w:rsid w:val="00575F2C"/>
    <w:rsid w:val="00577884"/>
    <w:rsid w:val="00581C0F"/>
    <w:rsid w:val="00582919"/>
    <w:rsid w:val="005849B2"/>
    <w:rsid w:val="00585172"/>
    <w:rsid w:val="00585DC6"/>
    <w:rsid w:val="00587366"/>
    <w:rsid w:val="0058757A"/>
    <w:rsid w:val="00587CE5"/>
    <w:rsid w:val="00590037"/>
    <w:rsid w:val="00590892"/>
    <w:rsid w:val="00590EF2"/>
    <w:rsid w:val="00593476"/>
    <w:rsid w:val="005937BC"/>
    <w:rsid w:val="005946F4"/>
    <w:rsid w:val="00594C52"/>
    <w:rsid w:val="00595511"/>
    <w:rsid w:val="00596514"/>
    <w:rsid w:val="0059679B"/>
    <w:rsid w:val="005974B4"/>
    <w:rsid w:val="00597B44"/>
    <w:rsid w:val="00597D18"/>
    <w:rsid w:val="00597F7B"/>
    <w:rsid w:val="005A0642"/>
    <w:rsid w:val="005A094D"/>
    <w:rsid w:val="005A1464"/>
    <w:rsid w:val="005A1FAB"/>
    <w:rsid w:val="005A228F"/>
    <w:rsid w:val="005A2A32"/>
    <w:rsid w:val="005A2A65"/>
    <w:rsid w:val="005A2F65"/>
    <w:rsid w:val="005A3513"/>
    <w:rsid w:val="005A3581"/>
    <w:rsid w:val="005A3A07"/>
    <w:rsid w:val="005A3BD7"/>
    <w:rsid w:val="005A3F61"/>
    <w:rsid w:val="005A60E1"/>
    <w:rsid w:val="005A6788"/>
    <w:rsid w:val="005A6AEB"/>
    <w:rsid w:val="005A786F"/>
    <w:rsid w:val="005B0765"/>
    <w:rsid w:val="005B13E4"/>
    <w:rsid w:val="005B169C"/>
    <w:rsid w:val="005B2DD1"/>
    <w:rsid w:val="005B3A49"/>
    <w:rsid w:val="005B42D8"/>
    <w:rsid w:val="005B6ADF"/>
    <w:rsid w:val="005B773D"/>
    <w:rsid w:val="005B77C2"/>
    <w:rsid w:val="005B7C5D"/>
    <w:rsid w:val="005C02B5"/>
    <w:rsid w:val="005C0821"/>
    <w:rsid w:val="005C0828"/>
    <w:rsid w:val="005C1A74"/>
    <w:rsid w:val="005C3294"/>
    <w:rsid w:val="005C347F"/>
    <w:rsid w:val="005C3B63"/>
    <w:rsid w:val="005C450C"/>
    <w:rsid w:val="005C6961"/>
    <w:rsid w:val="005C6F55"/>
    <w:rsid w:val="005C7B35"/>
    <w:rsid w:val="005D0843"/>
    <w:rsid w:val="005D0EB4"/>
    <w:rsid w:val="005D1080"/>
    <w:rsid w:val="005D18A6"/>
    <w:rsid w:val="005D27DD"/>
    <w:rsid w:val="005D3493"/>
    <w:rsid w:val="005D52F5"/>
    <w:rsid w:val="005D5927"/>
    <w:rsid w:val="005D622E"/>
    <w:rsid w:val="005D6617"/>
    <w:rsid w:val="005D6FF0"/>
    <w:rsid w:val="005E0930"/>
    <w:rsid w:val="005E11D5"/>
    <w:rsid w:val="005E1382"/>
    <w:rsid w:val="005E2B66"/>
    <w:rsid w:val="005E34D4"/>
    <w:rsid w:val="005E3716"/>
    <w:rsid w:val="005E3AE2"/>
    <w:rsid w:val="005E3FDE"/>
    <w:rsid w:val="005E55F2"/>
    <w:rsid w:val="005E68FC"/>
    <w:rsid w:val="005E7271"/>
    <w:rsid w:val="005E768C"/>
    <w:rsid w:val="005E7CC9"/>
    <w:rsid w:val="005F0007"/>
    <w:rsid w:val="005F0C43"/>
    <w:rsid w:val="005F0E6C"/>
    <w:rsid w:val="005F0FCE"/>
    <w:rsid w:val="005F1362"/>
    <w:rsid w:val="005F1655"/>
    <w:rsid w:val="005F1BAD"/>
    <w:rsid w:val="005F235E"/>
    <w:rsid w:val="005F29F1"/>
    <w:rsid w:val="005F2CF4"/>
    <w:rsid w:val="005F396F"/>
    <w:rsid w:val="005F487C"/>
    <w:rsid w:val="005F5372"/>
    <w:rsid w:val="005F53A4"/>
    <w:rsid w:val="005F5FE1"/>
    <w:rsid w:val="005F62B2"/>
    <w:rsid w:val="005F6B71"/>
    <w:rsid w:val="005F715E"/>
    <w:rsid w:val="006010BE"/>
    <w:rsid w:val="006010DA"/>
    <w:rsid w:val="006017AB"/>
    <w:rsid w:val="00604AC3"/>
    <w:rsid w:val="00605865"/>
    <w:rsid w:val="006079AA"/>
    <w:rsid w:val="00607B9A"/>
    <w:rsid w:val="006113DA"/>
    <w:rsid w:val="00611613"/>
    <w:rsid w:val="00611DC1"/>
    <w:rsid w:val="0061215B"/>
    <w:rsid w:val="006124AE"/>
    <w:rsid w:val="00613655"/>
    <w:rsid w:val="006144EE"/>
    <w:rsid w:val="00614878"/>
    <w:rsid w:val="0061507A"/>
    <w:rsid w:val="0061616C"/>
    <w:rsid w:val="00617125"/>
    <w:rsid w:val="00617813"/>
    <w:rsid w:val="006206CC"/>
    <w:rsid w:val="00622272"/>
    <w:rsid w:val="00622B06"/>
    <w:rsid w:val="0062410F"/>
    <w:rsid w:val="00624425"/>
    <w:rsid w:val="00625136"/>
    <w:rsid w:val="006257C2"/>
    <w:rsid w:val="00625B2B"/>
    <w:rsid w:val="00625FC5"/>
    <w:rsid w:val="00626056"/>
    <w:rsid w:val="006268C6"/>
    <w:rsid w:val="00626FF0"/>
    <w:rsid w:val="00627163"/>
    <w:rsid w:val="0062731E"/>
    <w:rsid w:val="0063034E"/>
    <w:rsid w:val="00631C43"/>
    <w:rsid w:val="00632D28"/>
    <w:rsid w:val="00632E24"/>
    <w:rsid w:val="00633581"/>
    <w:rsid w:val="00634476"/>
    <w:rsid w:val="0063457D"/>
    <w:rsid w:val="00634884"/>
    <w:rsid w:val="006348F0"/>
    <w:rsid w:val="0063717E"/>
    <w:rsid w:val="006371BC"/>
    <w:rsid w:val="00637475"/>
    <w:rsid w:val="006401DD"/>
    <w:rsid w:val="0064390A"/>
    <w:rsid w:val="0064393B"/>
    <w:rsid w:val="006439A1"/>
    <w:rsid w:val="00644375"/>
    <w:rsid w:val="00644A5C"/>
    <w:rsid w:val="00644E04"/>
    <w:rsid w:val="0064565D"/>
    <w:rsid w:val="00645F53"/>
    <w:rsid w:val="00646A08"/>
    <w:rsid w:val="00650392"/>
    <w:rsid w:val="0065061D"/>
    <w:rsid w:val="00651701"/>
    <w:rsid w:val="00655146"/>
    <w:rsid w:val="0065715E"/>
    <w:rsid w:val="00657670"/>
    <w:rsid w:val="00657DBF"/>
    <w:rsid w:val="00657DE0"/>
    <w:rsid w:val="00657ED7"/>
    <w:rsid w:val="00657EE8"/>
    <w:rsid w:val="0066061D"/>
    <w:rsid w:val="00660A92"/>
    <w:rsid w:val="00662C69"/>
    <w:rsid w:val="006633C0"/>
    <w:rsid w:val="00663470"/>
    <w:rsid w:val="00663CC7"/>
    <w:rsid w:val="00663F82"/>
    <w:rsid w:val="0066458B"/>
    <w:rsid w:val="006646C6"/>
    <w:rsid w:val="00664805"/>
    <w:rsid w:val="00664FB5"/>
    <w:rsid w:val="006656FD"/>
    <w:rsid w:val="006674A0"/>
    <w:rsid w:val="00667A2D"/>
    <w:rsid w:val="0067174C"/>
    <w:rsid w:val="006718FB"/>
    <w:rsid w:val="00671FDF"/>
    <w:rsid w:val="006720F3"/>
    <w:rsid w:val="006722EC"/>
    <w:rsid w:val="00672744"/>
    <w:rsid w:val="0067308E"/>
    <w:rsid w:val="00673695"/>
    <w:rsid w:val="0067369D"/>
    <w:rsid w:val="00673DB5"/>
    <w:rsid w:val="00674701"/>
    <w:rsid w:val="00674A46"/>
    <w:rsid w:val="006752B0"/>
    <w:rsid w:val="00675F80"/>
    <w:rsid w:val="00676959"/>
    <w:rsid w:val="00676C6B"/>
    <w:rsid w:val="00677358"/>
    <w:rsid w:val="006779A3"/>
    <w:rsid w:val="006806DC"/>
    <w:rsid w:val="00680A3B"/>
    <w:rsid w:val="00680F25"/>
    <w:rsid w:val="00682297"/>
    <w:rsid w:val="006822B0"/>
    <w:rsid w:val="00682EF5"/>
    <w:rsid w:val="00683ACA"/>
    <w:rsid w:val="006842C0"/>
    <w:rsid w:val="00684605"/>
    <w:rsid w:val="00685689"/>
    <w:rsid w:val="0068594B"/>
    <w:rsid w:val="00686B04"/>
    <w:rsid w:val="00687CAD"/>
    <w:rsid w:val="006901FA"/>
    <w:rsid w:val="006903C0"/>
    <w:rsid w:val="006904D3"/>
    <w:rsid w:val="00690ED0"/>
    <w:rsid w:val="00692D5E"/>
    <w:rsid w:val="00693427"/>
    <w:rsid w:val="00693FA4"/>
    <w:rsid w:val="006942FD"/>
    <w:rsid w:val="00694C00"/>
    <w:rsid w:val="00695857"/>
    <w:rsid w:val="006958A7"/>
    <w:rsid w:val="00695F94"/>
    <w:rsid w:val="0069611A"/>
    <w:rsid w:val="006964F5"/>
    <w:rsid w:val="006969B1"/>
    <w:rsid w:val="00696EF8"/>
    <w:rsid w:val="00697159"/>
    <w:rsid w:val="00697365"/>
    <w:rsid w:val="00697C1C"/>
    <w:rsid w:val="006A0339"/>
    <w:rsid w:val="006A0B97"/>
    <w:rsid w:val="006A0BAA"/>
    <w:rsid w:val="006A0DE5"/>
    <w:rsid w:val="006A1047"/>
    <w:rsid w:val="006A11C8"/>
    <w:rsid w:val="006A2CF3"/>
    <w:rsid w:val="006A2D34"/>
    <w:rsid w:val="006A2EDE"/>
    <w:rsid w:val="006A2EFB"/>
    <w:rsid w:val="006A32B6"/>
    <w:rsid w:val="006A3BAA"/>
    <w:rsid w:val="006A3D7A"/>
    <w:rsid w:val="006A4178"/>
    <w:rsid w:val="006A4193"/>
    <w:rsid w:val="006A4523"/>
    <w:rsid w:val="006A553A"/>
    <w:rsid w:val="006A79C3"/>
    <w:rsid w:val="006B004E"/>
    <w:rsid w:val="006B0198"/>
    <w:rsid w:val="006B0F92"/>
    <w:rsid w:val="006B12E8"/>
    <w:rsid w:val="006B1C19"/>
    <w:rsid w:val="006B31E7"/>
    <w:rsid w:val="006B65D4"/>
    <w:rsid w:val="006B79E4"/>
    <w:rsid w:val="006B7A58"/>
    <w:rsid w:val="006C0F87"/>
    <w:rsid w:val="006C1BCA"/>
    <w:rsid w:val="006C26B3"/>
    <w:rsid w:val="006C2FEE"/>
    <w:rsid w:val="006C339C"/>
    <w:rsid w:val="006C50B1"/>
    <w:rsid w:val="006C50C2"/>
    <w:rsid w:val="006C563A"/>
    <w:rsid w:val="006C5666"/>
    <w:rsid w:val="006C61DE"/>
    <w:rsid w:val="006C6C8C"/>
    <w:rsid w:val="006C6E1A"/>
    <w:rsid w:val="006D24C4"/>
    <w:rsid w:val="006D271A"/>
    <w:rsid w:val="006D27EF"/>
    <w:rsid w:val="006D425C"/>
    <w:rsid w:val="006D52D1"/>
    <w:rsid w:val="006D5F9D"/>
    <w:rsid w:val="006D6C17"/>
    <w:rsid w:val="006D77A2"/>
    <w:rsid w:val="006E013D"/>
    <w:rsid w:val="006E1056"/>
    <w:rsid w:val="006E3A2A"/>
    <w:rsid w:val="006E3C4C"/>
    <w:rsid w:val="006E4BD4"/>
    <w:rsid w:val="006E4E2A"/>
    <w:rsid w:val="006E5809"/>
    <w:rsid w:val="006E5950"/>
    <w:rsid w:val="006E5B75"/>
    <w:rsid w:val="006E62F0"/>
    <w:rsid w:val="006E65C0"/>
    <w:rsid w:val="006E6627"/>
    <w:rsid w:val="006E6A85"/>
    <w:rsid w:val="006E6B65"/>
    <w:rsid w:val="006E6C14"/>
    <w:rsid w:val="006E7CC5"/>
    <w:rsid w:val="006E7E67"/>
    <w:rsid w:val="006F001C"/>
    <w:rsid w:val="006F0826"/>
    <w:rsid w:val="006F0FB5"/>
    <w:rsid w:val="006F1AA0"/>
    <w:rsid w:val="006F1E31"/>
    <w:rsid w:val="006F2842"/>
    <w:rsid w:val="006F2A6B"/>
    <w:rsid w:val="006F2C12"/>
    <w:rsid w:val="006F2F92"/>
    <w:rsid w:val="006F31F3"/>
    <w:rsid w:val="006F3266"/>
    <w:rsid w:val="006F40FD"/>
    <w:rsid w:val="006F51AA"/>
    <w:rsid w:val="006F61E3"/>
    <w:rsid w:val="006F668E"/>
    <w:rsid w:val="006F69E5"/>
    <w:rsid w:val="006F775F"/>
    <w:rsid w:val="00705087"/>
    <w:rsid w:val="007050B1"/>
    <w:rsid w:val="00705527"/>
    <w:rsid w:val="00707096"/>
    <w:rsid w:val="007076C5"/>
    <w:rsid w:val="00710012"/>
    <w:rsid w:val="007127BB"/>
    <w:rsid w:val="007136BC"/>
    <w:rsid w:val="00714576"/>
    <w:rsid w:val="00714FEC"/>
    <w:rsid w:val="00715A04"/>
    <w:rsid w:val="00715B7D"/>
    <w:rsid w:val="00715E8F"/>
    <w:rsid w:val="00721335"/>
    <w:rsid w:val="00721924"/>
    <w:rsid w:val="00721F66"/>
    <w:rsid w:val="00722B93"/>
    <w:rsid w:val="0072318A"/>
    <w:rsid w:val="0072445A"/>
    <w:rsid w:val="00725CA2"/>
    <w:rsid w:val="00727C53"/>
    <w:rsid w:val="00731F1F"/>
    <w:rsid w:val="00732033"/>
    <w:rsid w:val="0073324B"/>
    <w:rsid w:val="007337E6"/>
    <w:rsid w:val="007339CE"/>
    <w:rsid w:val="00735A75"/>
    <w:rsid w:val="007363AE"/>
    <w:rsid w:val="007365AD"/>
    <w:rsid w:val="00736D6D"/>
    <w:rsid w:val="00736F44"/>
    <w:rsid w:val="007374F9"/>
    <w:rsid w:val="00737E75"/>
    <w:rsid w:val="00740BA4"/>
    <w:rsid w:val="00742161"/>
    <w:rsid w:val="00742486"/>
    <w:rsid w:val="00743FFA"/>
    <w:rsid w:val="0074433B"/>
    <w:rsid w:val="007446C2"/>
    <w:rsid w:val="0074573F"/>
    <w:rsid w:val="00745A57"/>
    <w:rsid w:val="0074628D"/>
    <w:rsid w:val="007469DE"/>
    <w:rsid w:val="007471EF"/>
    <w:rsid w:val="0074725D"/>
    <w:rsid w:val="007473D2"/>
    <w:rsid w:val="007479C2"/>
    <w:rsid w:val="00750A80"/>
    <w:rsid w:val="00751061"/>
    <w:rsid w:val="0075151E"/>
    <w:rsid w:val="00751F6F"/>
    <w:rsid w:val="00752573"/>
    <w:rsid w:val="0075265E"/>
    <w:rsid w:val="00753B59"/>
    <w:rsid w:val="0075440D"/>
    <w:rsid w:val="00754EF8"/>
    <w:rsid w:val="00755146"/>
    <w:rsid w:val="00755369"/>
    <w:rsid w:val="0075604A"/>
    <w:rsid w:val="0075650E"/>
    <w:rsid w:val="0075728A"/>
    <w:rsid w:val="00757995"/>
    <w:rsid w:val="00760BAE"/>
    <w:rsid w:val="00762511"/>
    <w:rsid w:val="00762642"/>
    <w:rsid w:val="00762697"/>
    <w:rsid w:val="00762E0A"/>
    <w:rsid w:val="007644E6"/>
    <w:rsid w:val="00764684"/>
    <w:rsid w:val="007652EA"/>
    <w:rsid w:val="00765786"/>
    <w:rsid w:val="00765F5C"/>
    <w:rsid w:val="00766A4F"/>
    <w:rsid w:val="00766CDD"/>
    <w:rsid w:val="00766E0D"/>
    <w:rsid w:val="007674F3"/>
    <w:rsid w:val="00767CD2"/>
    <w:rsid w:val="0077019F"/>
    <w:rsid w:val="00770859"/>
    <w:rsid w:val="007719E1"/>
    <w:rsid w:val="00772DA4"/>
    <w:rsid w:val="007736E4"/>
    <w:rsid w:val="00774A5F"/>
    <w:rsid w:val="00774AB3"/>
    <w:rsid w:val="00774DFD"/>
    <w:rsid w:val="007753FA"/>
    <w:rsid w:val="0077544D"/>
    <w:rsid w:val="00775598"/>
    <w:rsid w:val="007758D3"/>
    <w:rsid w:val="00775D67"/>
    <w:rsid w:val="00776C78"/>
    <w:rsid w:val="00777498"/>
    <w:rsid w:val="0078079A"/>
    <w:rsid w:val="007808CB"/>
    <w:rsid w:val="007820F2"/>
    <w:rsid w:val="0078249C"/>
    <w:rsid w:val="0078254B"/>
    <w:rsid w:val="00782942"/>
    <w:rsid w:val="00784AA0"/>
    <w:rsid w:val="00784F3D"/>
    <w:rsid w:val="00785321"/>
    <w:rsid w:val="00785E63"/>
    <w:rsid w:val="007860B9"/>
    <w:rsid w:val="007863F8"/>
    <w:rsid w:val="00786DD5"/>
    <w:rsid w:val="00787184"/>
    <w:rsid w:val="007914E4"/>
    <w:rsid w:val="0079188C"/>
    <w:rsid w:val="00791C43"/>
    <w:rsid w:val="00791E58"/>
    <w:rsid w:val="00793B7B"/>
    <w:rsid w:val="00794C2B"/>
    <w:rsid w:val="00794FC8"/>
    <w:rsid w:val="00797C6C"/>
    <w:rsid w:val="00797D59"/>
    <w:rsid w:val="007A0692"/>
    <w:rsid w:val="007A078A"/>
    <w:rsid w:val="007A082B"/>
    <w:rsid w:val="007A0A0E"/>
    <w:rsid w:val="007A0F56"/>
    <w:rsid w:val="007A1303"/>
    <w:rsid w:val="007A1A1A"/>
    <w:rsid w:val="007A2C90"/>
    <w:rsid w:val="007A3B0A"/>
    <w:rsid w:val="007A4419"/>
    <w:rsid w:val="007A65E0"/>
    <w:rsid w:val="007A70B9"/>
    <w:rsid w:val="007A729D"/>
    <w:rsid w:val="007A7556"/>
    <w:rsid w:val="007A7602"/>
    <w:rsid w:val="007A76B7"/>
    <w:rsid w:val="007A774C"/>
    <w:rsid w:val="007A7A58"/>
    <w:rsid w:val="007A7E06"/>
    <w:rsid w:val="007B02B9"/>
    <w:rsid w:val="007B1146"/>
    <w:rsid w:val="007B12AA"/>
    <w:rsid w:val="007B1AED"/>
    <w:rsid w:val="007B233D"/>
    <w:rsid w:val="007B2587"/>
    <w:rsid w:val="007B26B2"/>
    <w:rsid w:val="007B30F3"/>
    <w:rsid w:val="007B3316"/>
    <w:rsid w:val="007B50DF"/>
    <w:rsid w:val="007B573F"/>
    <w:rsid w:val="007B58D7"/>
    <w:rsid w:val="007B5ACB"/>
    <w:rsid w:val="007B5AF0"/>
    <w:rsid w:val="007B6317"/>
    <w:rsid w:val="007B694D"/>
    <w:rsid w:val="007B79A9"/>
    <w:rsid w:val="007C0013"/>
    <w:rsid w:val="007C063A"/>
    <w:rsid w:val="007C0CBC"/>
    <w:rsid w:val="007C255D"/>
    <w:rsid w:val="007C37D2"/>
    <w:rsid w:val="007C3985"/>
    <w:rsid w:val="007C48DB"/>
    <w:rsid w:val="007C5B45"/>
    <w:rsid w:val="007C6110"/>
    <w:rsid w:val="007C6AE2"/>
    <w:rsid w:val="007C7154"/>
    <w:rsid w:val="007D0C01"/>
    <w:rsid w:val="007D0CA5"/>
    <w:rsid w:val="007D26D2"/>
    <w:rsid w:val="007D2922"/>
    <w:rsid w:val="007D2DBC"/>
    <w:rsid w:val="007D36A7"/>
    <w:rsid w:val="007D3FBD"/>
    <w:rsid w:val="007D49A0"/>
    <w:rsid w:val="007D586E"/>
    <w:rsid w:val="007D74D9"/>
    <w:rsid w:val="007D7CA5"/>
    <w:rsid w:val="007D7EF3"/>
    <w:rsid w:val="007E0553"/>
    <w:rsid w:val="007E0C6A"/>
    <w:rsid w:val="007E13D1"/>
    <w:rsid w:val="007E1E57"/>
    <w:rsid w:val="007E27BC"/>
    <w:rsid w:val="007E5125"/>
    <w:rsid w:val="007E5DB4"/>
    <w:rsid w:val="007E5EC6"/>
    <w:rsid w:val="007E6334"/>
    <w:rsid w:val="007E64B6"/>
    <w:rsid w:val="007E72DF"/>
    <w:rsid w:val="007F0617"/>
    <w:rsid w:val="007F089C"/>
    <w:rsid w:val="007F09BB"/>
    <w:rsid w:val="007F0D1B"/>
    <w:rsid w:val="007F1BCA"/>
    <w:rsid w:val="007F313E"/>
    <w:rsid w:val="007F372C"/>
    <w:rsid w:val="007F3993"/>
    <w:rsid w:val="007F3A5A"/>
    <w:rsid w:val="007F3C0D"/>
    <w:rsid w:val="007F5AD6"/>
    <w:rsid w:val="007F6F57"/>
    <w:rsid w:val="007F729E"/>
    <w:rsid w:val="00800E69"/>
    <w:rsid w:val="00800EFF"/>
    <w:rsid w:val="00801115"/>
    <w:rsid w:val="00801202"/>
    <w:rsid w:val="00802BFE"/>
    <w:rsid w:val="00803827"/>
    <w:rsid w:val="0080391F"/>
    <w:rsid w:val="008039C2"/>
    <w:rsid w:val="00804295"/>
    <w:rsid w:val="008046E4"/>
    <w:rsid w:val="00804992"/>
    <w:rsid w:val="00804C3D"/>
    <w:rsid w:val="008055FF"/>
    <w:rsid w:val="0080677C"/>
    <w:rsid w:val="00806782"/>
    <w:rsid w:val="00807314"/>
    <w:rsid w:val="00810109"/>
    <w:rsid w:val="00810302"/>
    <w:rsid w:val="00810806"/>
    <w:rsid w:val="0081094B"/>
    <w:rsid w:val="00810F94"/>
    <w:rsid w:val="008118AF"/>
    <w:rsid w:val="00814A17"/>
    <w:rsid w:val="008167F5"/>
    <w:rsid w:val="00816F51"/>
    <w:rsid w:val="00817944"/>
    <w:rsid w:val="0081794B"/>
    <w:rsid w:val="00817D8E"/>
    <w:rsid w:val="008200A3"/>
    <w:rsid w:val="00820AAB"/>
    <w:rsid w:val="00820BF2"/>
    <w:rsid w:val="00823390"/>
    <w:rsid w:val="00824C4E"/>
    <w:rsid w:val="00826125"/>
    <w:rsid w:val="00826F38"/>
    <w:rsid w:val="00830400"/>
    <w:rsid w:val="00830D70"/>
    <w:rsid w:val="00831969"/>
    <w:rsid w:val="0083380F"/>
    <w:rsid w:val="00833A9C"/>
    <w:rsid w:val="00833E4C"/>
    <w:rsid w:val="00834316"/>
    <w:rsid w:val="00834CD3"/>
    <w:rsid w:val="00834EFD"/>
    <w:rsid w:val="00835CB5"/>
    <w:rsid w:val="00836224"/>
    <w:rsid w:val="00836B88"/>
    <w:rsid w:val="00836FF4"/>
    <w:rsid w:val="008374E9"/>
    <w:rsid w:val="008376CD"/>
    <w:rsid w:val="00837BE4"/>
    <w:rsid w:val="00840559"/>
    <w:rsid w:val="00840DAB"/>
    <w:rsid w:val="0084181B"/>
    <w:rsid w:val="00841E02"/>
    <w:rsid w:val="00842534"/>
    <w:rsid w:val="00843153"/>
    <w:rsid w:val="008433C1"/>
    <w:rsid w:val="00843908"/>
    <w:rsid w:val="008443E1"/>
    <w:rsid w:val="00845B67"/>
    <w:rsid w:val="00845D12"/>
    <w:rsid w:val="00845F84"/>
    <w:rsid w:val="00846713"/>
    <w:rsid w:val="00846D48"/>
    <w:rsid w:val="00847095"/>
    <w:rsid w:val="008473FA"/>
    <w:rsid w:val="00847830"/>
    <w:rsid w:val="00850A36"/>
    <w:rsid w:val="00851A81"/>
    <w:rsid w:val="00851DE7"/>
    <w:rsid w:val="00851F4C"/>
    <w:rsid w:val="0085224B"/>
    <w:rsid w:val="008523BA"/>
    <w:rsid w:val="00852B26"/>
    <w:rsid w:val="00853703"/>
    <w:rsid w:val="0085480B"/>
    <w:rsid w:val="00855021"/>
    <w:rsid w:val="00855985"/>
    <w:rsid w:val="008560F4"/>
    <w:rsid w:val="008568B1"/>
    <w:rsid w:val="008570EB"/>
    <w:rsid w:val="0086070D"/>
    <w:rsid w:val="00860A1E"/>
    <w:rsid w:val="0086119E"/>
    <w:rsid w:val="00861622"/>
    <w:rsid w:val="00861A41"/>
    <w:rsid w:val="00861F40"/>
    <w:rsid w:val="00863125"/>
    <w:rsid w:val="00863958"/>
    <w:rsid w:val="00866040"/>
    <w:rsid w:val="008662C0"/>
    <w:rsid w:val="00867132"/>
    <w:rsid w:val="0087030B"/>
    <w:rsid w:val="008705E1"/>
    <w:rsid w:val="0087101A"/>
    <w:rsid w:val="0087153F"/>
    <w:rsid w:val="008723A6"/>
    <w:rsid w:val="00872622"/>
    <w:rsid w:val="00872874"/>
    <w:rsid w:val="00872938"/>
    <w:rsid w:val="00873ABF"/>
    <w:rsid w:val="00874321"/>
    <w:rsid w:val="0087459A"/>
    <w:rsid w:val="00874FA0"/>
    <w:rsid w:val="00875167"/>
    <w:rsid w:val="00875A88"/>
    <w:rsid w:val="00875AC2"/>
    <w:rsid w:val="00875DF8"/>
    <w:rsid w:val="008765E3"/>
    <w:rsid w:val="00876C70"/>
    <w:rsid w:val="00876DCE"/>
    <w:rsid w:val="00876FBF"/>
    <w:rsid w:val="00880132"/>
    <w:rsid w:val="008810B1"/>
    <w:rsid w:val="00881572"/>
    <w:rsid w:val="008815B5"/>
    <w:rsid w:val="008822DD"/>
    <w:rsid w:val="00882645"/>
    <w:rsid w:val="00882688"/>
    <w:rsid w:val="00882FC3"/>
    <w:rsid w:val="00882FEA"/>
    <w:rsid w:val="0088320F"/>
    <w:rsid w:val="00883450"/>
    <w:rsid w:val="0088398C"/>
    <w:rsid w:val="0088597A"/>
    <w:rsid w:val="00885A71"/>
    <w:rsid w:val="00885C6E"/>
    <w:rsid w:val="00886776"/>
    <w:rsid w:val="00886AF2"/>
    <w:rsid w:val="0088743F"/>
    <w:rsid w:val="008876E7"/>
    <w:rsid w:val="0088798B"/>
    <w:rsid w:val="0089067B"/>
    <w:rsid w:val="00890700"/>
    <w:rsid w:val="00892AB9"/>
    <w:rsid w:val="00893857"/>
    <w:rsid w:val="00893F73"/>
    <w:rsid w:val="0089412A"/>
    <w:rsid w:val="00894767"/>
    <w:rsid w:val="00895335"/>
    <w:rsid w:val="00895536"/>
    <w:rsid w:val="0089651A"/>
    <w:rsid w:val="008965EF"/>
    <w:rsid w:val="0089660B"/>
    <w:rsid w:val="00896AD4"/>
    <w:rsid w:val="008970A3"/>
    <w:rsid w:val="00897752"/>
    <w:rsid w:val="008A20CA"/>
    <w:rsid w:val="008A2811"/>
    <w:rsid w:val="008A3FC8"/>
    <w:rsid w:val="008A52F3"/>
    <w:rsid w:val="008A5456"/>
    <w:rsid w:val="008A5CF5"/>
    <w:rsid w:val="008A6581"/>
    <w:rsid w:val="008A7536"/>
    <w:rsid w:val="008A7F7D"/>
    <w:rsid w:val="008B1A5A"/>
    <w:rsid w:val="008B2913"/>
    <w:rsid w:val="008B382F"/>
    <w:rsid w:val="008B38BC"/>
    <w:rsid w:val="008B4590"/>
    <w:rsid w:val="008B51A7"/>
    <w:rsid w:val="008B5AB4"/>
    <w:rsid w:val="008B66A6"/>
    <w:rsid w:val="008B6849"/>
    <w:rsid w:val="008B7FFE"/>
    <w:rsid w:val="008C0063"/>
    <w:rsid w:val="008C0446"/>
    <w:rsid w:val="008C0D98"/>
    <w:rsid w:val="008C2B3C"/>
    <w:rsid w:val="008C41A7"/>
    <w:rsid w:val="008C4E73"/>
    <w:rsid w:val="008C5283"/>
    <w:rsid w:val="008C5EB7"/>
    <w:rsid w:val="008C6B20"/>
    <w:rsid w:val="008C6F34"/>
    <w:rsid w:val="008C7108"/>
    <w:rsid w:val="008C7571"/>
    <w:rsid w:val="008C75C8"/>
    <w:rsid w:val="008D02A3"/>
    <w:rsid w:val="008D22D8"/>
    <w:rsid w:val="008D259C"/>
    <w:rsid w:val="008D2BCD"/>
    <w:rsid w:val="008D406E"/>
    <w:rsid w:val="008D4558"/>
    <w:rsid w:val="008D4E99"/>
    <w:rsid w:val="008D5066"/>
    <w:rsid w:val="008D5A97"/>
    <w:rsid w:val="008D6697"/>
    <w:rsid w:val="008D6CF4"/>
    <w:rsid w:val="008D6F9A"/>
    <w:rsid w:val="008D728C"/>
    <w:rsid w:val="008E0674"/>
    <w:rsid w:val="008E11CC"/>
    <w:rsid w:val="008E1696"/>
    <w:rsid w:val="008E1B8F"/>
    <w:rsid w:val="008E2B17"/>
    <w:rsid w:val="008E3E12"/>
    <w:rsid w:val="008E4483"/>
    <w:rsid w:val="008E4C69"/>
    <w:rsid w:val="008E4DCD"/>
    <w:rsid w:val="008E5767"/>
    <w:rsid w:val="008E580D"/>
    <w:rsid w:val="008E6407"/>
    <w:rsid w:val="008E6960"/>
    <w:rsid w:val="008F0B97"/>
    <w:rsid w:val="008F12E6"/>
    <w:rsid w:val="008F1558"/>
    <w:rsid w:val="008F2B44"/>
    <w:rsid w:val="008F382E"/>
    <w:rsid w:val="008F4A9E"/>
    <w:rsid w:val="008F5927"/>
    <w:rsid w:val="008F5C30"/>
    <w:rsid w:val="008F5F96"/>
    <w:rsid w:val="008F617F"/>
    <w:rsid w:val="008F7258"/>
    <w:rsid w:val="008F7752"/>
    <w:rsid w:val="0090174A"/>
    <w:rsid w:val="00901BB1"/>
    <w:rsid w:val="00902E52"/>
    <w:rsid w:val="009036B3"/>
    <w:rsid w:val="0090533B"/>
    <w:rsid w:val="00905619"/>
    <w:rsid w:val="0090620F"/>
    <w:rsid w:val="00906D07"/>
    <w:rsid w:val="009071FE"/>
    <w:rsid w:val="00907761"/>
    <w:rsid w:val="009077A0"/>
    <w:rsid w:val="00907A46"/>
    <w:rsid w:val="00910076"/>
    <w:rsid w:val="00910C28"/>
    <w:rsid w:val="0091242A"/>
    <w:rsid w:val="00912B6D"/>
    <w:rsid w:val="00912E53"/>
    <w:rsid w:val="0091395C"/>
    <w:rsid w:val="00913AA4"/>
    <w:rsid w:val="00915778"/>
    <w:rsid w:val="00915D23"/>
    <w:rsid w:val="009164DD"/>
    <w:rsid w:val="0091764B"/>
    <w:rsid w:val="00917736"/>
    <w:rsid w:val="0092087C"/>
    <w:rsid w:val="009210C9"/>
    <w:rsid w:val="00921375"/>
    <w:rsid w:val="00925C68"/>
    <w:rsid w:val="009263CF"/>
    <w:rsid w:val="00926429"/>
    <w:rsid w:val="00927DE1"/>
    <w:rsid w:val="009303B3"/>
    <w:rsid w:val="00930741"/>
    <w:rsid w:val="009315B0"/>
    <w:rsid w:val="009316E9"/>
    <w:rsid w:val="0093193E"/>
    <w:rsid w:val="00931C93"/>
    <w:rsid w:val="00931EE2"/>
    <w:rsid w:val="00931FD8"/>
    <w:rsid w:val="0093282F"/>
    <w:rsid w:val="0093416D"/>
    <w:rsid w:val="0093652D"/>
    <w:rsid w:val="00937309"/>
    <w:rsid w:val="00937D66"/>
    <w:rsid w:val="0094065A"/>
    <w:rsid w:val="00940FE2"/>
    <w:rsid w:val="00943E62"/>
    <w:rsid w:val="00945A61"/>
    <w:rsid w:val="00950154"/>
    <w:rsid w:val="00950C6E"/>
    <w:rsid w:val="00950F85"/>
    <w:rsid w:val="00951ECA"/>
    <w:rsid w:val="00953054"/>
    <w:rsid w:val="009531D6"/>
    <w:rsid w:val="00953610"/>
    <w:rsid w:val="0095382C"/>
    <w:rsid w:val="00953B03"/>
    <w:rsid w:val="00953CB4"/>
    <w:rsid w:val="009548C1"/>
    <w:rsid w:val="00954DBE"/>
    <w:rsid w:val="009557A5"/>
    <w:rsid w:val="00956219"/>
    <w:rsid w:val="009563A5"/>
    <w:rsid w:val="00956868"/>
    <w:rsid w:val="0095723E"/>
    <w:rsid w:val="009572EE"/>
    <w:rsid w:val="0095765F"/>
    <w:rsid w:val="009606E6"/>
    <w:rsid w:val="009609D2"/>
    <w:rsid w:val="00960CFA"/>
    <w:rsid w:val="0096161F"/>
    <w:rsid w:val="00962055"/>
    <w:rsid w:val="0096234B"/>
    <w:rsid w:val="00962716"/>
    <w:rsid w:val="00962F40"/>
    <w:rsid w:val="00963968"/>
    <w:rsid w:val="0096418D"/>
    <w:rsid w:val="00964F9E"/>
    <w:rsid w:val="0096669D"/>
    <w:rsid w:val="009670E9"/>
    <w:rsid w:val="009704A6"/>
    <w:rsid w:val="00970F70"/>
    <w:rsid w:val="00971056"/>
    <w:rsid w:val="0097210F"/>
    <w:rsid w:val="0097252B"/>
    <w:rsid w:val="00972668"/>
    <w:rsid w:val="009727B4"/>
    <w:rsid w:val="00972C36"/>
    <w:rsid w:val="00972DF8"/>
    <w:rsid w:val="009750AA"/>
    <w:rsid w:val="00977D37"/>
    <w:rsid w:val="009813EA"/>
    <w:rsid w:val="00982DC5"/>
    <w:rsid w:val="009830D3"/>
    <w:rsid w:val="00983B8F"/>
    <w:rsid w:val="0098595E"/>
    <w:rsid w:val="00986073"/>
    <w:rsid w:val="009868A1"/>
    <w:rsid w:val="0099006B"/>
    <w:rsid w:val="00990EE2"/>
    <w:rsid w:val="00990F91"/>
    <w:rsid w:val="009916D2"/>
    <w:rsid w:val="009917E9"/>
    <w:rsid w:val="009918B3"/>
    <w:rsid w:val="009918B7"/>
    <w:rsid w:val="009918C6"/>
    <w:rsid w:val="0099229C"/>
    <w:rsid w:val="00994158"/>
    <w:rsid w:val="00994E0F"/>
    <w:rsid w:val="00994E5F"/>
    <w:rsid w:val="009959DB"/>
    <w:rsid w:val="00995C9F"/>
    <w:rsid w:val="00996BD2"/>
    <w:rsid w:val="0099752D"/>
    <w:rsid w:val="0099791A"/>
    <w:rsid w:val="00997C2A"/>
    <w:rsid w:val="009A0358"/>
    <w:rsid w:val="009A0461"/>
    <w:rsid w:val="009A04A4"/>
    <w:rsid w:val="009A0754"/>
    <w:rsid w:val="009A0E2A"/>
    <w:rsid w:val="009A28A2"/>
    <w:rsid w:val="009A2D33"/>
    <w:rsid w:val="009A3B2B"/>
    <w:rsid w:val="009A5191"/>
    <w:rsid w:val="009A593A"/>
    <w:rsid w:val="009A5FBB"/>
    <w:rsid w:val="009A7A55"/>
    <w:rsid w:val="009B0F5C"/>
    <w:rsid w:val="009B11D6"/>
    <w:rsid w:val="009B1D13"/>
    <w:rsid w:val="009B2EE3"/>
    <w:rsid w:val="009B2EE9"/>
    <w:rsid w:val="009B3771"/>
    <w:rsid w:val="009B4864"/>
    <w:rsid w:val="009B5504"/>
    <w:rsid w:val="009B5D1A"/>
    <w:rsid w:val="009B649B"/>
    <w:rsid w:val="009B6F16"/>
    <w:rsid w:val="009B7C14"/>
    <w:rsid w:val="009C0057"/>
    <w:rsid w:val="009C0215"/>
    <w:rsid w:val="009C0940"/>
    <w:rsid w:val="009C0950"/>
    <w:rsid w:val="009C131C"/>
    <w:rsid w:val="009C1D99"/>
    <w:rsid w:val="009C1F8B"/>
    <w:rsid w:val="009C20A8"/>
    <w:rsid w:val="009C4417"/>
    <w:rsid w:val="009C44CF"/>
    <w:rsid w:val="009C4817"/>
    <w:rsid w:val="009C4B0A"/>
    <w:rsid w:val="009C5057"/>
    <w:rsid w:val="009C674E"/>
    <w:rsid w:val="009C7CB6"/>
    <w:rsid w:val="009D1378"/>
    <w:rsid w:val="009D1780"/>
    <w:rsid w:val="009D2384"/>
    <w:rsid w:val="009D2F3C"/>
    <w:rsid w:val="009D3240"/>
    <w:rsid w:val="009D3A6E"/>
    <w:rsid w:val="009D6087"/>
    <w:rsid w:val="009D61D2"/>
    <w:rsid w:val="009D61D9"/>
    <w:rsid w:val="009D624D"/>
    <w:rsid w:val="009D6AD5"/>
    <w:rsid w:val="009D7223"/>
    <w:rsid w:val="009E0AB4"/>
    <w:rsid w:val="009E0C9B"/>
    <w:rsid w:val="009E0E14"/>
    <w:rsid w:val="009E10C7"/>
    <w:rsid w:val="009E3466"/>
    <w:rsid w:val="009E360A"/>
    <w:rsid w:val="009E38A4"/>
    <w:rsid w:val="009E3D82"/>
    <w:rsid w:val="009E3DE7"/>
    <w:rsid w:val="009E3DF8"/>
    <w:rsid w:val="009E4942"/>
    <w:rsid w:val="009E55A7"/>
    <w:rsid w:val="009E6A7E"/>
    <w:rsid w:val="009E6E48"/>
    <w:rsid w:val="009F07FE"/>
    <w:rsid w:val="009F0B67"/>
    <w:rsid w:val="009F1566"/>
    <w:rsid w:val="009F1E4B"/>
    <w:rsid w:val="009F307E"/>
    <w:rsid w:val="009F37D5"/>
    <w:rsid w:val="009F4778"/>
    <w:rsid w:val="009F50DE"/>
    <w:rsid w:val="009F5171"/>
    <w:rsid w:val="009F52EF"/>
    <w:rsid w:val="009F552F"/>
    <w:rsid w:val="009F5735"/>
    <w:rsid w:val="009F5F3E"/>
    <w:rsid w:val="009F635A"/>
    <w:rsid w:val="009F6D34"/>
    <w:rsid w:val="009F74A2"/>
    <w:rsid w:val="009F7BB0"/>
    <w:rsid w:val="009F7CA7"/>
    <w:rsid w:val="00A0054B"/>
    <w:rsid w:val="00A0179F"/>
    <w:rsid w:val="00A01B7D"/>
    <w:rsid w:val="00A036C5"/>
    <w:rsid w:val="00A03AD2"/>
    <w:rsid w:val="00A05946"/>
    <w:rsid w:val="00A05DA0"/>
    <w:rsid w:val="00A073A0"/>
    <w:rsid w:val="00A07D84"/>
    <w:rsid w:val="00A07F09"/>
    <w:rsid w:val="00A10336"/>
    <w:rsid w:val="00A10CE2"/>
    <w:rsid w:val="00A13703"/>
    <w:rsid w:val="00A13811"/>
    <w:rsid w:val="00A15332"/>
    <w:rsid w:val="00A153D6"/>
    <w:rsid w:val="00A15C42"/>
    <w:rsid w:val="00A1658E"/>
    <w:rsid w:val="00A16D17"/>
    <w:rsid w:val="00A16DF1"/>
    <w:rsid w:val="00A17302"/>
    <w:rsid w:val="00A17A17"/>
    <w:rsid w:val="00A20B1F"/>
    <w:rsid w:val="00A20E85"/>
    <w:rsid w:val="00A21050"/>
    <w:rsid w:val="00A22536"/>
    <w:rsid w:val="00A23597"/>
    <w:rsid w:val="00A235D0"/>
    <w:rsid w:val="00A24131"/>
    <w:rsid w:val="00A27A7F"/>
    <w:rsid w:val="00A31BF8"/>
    <w:rsid w:val="00A31CEA"/>
    <w:rsid w:val="00A3276A"/>
    <w:rsid w:val="00A349D2"/>
    <w:rsid w:val="00A34C05"/>
    <w:rsid w:val="00A3511D"/>
    <w:rsid w:val="00A35492"/>
    <w:rsid w:val="00A4044E"/>
    <w:rsid w:val="00A4071A"/>
    <w:rsid w:val="00A40951"/>
    <w:rsid w:val="00A41E46"/>
    <w:rsid w:val="00A42161"/>
    <w:rsid w:val="00A42475"/>
    <w:rsid w:val="00A42869"/>
    <w:rsid w:val="00A4351E"/>
    <w:rsid w:val="00A4379F"/>
    <w:rsid w:val="00A4434D"/>
    <w:rsid w:val="00A44439"/>
    <w:rsid w:val="00A44C1A"/>
    <w:rsid w:val="00A45039"/>
    <w:rsid w:val="00A454E0"/>
    <w:rsid w:val="00A45546"/>
    <w:rsid w:val="00A4585A"/>
    <w:rsid w:val="00A459B3"/>
    <w:rsid w:val="00A459D6"/>
    <w:rsid w:val="00A45B12"/>
    <w:rsid w:val="00A462D5"/>
    <w:rsid w:val="00A4650A"/>
    <w:rsid w:val="00A46F7C"/>
    <w:rsid w:val="00A471A7"/>
    <w:rsid w:val="00A47279"/>
    <w:rsid w:val="00A50720"/>
    <w:rsid w:val="00A50922"/>
    <w:rsid w:val="00A50B8A"/>
    <w:rsid w:val="00A516B2"/>
    <w:rsid w:val="00A51F40"/>
    <w:rsid w:val="00A520BA"/>
    <w:rsid w:val="00A554EB"/>
    <w:rsid w:val="00A55D2B"/>
    <w:rsid w:val="00A572BC"/>
    <w:rsid w:val="00A579F6"/>
    <w:rsid w:val="00A57A82"/>
    <w:rsid w:val="00A60B73"/>
    <w:rsid w:val="00A610E7"/>
    <w:rsid w:val="00A61DCD"/>
    <w:rsid w:val="00A62B7B"/>
    <w:rsid w:val="00A64F7B"/>
    <w:rsid w:val="00A666B9"/>
    <w:rsid w:val="00A66AE9"/>
    <w:rsid w:val="00A67428"/>
    <w:rsid w:val="00A70C6A"/>
    <w:rsid w:val="00A70CF3"/>
    <w:rsid w:val="00A7155E"/>
    <w:rsid w:val="00A73C34"/>
    <w:rsid w:val="00A74E17"/>
    <w:rsid w:val="00A74EDE"/>
    <w:rsid w:val="00A74F94"/>
    <w:rsid w:val="00A763AE"/>
    <w:rsid w:val="00A76619"/>
    <w:rsid w:val="00A766D5"/>
    <w:rsid w:val="00A766FE"/>
    <w:rsid w:val="00A76B0D"/>
    <w:rsid w:val="00A76BED"/>
    <w:rsid w:val="00A773CB"/>
    <w:rsid w:val="00A77F48"/>
    <w:rsid w:val="00A800C1"/>
    <w:rsid w:val="00A80223"/>
    <w:rsid w:val="00A8037C"/>
    <w:rsid w:val="00A816EE"/>
    <w:rsid w:val="00A81AB5"/>
    <w:rsid w:val="00A82724"/>
    <w:rsid w:val="00A82C5A"/>
    <w:rsid w:val="00A8324C"/>
    <w:rsid w:val="00A837E2"/>
    <w:rsid w:val="00A83DDE"/>
    <w:rsid w:val="00A83FF6"/>
    <w:rsid w:val="00A84120"/>
    <w:rsid w:val="00A85425"/>
    <w:rsid w:val="00A85CB7"/>
    <w:rsid w:val="00A85D62"/>
    <w:rsid w:val="00A8620F"/>
    <w:rsid w:val="00A8652F"/>
    <w:rsid w:val="00A86AAB"/>
    <w:rsid w:val="00A86D49"/>
    <w:rsid w:val="00A8769A"/>
    <w:rsid w:val="00A878A8"/>
    <w:rsid w:val="00A87B22"/>
    <w:rsid w:val="00A90FF4"/>
    <w:rsid w:val="00A92E9F"/>
    <w:rsid w:val="00A92EC0"/>
    <w:rsid w:val="00A92EED"/>
    <w:rsid w:val="00A93E0A"/>
    <w:rsid w:val="00A95803"/>
    <w:rsid w:val="00A975D5"/>
    <w:rsid w:val="00A9772B"/>
    <w:rsid w:val="00AA0660"/>
    <w:rsid w:val="00AA1409"/>
    <w:rsid w:val="00AA18E3"/>
    <w:rsid w:val="00AA36BA"/>
    <w:rsid w:val="00AA37A7"/>
    <w:rsid w:val="00AA3875"/>
    <w:rsid w:val="00AA404A"/>
    <w:rsid w:val="00AA40DC"/>
    <w:rsid w:val="00AA6228"/>
    <w:rsid w:val="00AA6595"/>
    <w:rsid w:val="00AA69A4"/>
    <w:rsid w:val="00AB02A0"/>
    <w:rsid w:val="00AB1131"/>
    <w:rsid w:val="00AB182C"/>
    <w:rsid w:val="00AB1B91"/>
    <w:rsid w:val="00AB2744"/>
    <w:rsid w:val="00AB274F"/>
    <w:rsid w:val="00AB30D3"/>
    <w:rsid w:val="00AB3B37"/>
    <w:rsid w:val="00AB581D"/>
    <w:rsid w:val="00AB5F30"/>
    <w:rsid w:val="00AB61E4"/>
    <w:rsid w:val="00AB697C"/>
    <w:rsid w:val="00AB6BE3"/>
    <w:rsid w:val="00AB7AAA"/>
    <w:rsid w:val="00AC2197"/>
    <w:rsid w:val="00AC37C3"/>
    <w:rsid w:val="00AC3E65"/>
    <w:rsid w:val="00AC420C"/>
    <w:rsid w:val="00AC535B"/>
    <w:rsid w:val="00AC5BA4"/>
    <w:rsid w:val="00AC5F6A"/>
    <w:rsid w:val="00AD0B3C"/>
    <w:rsid w:val="00AD0FC3"/>
    <w:rsid w:val="00AD18B8"/>
    <w:rsid w:val="00AD1CC0"/>
    <w:rsid w:val="00AD22B5"/>
    <w:rsid w:val="00AD2718"/>
    <w:rsid w:val="00AD2900"/>
    <w:rsid w:val="00AD33D3"/>
    <w:rsid w:val="00AD3DB4"/>
    <w:rsid w:val="00AD3E16"/>
    <w:rsid w:val="00AD5133"/>
    <w:rsid w:val="00AD5712"/>
    <w:rsid w:val="00AD6020"/>
    <w:rsid w:val="00AD6AC5"/>
    <w:rsid w:val="00AD76A1"/>
    <w:rsid w:val="00AE0CDF"/>
    <w:rsid w:val="00AE1C92"/>
    <w:rsid w:val="00AE2D36"/>
    <w:rsid w:val="00AE3357"/>
    <w:rsid w:val="00AE48E8"/>
    <w:rsid w:val="00AE5466"/>
    <w:rsid w:val="00AE6413"/>
    <w:rsid w:val="00AE7F20"/>
    <w:rsid w:val="00AF08A0"/>
    <w:rsid w:val="00AF0BFB"/>
    <w:rsid w:val="00AF0E7C"/>
    <w:rsid w:val="00AF196E"/>
    <w:rsid w:val="00AF1F04"/>
    <w:rsid w:val="00AF246D"/>
    <w:rsid w:val="00AF2612"/>
    <w:rsid w:val="00AF3B55"/>
    <w:rsid w:val="00AF3D59"/>
    <w:rsid w:val="00AF50BF"/>
    <w:rsid w:val="00AF5C7E"/>
    <w:rsid w:val="00AF5DAA"/>
    <w:rsid w:val="00AF6794"/>
    <w:rsid w:val="00AF6795"/>
    <w:rsid w:val="00AF6F48"/>
    <w:rsid w:val="00AF7023"/>
    <w:rsid w:val="00AF717E"/>
    <w:rsid w:val="00B016F7"/>
    <w:rsid w:val="00B02BDD"/>
    <w:rsid w:val="00B02C87"/>
    <w:rsid w:val="00B04E10"/>
    <w:rsid w:val="00B055B9"/>
    <w:rsid w:val="00B113F9"/>
    <w:rsid w:val="00B1155A"/>
    <w:rsid w:val="00B13243"/>
    <w:rsid w:val="00B13511"/>
    <w:rsid w:val="00B13D85"/>
    <w:rsid w:val="00B1451D"/>
    <w:rsid w:val="00B154C4"/>
    <w:rsid w:val="00B16296"/>
    <w:rsid w:val="00B16954"/>
    <w:rsid w:val="00B16CC7"/>
    <w:rsid w:val="00B17748"/>
    <w:rsid w:val="00B1786A"/>
    <w:rsid w:val="00B206D6"/>
    <w:rsid w:val="00B206D8"/>
    <w:rsid w:val="00B20C75"/>
    <w:rsid w:val="00B218DC"/>
    <w:rsid w:val="00B2215F"/>
    <w:rsid w:val="00B22AB4"/>
    <w:rsid w:val="00B22B27"/>
    <w:rsid w:val="00B230E5"/>
    <w:rsid w:val="00B23E88"/>
    <w:rsid w:val="00B24F64"/>
    <w:rsid w:val="00B267A4"/>
    <w:rsid w:val="00B312C7"/>
    <w:rsid w:val="00B316B9"/>
    <w:rsid w:val="00B316DD"/>
    <w:rsid w:val="00B31E90"/>
    <w:rsid w:val="00B32E58"/>
    <w:rsid w:val="00B335A2"/>
    <w:rsid w:val="00B342D1"/>
    <w:rsid w:val="00B34371"/>
    <w:rsid w:val="00B346F5"/>
    <w:rsid w:val="00B34758"/>
    <w:rsid w:val="00B357DD"/>
    <w:rsid w:val="00B35CE9"/>
    <w:rsid w:val="00B36BEC"/>
    <w:rsid w:val="00B37104"/>
    <w:rsid w:val="00B406E3"/>
    <w:rsid w:val="00B40D9D"/>
    <w:rsid w:val="00B41516"/>
    <w:rsid w:val="00B433EB"/>
    <w:rsid w:val="00B447D7"/>
    <w:rsid w:val="00B44F9F"/>
    <w:rsid w:val="00B451F7"/>
    <w:rsid w:val="00B452A3"/>
    <w:rsid w:val="00B4545E"/>
    <w:rsid w:val="00B47758"/>
    <w:rsid w:val="00B47889"/>
    <w:rsid w:val="00B47D0D"/>
    <w:rsid w:val="00B5296A"/>
    <w:rsid w:val="00B52B7D"/>
    <w:rsid w:val="00B531D2"/>
    <w:rsid w:val="00B537D8"/>
    <w:rsid w:val="00B53CCA"/>
    <w:rsid w:val="00B54441"/>
    <w:rsid w:val="00B54901"/>
    <w:rsid w:val="00B54A5F"/>
    <w:rsid w:val="00B54CAF"/>
    <w:rsid w:val="00B560C2"/>
    <w:rsid w:val="00B563A9"/>
    <w:rsid w:val="00B56409"/>
    <w:rsid w:val="00B56F9B"/>
    <w:rsid w:val="00B60046"/>
    <w:rsid w:val="00B600F3"/>
    <w:rsid w:val="00B63E6B"/>
    <w:rsid w:val="00B64099"/>
    <w:rsid w:val="00B643D6"/>
    <w:rsid w:val="00B64919"/>
    <w:rsid w:val="00B65016"/>
    <w:rsid w:val="00B658B0"/>
    <w:rsid w:val="00B661F8"/>
    <w:rsid w:val="00B66585"/>
    <w:rsid w:val="00B667C6"/>
    <w:rsid w:val="00B66BC8"/>
    <w:rsid w:val="00B677BC"/>
    <w:rsid w:val="00B67B71"/>
    <w:rsid w:val="00B71F08"/>
    <w:rsid w:val="00B73838"/>
    <w:rsid w:val="00B7421A"/>
    <w:rsid w:val="00B74366"/>
    <w:rsid w:val="00B75CBE"/>
    <w:rsid w:val="00B75F20"/>
    <w:rsid w:val="00B762FD"/>
    <w:rsid w:val="00B76459"/>
    <w:rsid w:val="00B77310"/>
    <w:rsid w:val="00B774A5"/>
    <w:rsid w:val="00B808A4"/>
    <w:rsid w:val="00B81371"/>
    <w:rsid w:val="00B818B8"/>
    <w:rsid w:val="00B8225B"/>
    <w:rsid w:val="00B8240B"/>
    <w:rsid w:val="00B83E2E"/>
    <w:rsid w:val="00B855AA"/>
    <w:rsid w:val="00B85BBB"/>
    <w:rsid w:val="00B87705"/>
    <w:rsid w:val="00B8780A"/>
    <w:rsid w:val="00B87CD6"/>
    <w:rsid w:val="00B902E7"/>
    <w:rsid w:val="00B91BAB"/>
    <w:rsid w:val="00B922D9"/>
    <w:rsid w:val="00B9253C"/>
    <w:rsid w:val="00B926D6"/>
    <w:rsid w:val="00B93351"/>
    <w:rsid w:val="00B945F2"/>
    <w:rsid w:val="00B94C45"/>
    <w:rsid w:val="00B95670"/>
    <w:rsid w:val="00B959FD"/>
    <w:rsid w:val="00B966BF"/>
    <w:rsid w:val="00B974B4"/>
    <w:rsid w:val="00BA0012"/>
    <w:rsid w:val="00BA0458"/>
    <w:rsid w:val="00BA0A18"/>
    <w:rsid w:val="00BA33A7"/>
    <w:rsid w:val="00BA4F66"/>
    <w:rsid w:val="00BA53D8"/>
    <w:rsid w:val="00BA54A2"/>
    <w:rsid w:val="00BA619F"/>
    <w:rsid w:val="00BA6543"/>
    <w:rsid w:val="00BA6D15"/>
    <w:rsid w:val="00BA7079"/>
    <w:rsid w:val="00BA73A4"/>
    <w:rsid w:val="00BA7987"/>
    <w:rsid w:val="00BA7CFA"/>
    <w:rsid w:val="00BB1309"/>
    <w:rsid w:val="00BB219F"/>
    <w:rsid w:val="00BB2522"/>
    <w:rsid w:val="00BB2592"/>
    <w:rsid w:val="00BB3156"/>
    <w:rsid w:val="00BB5CA9"/>
    <w:rsid w:val="00BB6662"/>
    <w:rsid w:val="00BB7E0C"/>
    <w:rsid w:val="00BC0CE4"/>
    <w:rsid w:val="00BC12BA"/>
    <w:rsid w:val="00BC22CD"/>
    <w:rsid w:val="00BC260A"/>
    <w:rsid w:val="00BC2690"/>
    <w:rsid w:val="00BC30BF"/>
    <w:rsid w:val="00BC3150"/>
    <w:rsid w:val="00BC4307"/>
    <w:rsid w:val="00BC4C44"/>
    <w:rsid w:val="00BC5109"/>
    <w:rsid w:val="00BC56DB"/>
    <w:rsid w:val="00BC5950"/>
    <w:rsid w:val="00BC6195"/>
    <w:rsid w:val="00BC61B2"/>
    <w:rsid w:val="00BC7E69"/>
    <w:rsid w:val="00BD025A"/>
    <w:rsid w:val="00BD02D5"/>
    <w:rsid w:val="00BD0A1C"/>
    <w:rsid w:val="00BD0DA4"/>
    <w:rsid w:val="00BD1271"/>
    <w:rsid w:val="00BD1B67"/>
    <w:rsid w:val="00BD2E8E"/>
    <w:rsid w:val="00BD335B"/>
    <w:rsid w:val="00BD33B6"/>
    <w:rsid w:val="00BD3D7F"/>
    <w:rsid w:val="00BD4097"/>
    <w:rsid w:val="00BD4163"/>
    <w:rsid w:val="00BD47D0"/>
    <w:rsid w:val="00BD4E41"/>
    <w:rsid w:val="00BD4F95"/>
    <w:rsid w:val="00BD517B"/>
    <w:rsid w:val="00BD650E"/>
    <w:rsid w:val="00BD6560"/>
    <w:rsid w:val="00BD6772"/>
    <w:rsid w:val="00BD687D"/>
    <w:rsid w:val="00BD6C40"/>
    <w:rsid w:val="00BD7550"/>
    <w:rsid w:val="00BE00FA"/>
    <w:rsid w:val="00BE068C"/>
    <w:rsid w:val="00BE0C95"/>
    <w:rsid w:val="00BE1362"/>
    <w:rsid w:val="00BE1433"/>
    <w:rsid w:val="00BE23ED"/>
    <w:rsid w:val="00BE2CF3"/>
    <w:rsid w:val="00BE31BD"/>
    <w:rsid w:val="00BE38FF"/>
    <w:rsid w:val="00BE3C38"/>
    <w:rsid w:val="00BE462E"/>
    <w:rsid w:val="00BE545A"/>
    <w:rsid w:val="00BE57A2"/>
    <w:rsid w:val="00BE5E11"/>
    <w:rsid w:val="00BE6407"/>
    <w:rsid w:val="00BE6C95"/>
    <w:rsid w:val="00BE6EDF"/>
    <w:rsid w:val="00BE74FA"/>
    <w:rsid w:val="00BF0A54"/>
    <w:rsid w:val="00BF0F1C"/>
    <w:rsid w:val="00BF1278"/>
    <w:rsid w:val="00BF1A1F"/>
    <w:rsid w:val="00BF1B7F"/>
    <w:rsid w:val="00BF2346"/>
    <w:rsid w:val="00BF3B85"/>
    <w:rsid w:val="00BF46DB"/>
    <w:rsid w:val="00BF485E"/>
    <w:rsid w:val="00BF6B5B"/>
    <w:rsid w:val="00BF6D83"/>
    <w:rsid w:val="00BF704D"/>
    <w:rsid w:val="00BF7365"/>
    <w:rsid w:val="00BF7824"/>
    <w:rsid w:val="00BF793C"/>
    <w:rsid w:val="00C00393"/>
    <w:rsid w:val="00C01AE2"/>
    <w:rsid w:val="00C020F8"/>
    <w:rsid w:val="00C02535"/>
    <w:rsid w:val="00C04666"/>
    <w:rsid w:val="00C04D22"/>
    <w:rsid w:val="00C05FBF"/>
    <w:rsid w:val="00C06C02"/>
    <w:rsid w:val="00C1054C"/>
    <w:rsid w:val="00C11482"/>
    <w:rsid w:val="00C1254E"/>
    <w:rsid w:val="00C12A1B"/>
    <w:rsid w:val="00C12E38"/>
    <w:rsid w:val="00C1428C"/>
    <w:rsid w:val="00C14CDF"/>
    <w:rsid w:val="00C150E0"/>
    <w:rsid w:val="00C150F6"/>
    <w:rsid w:val="00C15F97"/>
    <w:rsid w:val="00C160D4"/>
    <w:rsid w:val="00C16762"/>
    <w:rsid w:val="00C17548"/>
    <w:rsid w:val="00C17637"/>
    <w:rsid w:val="00C179A9"/>
    <w:rsid w:val="00C179FC"/>
    <w:rsid w:val="00C203F6"/>
    <w:rsid w:val="00C205D6"/>
    <w:rsid w:val="00C20A03"/>
    <w:rsid w:val="00C20EB1"/>
    <w:rsid w:val="00C2139F"/>
    <w:rsid w:val="00C24101"/>
    <w:rsid w:val="00C24FF3"/>
    <w:rsid w:val="00C2575E"/>
    <w:rsid w:val="00C26121"/>
    <w:rsid w:val="00C2692D"/>
    <w:rsid w:val="00C26DBF"/>
    <w:rsid w:val="00C274FD"/>
    <w:rsid w:val="00C2753C"/>
    <w:rsid w:val="00C275CF"/>
    <w:rsid w:val="00C27ABF"/>
    <w:rsid w:val="00C3086E"/>
    <w:rsid w:val="00C3133F"/>
    <w:rsid w:val="00C315FB"/>
    <w:rsid w:val="00C31713"/>
    <w:rsid w:val="00C317BD"/>
    <w:rsid w:val="00C31862"/>
    <w:rsid w:val="00C33279"/>
    <w:rsid w:val="00C337CA"/>
    <w:rsid w:val="00C34B8F"/>
    <w:rsid w:val="00C35332"/>
    <w:rsid w:val="00C35726"/>
    <w:rsid w:val="00C37421"/>
    <w:rsid w:val="00C41015"/>
    <w:rsid w:val="00C41131"/>
    <w:rsid w:val="00C411C1"/>
    <w:rsid w:val="00C41747"/>
    <w:rsid w:val="00C422BD"/>
    <w:rsid w:val="00C42ED3"/>
    <w:rsid w:val="00C431DD"/>
    <w:rsid w:val="00C43A3B"/>
    <w:rsid w:val="00C45035"/>
    <w:rsid w:val="00C45581"/>
    <w:rsid w:val="00C45BF0"/>
    <w:rsid w:val="00C46213"/>
    <w:rsid w:val="00C46533"/>
    <w:rsid w:val="00C4712A"/>
    <w:rsid w:val="00C47468"/>
    <w:rsid w:val="00C47CDC"/>
    <w:rsid w:val="00C47E36"/>
    <w:rsid w:val="00C47E62"/>
    <w:rsid w:val="00C50570"/>
    <w:rsid w:val="00C50A2B"/>
    <w:rsid w:val="00C51671"/>
    <w:rsid w:val="00C51673"/>
    <w:rsid w:val="00C5202B"/>
    <w:rsid w:val="00C5280A"/>
    <w:rsid w:val="00C52849"/>
    <w:rsid w:val="00C5401F"/>
    <w:rsid w:val="00C54922"/>
    <w:rsid w:val="00C55FE8"/>
    <w:rsid w:val="00C565D9"/>
    <w:rsid w:val="00C56CA6"/>
    <w:rsid w:val="00C601EF"/>
    <w:rsid w:val="00C61825"/>
    <w:rsid w:val="00C6220B"/>
    <w:rsid w:val="00C62658"/>
    <w:rsid w:val="00C62C1C"/>
    <w:rsid w:val="00C634D6"/>
    <w:rsid w:val="00C63CF2"/>
    <w:rsid w:val="00C6440A"/>
    <w:rsid w:val="00C648FC"/>
    <w:rsid w:val="00C6521F"/>
    <w:rsid w:val="00C65EDE"/>
    <w:rsid w:val="00C663BE"/>
    <w:rsid w:val="00C66700"/>
    <w:rsid w:val="00C66E4B"/>
    <w:rsid w:val="00C66F15"/>
    <w:rsid w:val="00C70AB7"/>
    <w:rsid w:val="00C711D3"/>
    <w:rsid w:val="00C71379"/>
    <w:rsid w:val="00C7137A"/>
    <w:rsid w:val="00C71858"/>
    <w:rsid w:val="00C71A66"/>
    <w:rsid w:val="00C722C5"/>
    <w:rsid w:val="00C74346"/>
    <w:rsid w:val="00C744AE"/>
    <w:rsid w:val="00C74781"/>
    <w:rsid w:val="00C760A0"/>
    <w:rsid w:val="00C76B87"/>
    <w:rsid w:val="00C77EBA"/>
    <w:rsid w:val="00C80034"/>
    <w:rsid w:val="00C8103F"/>
    <w:rsid w:val="00C828E8"/>
    <w:rsid w:val="00C82DD4"/>
    <w:rsid w:val="00C83579"/>
    <w:rsid w:val="00C83EA7"/>
    <w:rsid w:val="00C84559"/>
    <w:rsid w:val="00C84E31"/>
    <w:rsid w:val="00C86205"/>
    <w:rsid w:val="00C862C4"/>
    <w:rsid w:val="00C86977"/>
    <w:rsid w:val="00C86B34"/>
    <w:rsid w:val="00C86FFF"/>
    <w:rsid w:val="00C871C7"/>
    <w:rsid w:val="00C87BF5"/>
    <w:rsid w:val="00C91060"/>
    <w:rsid w:val="00C928FD"/>
    <w:rsid w:val="00C95593"/>
    <w:rsid w:val="00C967DD"/>
    <w:rsid w:val="00CA0042"/>
    <w:rsid w:val="00CA0640"/>
    <w:rsid w:val="00CA2022"/>
    <w:rsid w:val="00CA4741"/>
    <w:rsid w:val="00CA4F6A"/>
    <w:rsid w:val="00CA64E9"/>
    <w:rsid w:val="00CA7A78"/>
    <w:rsid w:val="00CA7F49"/>
    <w:rsid w:val="00CB2089"/>
    <w:rsid w:val="00CB2FC0"/>
    <w:rsid w:val="00CB3C69"/>
    <w:rsid w:val="00CB3C9D"/>
    <w:rsid w:val="00CB4E1C"/>
    <w:rsid w:val="00CB57BF"/>
    <w:rsid w:val="00CB58C6"/>
    <w:rsid w:val="00CB5AEC"/>
    <w:rsid w:val="00CB5E5E"/>
    <w:rsid w:val="00CB7F82"/>
    <w:rsid w:val="00CC0B3A"/>
    <w:rsid w:val="00CC0F86"/>
    <w:rsid w:val="00CC10A6"/>
    <w:rsid w:val="00CC10B3"/>
    <w:rsid w:val="00CC27BA"/>
    <w:rsid w:val="00CC2DE4"/>
    <w:rsid w:val="00CC360E"/>
    <w:rsid w:val="00CC3B04"/>
    <w:rsid w:val="00CC3D18"/>
    <w:rsid w:val="00CC3FC7"/>
    <w:rsid w:val="00CC47D8"/>
    <w:rsid w:val="00CC48D6"/>
    <w:rsid w:val="00CC63CB"/>
    <w:rsid w:val="00CC65DF"/>
    <w:rsid w:val="00CC72F5"/>
    <w:rsid w:val="00CD16D8"/>
    <w:rsid w:val="00CD32FE"/>
    <w:rsid w:val="00CD3E7D"/>
    <w:rsid w:val="00CD5036"/>
    <w:rsid w:val="00CD6866"/>
    <w:rsid w:val="00CD76D4"/>
    <w:rsid w:val="00CD7893"/>
    <w:rsid w:val="00CD7911"/>
    <w:rsid w:val="00CE035D"/>
    <w:rsid w:val="00CE03CC"/>
    <w:rsid w:val="00CE1B43"/>
    <w:rsid w:val="00CE2885"/>
    <w:rsid w:val="00CE3655"/>
    <w:rsid w:val="00CE42A4"/>
    <w:rsid w:val="00CE7D15"/>
    <w:rsid w:val="00CE7E6A"/>
    <w:rsid w:val="00CF030B"/>
    <w:rsid w:val="00CF23A2"/>
    <w:rsid w:val="00CF27F4"/>
    <w:rsid w:val="00CF4218"/>
    <w:rsid w:val="00CF4D2B"/>
    <w:rsid w:val="00CF5D77"/>
    <w:rsid w:val="00CF6EB2"/>
    <w:rsid w:val="00CF7612"/>
    <w:rsid w:val="00D00269"/>
    <w:rsid w:val="00D007D1"/>
    <w:rsid w:val="00D00A2E"/>
    <w:rsid w:val="00D010F4"/>
    <w:rsid w:val="00D01E69"/>
    <w:rsid w:val="00D02472"/>
    <w:rsid w:val="00D02F72"/>
    <w:rsid w:val="00D0377B"/>
    <w:rsid w:val="00D06772"/>
    <w:rsid w:val="00D07CFB"/>
    <w:rsid w:val="00D10889"/>
    <w:rsid w:val="00D10AB0"/>
    <w:rsid w:val="00D12402"/>
    <w:rsid w:val="00D12EE7"/>
    <w:rsid w:val="00D1373C"/>
    <w:rsid w:val="00D163AD"/>
    <w:rsid w:val="00D16B19"/>
    <w:rsid w:val="00D16BAD"/>
    <w:rsid w:val="00D172B8"/>
    <w:rsid w:val="00D1735B"/>
    <w:rsid w:val="00D17702"/>
    <w:rsid w:val="00D17C3D"/>
    <w:rsid w:val="00D20E91"/>
    <w:rsid w:val="00D21B17"/>
    <w:rsid w:val="00D21C8E"/>
    <w:rsid w:val="00D22448"/>
    <w:rsid w:val="00D225CB"/>
    <w:rsid w:val="00D2342C"/>
    <w:rsid w:val="00D23CD2"/>
    <w:rsid w:val="00D25A9F"/>
    <w:rsid w:val="00D2610D"/>
    <w:rsid w:val="00D266ED"/>
    <w:rsid w:val="00D2734A"/>
    <w:rsid w:val="00D276CF"/>
    <w:rsid w:val="00D27729"/>
    <w:rsid w:val="00D27F25"/>
    <w:rsid w:val="00D30003"/>
    <w:rsid w:val="00D306AB"/>
    <w:rsid w:val="00D30FEE"/>
    <w:rsid w:val="00D317B7"/>
    <w:rsid w:val="00D31B40"/>
    <w:rsid w:val="00D31B93"/>
    <w:rsid w:val="00D31D5F"/>
    <w:rsid w:val="00D32293"/>
    <w:rsid w:val="00D3247A"/>
    <w:rsid w:val="00D33323"/>
    <w:rsid w:val="00D33F79"/>
    <w:rsid w:val="00D3469A"/>
    <w:rsid w:val="00D3478C"/>
    <w:rsid w:val="00D34A5C"/>
    <w:rsid w:val="00D35986"/>
    <w:rsid w:val="00D36CE3"/>
    <w:rsid w:val="00D36DE7"/>
    <w:rsid w:val="00D37494"/>
    <w:rsid w:val="00D3789A"/>
    <w:rsid w:val="00D37C75"/>
    <w:rsid w:val="00D407B7"/>
    <w:rsid w:val="00D409B3"/>
    <w:rsid w:val="00D41B84"/>
    <w:rsid w:val="00D41E2D"/>
    <w:rsid w:val="00D42588"/>
    <w:rsid w:val="00D4287D"/>
    <w:rsid w:val="00D42957"/>
    <w:rsid w:val="00D430B0"/>
    <w:rsid w:val="00D446E7"/>
    <w:rsid w:val="00D47015"/>
    <w:rsid w:val="00D47265"/>
    <w:rsid w:val="00D47500"/>
    <w:rsid w:val="00D4793C"/>
    <w:rsid w:val="00D579EF"/>
    <w:rsid w:val="00D60582"/>
    <w:rsid w:val="00D61222"/>
    <w:rsid w:val="00D63800"/>
    <w:rsid w:val="00D63990"/>
    <w:rsid w:val="00D64226"/>
    <w:rsid w:val="00D65068"/>
    <w:rsid w:val="00D65243"/>
    <w:rsid w:val="00D658A1"/>
    <w:rsid w:val="00D65BBD"/>
    <w:rsid w:val="00D66DC3"/>
    <w:rsid w:val="00D67E99"/>
    <w:rsid w:val="00D71057"/>
    <w:rsid w:val="00D730F6"/>
    <w:rsid w:val="00D734A2"/>
    <w:rsid w:val="00D738F0"/>
    <w:rsid w:val="00D75295"/>
    <w:rsid w:val="00D75E6C"/>
    <w:rsid w:val="00D76548"/>
    <w:rsid w:val="00D80639"/>
    <w:rsid w:val="00D80A95"/>
    <w:rsid w:val="00D81AD1"/>
    <w:rsid w:val="00D82CB3"/>
    <w:rsid w:val="00D82FC0"/>
    <w:rsid w:val="00D8322A"/>
    <w:rsid w:val="00D83C17"/>
    <w:rsid w:val="00D84657"/>
    <w:rsid w:val="00D84B5C"/>
    <w:rsid w:val="00D84EC4"/>
    <w:rsid w:val="00D85023"/>
    <w:rsid w:val="00D8541E"/>
    <w:rsid w:val="00D85885"/>
    <w:rsid w:val="00D8720F"/>
    <w:rsid w:val="00D87527"/>
    <w:rsid w:val="00D87652"/>
    <w:rsid w:val="00D905C2"/>
    <w:rsid w:val="00D91544"/>
    <w:rsid w:val="00D91EFC"/>
    <w:rsid w:val="00D92D08"/>
    <w:rsid w:val="00D931C8"/>
    <w:rsid w:val="00D9372E"/>
    <w:rsid w:val="00D938BE"/>
    <w:rsid w:val="00D9392E"/>
    <w:rsid w:val="00D947F0"/>
    <w:rsid w:val="00D955B9"/>
    <w:rsid w:val="00D96217"/>
    <w:rsid w:val="00D963CC"/>
    <w:rsid w:val="00DA0168"/>
    <w:rsid w:val="00DA0B9C"/>
    <w:rsid w:val="00DA0E64"/>
    <w:rsid w:val="00DA22D8"/>
    <w:rsid w:val="00DA2D95"/>
    <w:rsid w:val="00DA3A4F"/>
    <w:rsid w:val="00DA42C0"/>
    <w:rsid w:val="00DA50D4"/>
    <w:rsid w:val="00DA52A2"/>
    <w:rsid w:val="00DA57B0"/>
    <w:rsid w:val="00DA7AD7"/>
    <w:rsid w:val="00DA7E2F"/>
    <w:rsid w:val="00DB0C0B"/>
    <w:rsid w:val="00DB0C42"/>
    <w:rsid w:val="00DB2446"/>
    <w:rsid w:val="00DB31E7"/>
    <w:rsid w:val="00DB3A66"/>
    <w:rsid w:val="00DB4BEF"/>
    <w:rsid w:val="00DB53D1"/>
    <w:rsid w:val="00DB546B"/>
    <w:rsid w:val="00DB64D6"/>
    <w:rsid w:val="00DB74A4"/>
    <w:rsid w:val="00DB7886"/>
    <w:rsid w:val="00DB78B2"/>
    <w:rsid w:val="00DC0423"/>
    <w:rsid w:val="00DC073A"/>
    <w:rsid w:val="00DC0A7B"/>
    <w:rsid w:val="00DC1539"/>
    <w:rsid w:val="00DC1606"/>
    <w:rsid w:val="00DC2022"/>
    <w:rsid w:val="00DC230C"/>
    <w:rsid w:val="00DC26FB"/>
    <w:rsid w:val="00DC27E7"/>
    <w:rsid w:val="00DC2CE7"/>
    <w:rsid w:val="00DC301A"/>
    <w:rsid w:val="00DC5188"/>
    <w:rsid w:val="00DC5190"/>
    <w:rsid w:val="00DC6294"/>
    <w:rsid w:val="00DC6944"/>
    <w:rsid w:val="00DC6AEA"/>
    <w:rsid w:val="00DC7377"/>
    <w:rsid w:val="00DD04EB"/>
    <w:rsid w:val="00DD1642"/>
    <w:rsid w:val="00DD2912"/>
    <w:rsid w:val="00DD353B"/>
    <w:rsid w:val="00DD3902"/>
    <w:rsid w:val="00DD417A"/>
    <w:rsid w:val="00DD45C1"/>
    <w:rsid w:val="00DD4849"/>
    <w:rsid w:val="00DD4E6B"/>
    <w:rsid w:val="00DD5654"/>
    <w:rsid w:val="00DE0E54"/>
    <w:rsid w:val="00DE0FC0"/>
    <w:rsid w:val="00DE190A"/>
    <w:rsid w:val="00DE1A76"/>
    <w:rsid w:val="00DE31D8"/>
    <w:rsid w:val="00DE37A7"/>
    <w:rsid w:val="00DE3A31"/>
    <w:rsid w:val="00DE4F75"/>
    <w:rsid w:val="00DE5C78"/>
    <w:rsid w:val="00DE5F76"/>
    <w:rsid w:val="00DE75DB"/>
    <w:rsid w:val="00DF09A4"/>
    <w:rsid w:val="00DF0DF7"/>
    <w:rsid w:val="00DF13A5"/>
    <w:rsid w:val="00DF150B"/>
    <w:rsid w:val="00DF1C93"/>
    <w:rsid w:val="00DF1E5D"/>
    <w:rsid w:val="00DF2ABA"/>
    <w:rsid w:val="00DF391A"/>
    <w:rsid w:val="00DF4084"/>
    <w:rsid w:val="00DF419C"/>
    <w:rsid w:val="00DF4A75"/>
    <w:rsid w:val="00DF51C5"/>
    <w:rsid w:val="00DF5E58"/>
    <w:rsid w:val="00DF6275"/>
    <w:rsid w:val="00DF65E6"/>
    <w:rsid w:val="00DF72C7"/>
    <w:rsid w:val="00E00CF8"/>
    <w:rsid w:val="00E00D6F"/>
    <w:rsid w:val="00E028DA"/>
    <w:rsid w:val="00E03246"/>
    <w:rsid w:val="00E03508"/>
    <w:rsid w:val="00E03C0E"/>
    <w:rsid w:val="00E04397"/>
    <w:rsid w:val="00E047DA"/>
    <w:rsid w:val="00E048BE"/>
    <w:rsid w:val="00E066DF"/>
    <w:rsid w:val="00E06CEA"/>
    <w:rsid w:val="00E07128"/>
    <w:rsid w:val="00E073C2"/>
    <w:rsid w:val="00E0767C"/>
    <w:rsid w:val="00E105FB"/>
    <w:rsid w:val="00E10AC3"/>
    <w:rsid w:val="00E10C25"/>
    <w:rsid w:val="00E1123F"/>
    <w:rsid w:val="00E12D1C"/>
    <w:rsid w:val="00E1398D"/>
    <w:rsid w:val="00E14266"/>
    <w:rsid w:val="00E14307"/>
    <w:rsid w:val="00E15911"/>
    <w:rsid w:val="00E16412"/>
    <w:rsid w:val="00E165DD"/>
    <w:rsid w:val="00E168A7"/>
    <w:rsid w:val="00E16A98"/>
    <w:rsid w:val="00E17278"/>
    <w:rsid w:val="00E20368"/>
    <w:rsid w:val="00E227C3"/>
    <w:rsid w:val="00E22843"/>
    <w:rsid w:val="00E23111"/>
    <w:rsid w:val="00E23B9E"/>
    <w:rsid w:val="00E23CA4"/>
    <w:rsid w:val="00E24BC3"/>
    <w:rsid w:val="00E24C79"/>
    <w:rsid w:val="00E254E4"/>
    <w:rsid w:val="00E25996"/>
    <w:rsid w:val="00E26881"/>
    <w:rsid w:val="00E26DFE"/>
    <w:rsid w:val="00E2713B"/>
    <w:rsid w:val="00E274D7"/>
    <w:rsid w:val="00E3177E"/>
    <w:rsid w:val="00E32652"/>
    <w:rsid w:val="00E32B4C"/>
    <w:rsid w:val="00E32BCD"/>
    <w:rsid w:val="00E32DDF"/>
    <w:rsid w:val="00E33108"/>
    <w:rsid w:val="00E3387F"/>
    <w:rsid w:val="00E339EF"/>
    <w:rsid w:val="00E34622"/>
    <w:rsid w:val="00E34657"/>
    <w:rsid w:val="00E34706"/>
    <w:rsid w:val="00E35537"/>
    <w:rsid w:val="00E36F7D"/>
    <w:rsid w:val="00E374FD"/>
    <w:rsid w:val="00E406F5"/>
    <w:rsid w:val="00E4180B"/>
    <w:rsid w:val="00E43304"/>
    <w:rsid w:val="00E43ABE"/>
    <w:rsid w:val="00E44057"/>
    <w:rsid w:val="00E44438"/>
    <w:rsid w:val="00E4446A"/>
    <w:rsid w:val="00E445BD"/>
    <w:rsid w:val="00E44E71"/>
    <w:rsid w:val="00E46673"/>
    <w:rsid w:val="00E46E80"/>
    <w:rsid w:val="00E473CB"/>
    <w:rsid w:val="00E47884"/>
    <w:rsid w:val="00E47A5F"/>
    <w:rsid w:val="00E506E7"/>
    <w:rsid w:val="00E507A5"/>
    <w:rsid w:val="00E50851"/>
    <w:rsid w:val="00E51A57"/>
    <w:rsid w:val="00E528D2"/>
    <w:rsid w:val="00E5453E"/>
    <w:rsid w:val="00E54E89"/>
    <w:rsid w:val="00E552CC"/>
    <w:rsid w:val="00E56DBA"/>
    <w:rsid w:val="00E57E0F"/>
    <w:rsid w:val="00E601CE"/>
    <w:rsid w:val="00E602CF"/>
    <w:rsid w:val="00E60ACE"/>
    <w:rsid w:val="00E60B1D"/>
    <w:rsid w:val="00E61D98"/>
    <w:rsid w:val="00E61EE8"/>
    <w:rsid w:val="00E62061"/>
    <w:rsid w:val="00E62441"/>
    <w:rsid w:val="00E63879"/>
    <w:rsid w:val="00E643C1"/>
    <w:rsid w:val="00E647FF"/>
    <w:rsid w:val="00E650C6"/>
    <w:rsid w:val="00E66A80"/>
    <w:rsid w:val="00E66EE6"/>
    <w:rsid w:val="00E67434"/>
    <w:rsid w:val="00E7041F"/>
    <w:rsid w:val="00E7063D"/>
    <w:rsid w:val="00E71329"/>
    <w:rsid w:val="00E71633"/>
    <w:rsid w:val="00E7206F"/>
    <w:rsid w:val="00E7218C"/>
    <w:rsid w:val="00E72689"/>
    <w:rsid w:val="00E730AA"/>
    <w:rsid w:val="00E734BC"/>
    <w:rsid w:val="00E74B41"/>
    <w:rsid w:val="00E74C7A"/>
    <w:rsid w:val="00E75B53"/>
    <w:rsid w:val="00E76251"/>
    <w:rsid w:val="00E76F52"/>
    <w:rsid w:val="00E76FA6"/>
    <w:rsid w:val="00E777E8"/>
    <w:rsid w:val="00E7785D"/>
    <w:rsid w:val="00E80D0B"/>
    <w:rsid w:val="00E81C14"/>
    <w:rsid w:val="00E826D6"/>
    <w:rsid w:val="00E82B54"/>
    <w:rsid w:val="00E8380C"/>
    <w:rsid w:val="00E838B2"/>
    <w:rsid w:val="00E84521"/>
    <w:rsid w:val="00E84D6B"/>
    <w:rsid w:val="00E856B0"/>
    <w:rsid w:val="00E85D85"/>
    <w:rsid w:val="00E8628E"/>
    <w:rsid w:val="00E86868"/>
    <w:rsid w:val="00E86C2A"/>
    <w:rsid w:val="00E86CA1"/>
    <w:rsid w:val="00E87AD0"/>
    <w:rsid w:val="00E87F07"/>
    <w:rsid w:val="00E90990"/>
    <w:rsid w:val="00E90A69"/>
    <w:rsid w:val="00E91E35"/>
    <w:rsid w:val="00E92215"/>
    <w:rsid w:val="00E92416"/>
    <w:rsid w:val="00E93630"/>
    <w:rsid w:val="00E937B5"/>
    <w:rsid w:val="00E9442F"/>
    <w:rsid w:val="00E94495"/>
    <w:rsid w:val="00E9486B"/>
    <w:rsid w:val="00E95534"/>
    <w:rsid w:val="00E95618"/>
    <w:rsid w:val="00E95892"/>
    <w:rsid w:val="00E96326"/>
    <w:rsid w:val="00E969D2"/>
    <w:rsid w:val="00E97D83"/>
    <w:rsid w:val="00E97DB2"/>
    <w:rsid w:val="00EA0CA1"/>
    <w:rsid w:val="00EA0DD6"/>
    <w:rsid w:val="00EA1D8B"/>
    <w:rsid w:val="00EA3158"/>
    <w:rsid w:val="00EA3249"/>
    <w:rsid w:val="00EA3C59"/>
    <w:rsid w:val="00EA4CEB"/>
    <w:rsid w:val="00EA5118"/>
    <w:rsid w:val="00EA5294"/>
    <w:rsid w:val="00EA592F"/>
    <w:rsid w:val="00EA6C56"/>
    <w:rsid w:val="00EA7119"/>
    <w:rsid w:val="00EA7B1A"/>
    <w:rsid w:val="00EB02F9"/>
    <w:rsid w:val="00EB0C63"/>
    <w:rsid w:val="00EB0DF0"/>
    <w:rsid w:val="00EB1A2C"/>
    <w:rsid w:val="00EB1DDA"/>
    <w:rsid w:val="00EB2513"/>
    <w:rsid w:val="00EB354C"/>
    <w:rsid w:val="00EB36A4"/>
    <w:rsid w:val="00EB381B"/>
    <w:rsid w:val="00EB3DF7"/>
    <w:rsid w:val="00EB3F5C"/>
    <w:rsid w:val="00EB40DC"/>
    <w:rsid w:val="00EB4A53"/>
    <w:rsid w:val="00EB5616"/>
    <w:rsid w:val="00EB701A"/>
    <w:rsid w:val="00EB743F"/>
    <w:rsid w:val="00EC064C"/>
    <w:rsid w:val="00EC0BFA"/>
    <w:rsid w:val="00EC0D38"/>
    <w:rsid w:val="00EC0ED2"/>
    <w:rsid w:val="00EC115D"/>
    <w:rsid w:val="00EC152A"/>
    <w:rsid w:val="00EC2232"/>
    <w:rsid w:val="00EC3328"/>
    <w:rsid w:val="00EC34A9"/>
    <w:rsid w:val="00EC3934"/>
    <w:rsid w:val="00EC437F"/>
    <w:rsid w:val="00EC5F46"/>
    <w:rsid w:val="00EC6EF9"/>
    <w:rsid w:val="00EC6F0E"/>
    <w:rsid w:val="00EC7352"/>
    <w:rsid w:val="00ED07A7"/>
    <w:rsid w:val="00ED2270"/>
    <w:rsid w:val="00ED2AB9"/>
    <w:rsid w:val="00ED3818"/>
    <w:rsid w:val="00ED3B1D"/>
    <w:rsid w:val="00ED512E"/>
    <w:rsid w:val="00ED7544"/>
    <w:rsid w:val="00EE0293"/>
    <w:rsid w:val="00EE03EC"/>
    <w:rsid w:val="00EE048D"/>
    <w:rsid w:val="00EE0ACB"/>
    <w:rsid w:val="00EE107C"/>
    <w:rsid w:val="00EE1450"/>
    <w:rsid w:val="00EE280E"/>
    <w:rsid w:val="00EE3E9C"/>
    <w:rsid w:val="00EE3FD0"/>
    <w:rsid w:val="00EE453F"/>
    <w:rsid w:val="00EE4D4C"/>
    <w:rsid w:val="00EE4FBE"/>
    <w:rsid w:val="00EF014A"/>
    <w:rsid w:val="00EF01CE"/>
    <w:rsid w:val="00EF0558"/>
    <w:rsid w:val="00EF0C03"/>
    <w:rsid w:val="00EF1D84"/>
    <w:rsid w:val="00EF1DC8"/>
    <w:rsid w:val="00EF1F30"/>
    <w:rsid w:val="00EF26CB"/>
    <w:rsid w:val="00EF2E2B"/>
    <w:rsid w:val="00EF34D2"/>
    <w:rsid w:val="00EF4C26"/>
    <w:rsid w:val="00EF5CC0"/>
    <w:rsid w:val="00EF7540"/>
    <w:rsid w:val="00EF75DE"/>
    <w:rsid w:val="00F0059F"/>
    <w:rsid w:val="00F00649"/>
    <w:rsid w:val="00F00E76"/>
    <w:rsid w:val="00F01443"/>
    <w:rsid w:val="00F01801"/>
    <w:rsid w:val="00F01A11"/>
    <w:rsid w:val="00F02412"/>
    <w:rsid w:val="00F026B4"/>
    <w:rsid w:val="00F0292D"/>
    <w:rsid w:val="00F02E9D"/>
    <w:rsid w:val="00F04044"/>
    <w:rsid w:val="00F043A7"/>
    <w:rsid w:val="00F046C8"/>
    <w:rsid w:val="00F047AB"/>
    <w:rsid w:val="00F05DE1"/>
    <w:rsid w:val="00F05EBB"/>
    <w:rsid w:val="00F06D58"/>
    <w:rsid w:val="00F07353"/>
    <w:rsid w:val="00F07C50"/>
    <w:rsid w:val="00F104AB"/>
    <w:rsid w:val="00F10728"/>
    <w:rsid w:val="00F10D6B"/>
    <w:rsid w:val="00F1266E"/>
    <w:rsid w:val="00F12C08"/>
    <w:rsid w:val="00F12CDC"/>
    <w:rsid w:val="00F13E2C"/>
    <w:rsid w:val="00F13E45"/>
    <w:rsid w:val="00F147C6"/>
    <w:rsid w:val="00F15830"/>
    <w:rsid w:val="00F17D4D"/>
    <w:rsid w:val="00F20933"/>
    <w:rsid w:val="00F21705"/>
    <w:rsid w:val="00F22774"/>
    <w:rsid w:val="00F231FC"/>
    <w:rsid w:val="00F23A9C"/>
    <w:rsid w:val="00F24AB7"/>
    <w:rsid w:val="00F2518D"/>
    <w:rsid w:val="00F25211"/>
    <w:rsid w:val="00F2567E"/>
    <w:rsid w:val="00F25E84"/>
    <w:rsid w:val="00F26068"/>
    <w:rsid w:val="00F2706D"/>
    <w:rsid w:val="00F2723F"/>
    <w:rsid w:val="00F27ADB"/>
    <w:rsid w:val="00F30E44"/>
    <w:rsid w:val="00F31178"/>
    <w:rsid w:val="00F325F9"/>
    <w:rsid w:val="00F32971"/>
    <w:rsid w:val="00F33A7A"/>
    <w:rsid w:val="00F3400B"/>
    <w:rsid w:val="00F35C44"/>
    <w:rsid w:val="00F36DEE"/>
    <w:rsid w:val="00F37B6F"/>
    <w:rsid w:val="00F40C05"/>
    <w:rsid w:val="00F40E86"/>
    <w:rsid w:val="00F40E92"/>
    <w:rsid w:val="00F42168"/>
    <w:rsid w:val="00F425B3"/>
    <w:rsid w:val="00F448C5"/>
    <w:rsid w:val="00F44C78"/>
    <w:rsid w:val="00F44F38"/>
    <w:rsid w:val="00F452C0"/>
    <w:rsid w:val="00F459E6"/>
    <w:rsid w:val="00F465D8"/>
    <w:rsid w:val="00F47687"/>
    <w:rsid w:val="00F525C7"/>
    <w:rsid w:val="00F52739"/>
    <w:rsid w:val="00F53104"/>
    <w:rsid w:val="00F537FF"/>
    <w:rsid w:val="00F53C70"/>
    <w:rsid w:val="00F55309"/>
    <w:rsid w:val="00F55C7C"/>
    <w:rsid w:val="00F562A9"/>
    <w:rsid w:val="00F56E00"/>
    <w:rsid w:val="00F56E0D"/>
    <w:rsid w:val="00F57A56"/>
    <w:rsid w:val="00F60C62"/>
    <w:rsid w:val="00F6300E"/>
    <w:rsid w:val="00F6301A"/>
    <w:rsid w:val="00F63564"/>
    <w:rsid w:val="00F63F09"/>
    <w:rsid w:val="00F645AF"/>
    <w:rsid w:val="00F650EC"/>
    <w:rsid w:val="00F66BB5"/>
    <w:rsid w:val="00F66BC9"/>
    <w:rsid w:val="00F67946"/>
    <w:rsid w:val="00F716D0"/>
    <w:rsid w:val="00F72B99"/>
    <w:rsid w:val="00F72CCD"/>
    <w:rsid w:val="00F72E9F"/>
    <w:rsid w:val="00F73166"/>
    <w:rsid w:val="00F73528"/>
    <w:rsid w:val="00F736F9"/>
    <w:rsid w:val="00F739E9"/>
    <w:rsid w:val="00F7525C"/>
    <w:rsid w:val="00F778B2"/>
    <w:rsid w:val="00F81620"/>
    <w:rsid w:val="00F84240"/>
    <w:rsid w:val="00F84865"/>
    <w:rsid w:val="00F849C5"/>
    <w:rsid w:val="00F851AF"/>
    <w:rsid w:val="00F85237"/>
    <w:rsid w:val="00F8564F"/>
    <w:rsid w:val="00F8609D"/>
    <w:rsid w:val="00F86AC2"/>
    <w:rsid w:val="00F86DF7"/>
    <w:rsid w:val="00F878C9"/>
    <w:rsid w:val="00F87DAE"/>
    <w:rsid w:val="00F9000A"/>
    <w:rsid w:val="00F9002A"/>
    <w:rsid w:val="00F906D0"/>
    <w:rsid w:val="00F90771"/>
    <w:rsid w:val="00F90CC8"/>
    <w:rsid w:val="00F93FEB"/>
    <w:rsid w:val="00F94AEA"/>
    <w:rsid w:val="00F94E43"/>
    <w:rsid w:val="00F953AB"/>
    <w:rsid w:val="00F96156"/>
    <w:rsid w:val="00F96460"/>
    <w:rsid w:val="00F977CC"/>
    <w:rsid w:val="00F97AFE"/>
    <w:rsid w:val="00F97E65"/>
    <w:rsid w:val="00FA0128"/>
    <w:rsid w:val="00FA0F09"/>
    <w:rsid w:val="00FA1786"/>
    <w:rsid w:val="00FA17C2"/>
    <w:rsid w:val="00FA215F"/>
    <w:rsid w:val="00FA2429"/>
    <w:rsid w:val="00FA3191"/>
    <w:rsid w:val="00FA375C"/>
    <w:rsid w:val="00FA4709"/>
    <w:rsid w:val="00FA4CDF"/>
    <w:rsid w:val="00FA5AE3"/>
    <w:rsid w:val="00FA5CFC"/>
    <w:rsid w:val="00FA6A11"/>
    <w:rsid w:val="00FA73DD"/>
    <w:rsid w:val="00FB13C2"/>
    <w:rsid w:val="00FB27FA"/>
    <w:rsid w:val="00FB2C94"/>
    <w:rsid w:val="00FB35D3"/>
    <w:rsid w:val="00FB380D"/>
    <w:rsid w:val="00FB3C07"/>
    <w:rsid w:val="00FB3FB7"/>
    <w:rsid w:val="00FB63DD"/>
    <w:rsid w:val="00FB68A4"/>
    <w:rsid w:val="00FB76C5"/>
    <w:rsid w:val="00FB7FBE"/>
    <w:rsid w:val="00FC0824"/>
    <w:rsid w:val="00FC08C9"/>
    <w:rsid w:val="00FC0C57"/>
    <w:rsid w:val="00FC16B9"/>
    <w:rsid w:val="00FC1A99"/>
    <w:rsid w:val="00FC1DA7"/>
    <w:rsid w:val="00FC2414"/>
    <w:rsid w:val="00FC2C4D"/>
    <w:rsid w:val="00FC2E20"/>
    <w:rsid w:val="00FC44A1"/>
    <w:rsid w:val="00FC4DEB"/>
    <w:rsid w:val="00FC50CE"/>
    <w:rsid w:val="00FC62AC"/>
    <w:rsid w:val="00FC6AC7"/>
    <w:rsid w:val="00FC77FF"/>
    <w:rsid w:val="00FC7E40"/>
    <w:rsid w:val="00FD0B5A"/>
    <w:rsid w:val="00FD0BDD"/>
    <w:rsid w:val="00FD1351"/>
    <w:rsid w:val="00FD189D"/>
    <w:rsid w:val="00FD2865"/>
    <w:rsid w:val="00FD3C22"/>
    <w:rsid w:val="00FD4B65"/>
    <w:rsid w:val="00FD6729"/>
    <w:rsid w:val="00FD7507"/>
    <w:rsid w:val="00FD7996"/>
    <w:rsid w:val="00FD7B5E"/>
    <w:rsid w:val="00FD7EFE"/>
    <w:rsid w:val="00FE1B40"/>
    <w:rsid w:val="00FE2025"/>
    <w:rsid w:val="00FE27B7"/>
    <w:rsid w:val="00FE2D9D"/>
    <w:rsid w:val="00FE3280"/>
    <w:rsid w:val="00FE3399"/>
    <w:rsid w:val="00FE3629"/>
    <w:rsid w:val="00FE38A6"/>
    <w:rsid w:val="00FE3975"/>
    <w:rsid w:val="00FE45B9"/>
    <w:rsid w:val="00FE4790"/>
    <w:rsid w:val="00FE49E3"/>
    <w:rsid w:val="00FE4E1B"/>
    <w:rsid w:val="00FE562B"/>
    <w:rsid w:val="00FE576E"/>
    <w:rsid w:val="00FE6243"/>
    <w:rsid w:val="00FE689A"/>
    <w:rsid w:val="00FE7171"/>
    <w:rsid w:val="00FE7777"/>
    <w:rsid w:val="00FE7904"/>
    <w:rsid w:val="00FE79C6"/>
    <w:rsid w:val="00FF07D3"/>
    <w:rsid w:val="00FF0AD1"/>
    <w:rsid w:val="00FF0E06"/>
    <w:rsid w:val="00FF1502"/>
    <w:rsid w:val="00FF2F56"/>
    <w:rsid w:val="00FF3373"/>
    <w:rsid w:val="00FF3B7B"/>
    <w:rsid w:val="00FF3F58"/>
    <w:rsid w:val="00FF3FF6"/>
    <w:rsid w:val="00FF7333"/>
    <w:rsid w:val="00FF7602"/>
    <w:rsid w:val="00FF7A5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418CD"/>
  <w14:defaultImageDpi w14:val="330"/>
  <w15:docId w15:val="{3F0C2CC4-BD14-40E8-B25B-65369F46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65"/>
    <w:rPr>
      <w:lang w:val="es-MX"/>
    </w:rPr>
  </w:style>
  <w:style w:type="paragraph" w:styleId="Ttulo1">
    <w:name w:val="heading 1"/>
    <w:basedOn w:val="Normal"/>
    <w:next w:val="Normal"/>
    <w:link w:val="Ttulo1Car"/>
    <w:uiPriority w:val="9"/>
    <w:qFormat/>
    <w:rsid w:val="005E55F2"/>
    <w:pPr>
      <w:keepNext/>
      <w:keepLines/>
      <w:spacing w:before="240" w:line="259" w:lineRule="auto"/>
      <w:outlineLvl w:val="0"/>
    </w:pPr>
    <w:rPr>
      <w:rFonts w:ascii="Palatino Linotype" w:eastAsiaTheme="majorEastAsia" w:hAnsi="Palatino Linotype" w:cstheme="majorBidi"/>
      <w:szCs w:val="32"/>
      <w:lang w:eastAsia="en-US"/>
    </w:rPr>
  </w:style>
  <w:style w:type="paragraph" w:styleId="Ttulo2">
    <w:name w:val="heading 2"/>
    <w:basedOn w:val="Normal"/>
    <w:next w:val="Normal"/>
    <w:link w:val="Ttulo2Car"/>
    <w:uiPriority w:val="9"/>
    <w:unhideWhenUsed/>
    <w:qFormat/>
    <w:rsid w:val="00A349D2"/>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next w:val="Normal"/>
    <w:link w:val="Ttulo3Car"/>
    <w:uiPriority w:val="9"/>
    <w:unhideWhenUsed/>
    <w:qFormat/>
    <w:rsid w:val="003F2CBE"/>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7366"/>
    <w:pPr>
      <w:tabs>
        <w:tab w:val="center" w:pos="4252"/>
        <w:tab w:val="right" w:pos="8504"/>
      </w:tabs>
    </w:pPr>
  </w:style>
  <w:style w:type="character" w:customStyle="1" w:styleId="EncabezadoCar">
    <w:name w:val="Encabezado Car"/>
    <w:basedOn w:val="Fuentedeprrafopredeter"/>
    <w:link w:val="Encabezado"/>
    <w:uiPriority w:val="99"/>
    <w:rsid w:val="00587366"/>
  </w:style>
  <w:style w:type="paragraph" w:styleId="Piedepgina">
    <w:name w:val="footer"/>
    <w:basedOn w:val="Normal"/>
    <w:link w:val="PiedepginaCar"/>
    <w:uiPriority w:val="99"/>
    <w:unhideWhenUsed/>
    <w:rsid w:val="00587366"/>
    <w:pPr>
      <w:tabs>
        <w:tab w:val="center" w:pos="4252"/>
        <w:tab w:val="right" w:pos="8504"/>
      </w:tabs>
    </w:pPr>
  </w:style>
  <w:style w:type="character" w:customStyle="1" w:styleId="PiedepginaCar">
    <w:name w:val="Pie de página Car"/>
    <w:basedOn w:val="Fuentedeprrafopredeter"/>
    <w:link w:val="Piedepgina"/>
    <w:uiPriority w:val="99"/>
    <w:rsid w:val="00587366"/>
  </w:style>
  <w:style w:type="table" w:styleId="Tablaconcuadrcula">
    <w:name w:val="Table Grid"/>
    <w:basedOn w:val="Tablanormal"/>
    <w:uiPriority w:val="39"/>
    <w:qFormat/>
    <w:rsid w:val="00587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36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87366"/>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2C69"/>
    <w:pPr>
      <w:ind w:left="720"/>
      <w:contextualSpacing/>
    </w:pPr>
  </w:style>
  <w:style w:type="paragraph" w:styleId="Sinespaciado">
    <w:name w:val="No Spacing"/>
    <w:aliases w:val="Francesa,INAI"/>
    <w:link w:val="SinespaciadoCar"/>
    <w:uiPriority w:val="1"/>
    <w:qFormat/>
    <w:rsid w:val="00166794"/>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5A3513"/>
  </w:style>
  <w:style w:type="character" w:styleId="Hipervnculo">
    <w:name w:val="Hyperlink"/>
    <w:aliases w:val="Hipervínculo1,Hipervínculo11,Hipervínculo12,Hipervínculo13,Hipervínculo14,Hipervínculo15"/>
    <w:basedOn w:val="Fuentedeprrafopredeter"/>
    <w:uiPriority w:val="99"/>
    <w:unhideWhenUsed/>
    <w:qFormat/>
    <w:rsid w:val="008167F5"/>
    <w:rPr>
      <w:color w:val="0000FF" w:themeColor="hyperlink"/>
      <w:u w:val="single"/>
    </w:rPr>
  </w:style>
  <w:style w:type="paragraph" w:styleId="TDC1">
    <w:name w:val="toc 1"/>
    <w:basedOn w:val="Normal"/>
    <w:next w:val="Normal"/>
    <w:autoRedefine/>
    <w:uiPriority w:val="39"/>
    <w:unhideWhenUsed/>
    <w:rsid w:val="00E34622"/>
    <w:pPr>
      <w:tabs>
        <w:tab w:val="left" w:pos="440"/>
        <w:tab w:val="right" w:leader="dot" w:pos="8828"/>
      </w:tabs>
      <w:spacing w:after="100" w:line="480" w:lineRule="auto"/>
      <w:ind w:left="440"/>
      <w:jc w:val="both"/>
    </w:pPr>
  </w:style>
  <w:style w:type="paragraph" w:styleId="TDC2">
    <w:name w:val="toc 2"/>
    <w:basedOn w:val="Normal"/>
    <w:next w:val="Normal"/>
    <w:autoRedefine/>
    <w:uiPriority w:val="39"/>
    <w:unhideWhenUsed/>
    <w:rsid w:val="004413DD"/>
    <w:pPr>
      <w:tabs>
        <w:tab w:val="right" w:leader="dot" w:pos="9676"/>
      </w:tabs>
      <w:spacing w:after="100" w:line="480" w:lineRule="auto"/>
      <w:ind w:left="720" w:hanging="240"/>
    </w:pPr>
  </w:style>
  <w:style w:type="character" w:styleId="Refdecomentario">
    <w:name w:val="annotation reference"/>
    <w:basedOn w:val="Fuentedeprrafopredeter"/>
    <w:uiPriority w:val="99"/>
    <w:semiHidden/>
    <w:unhideWhenUsed/>
    <w:rsid w:val="00750A80"/>
    <w:rPr>
      <w:sz w:val="16"/>
      <w:szCs w:val="16"/>
    </w:rPr>
  </w:style>
  <w:style w:type="paragraph" w:styleId="Textocomentario">
    <w:name w:val="annotation text"/>
    <w:basedOn w:val="Normal"/>
    <w:link w:val="TextocomentarioCar"/>
    <w:uiPriority w:val="99"/>
    <w:semiHidden/>
    <w:unhideWhenUsed/>
    <w:rsid w:val="00750A80"/>
    <w:rPr>
      <w:sz w:val="20"/>
      <w:szCs w:val="20"/>
    </w:rPr>
  </w:style>
  <w:style w:type="character" w:customStyle="1" w:styleId="TextocomentarioCar">
    <w:name w:val="Texto comentario Car"/>
    <w:basedOn w:val="Fuentedeprrafopredeter"/>
    <w:link w:val="Textocomentario"/>
    <w:uiPriority w:val="99"/>
    <w:semiHidden/>
    <w:rsid w:val="00750A80"/>
    <w:rPr>
      <w:sz w:val="20"/>
      <w:szCs w:val="20"/>
    </w:rPr>
  </w:style>
  <w:style w:type="paragraph" w:styleId="Asuntodelcomentario">
    <w:name w:val="annotation subject"/>
    <w:basedOn w:val="Textocomentario"/>
    <w:next w:val="Textocomentario"/>
    <w:link w:val="AsuntodelcomentarioCar"/>
    <w:uiPriority w:val="99"/>
    <w:semiHidden/>
    <w:unhideWhenUsed/>
    <w:rsid w:val="00750A80"/>
    <w:rPr>
      <w:b/>
      <w:bCs/>
    </w:rPr>
  </w:style>
  <w:style w:type="character" w:customStyle="1" w:styleId="AsuntodelcomentarioCar">
    <w:name w:val="Asunto del comentario Car"/>
    <w:basedOn w:val="TextocomentarioCar"/>
    <w:link w:val="Asuntodelcomentario"/>
    <w:uiPriority w:val="99"/>
    <w:semiHidden/>
    <w:rsid w:val="00750A80"/>
    <w:rPr>
      <w:b/>
      <w:bCs/>
      <w:sz w:val="20"/>
      <w:szCs w:val="20"/>
    </w:rPr>
  </w:style>
  <w:style w:type="character" w:customStyle="1" w:styleId="Ttulo1Car">
    <w:name w:val="Título 1 Car"/>
    <w:basedOn w:val="Fuentedeprrafopredeter"/>
    <w:link w:val="Ttulo1"/>
    <w:uiPriority w:val="9"/>
    <w:rsid w:val="005E55F2"/>
    <w:rPr>
      <w:rFonts w:ascii="Palatino Linotype" w:eastAsiaTheme="majorEastAsia" w:hAnsi="Palatino Linotype" w:cstheme="majorBidi"/>
      <w:szCs w:val="32"/>
      <w:lang w:val="es-MX" w:eastAsia="en-US"/>
    </w:rPr>
  </w:style>
  <w:style w:type="character" w:customStyle="1" w:styleId="Ttulo2Car">
    <w:name w:val="Título 2 Car"/>
    <w:basedOn w:val="Fuentedeprrafopredeter"/>
    <w:link w:val="Ttulo2"/>
    <w:uiPriority w:val="9"/>
    <w:rsid w:val="00A349D2"/>
    <w:rPr>
      <w:rFonts w:asciiTheme="majorHAnsi" w:eastAsiaTheme="majorEastAsia" w:hAnsiTheme="majorHAnsi" w:cstheme="majorBidi"/>
      <w:color w:val="365F91" w:themeColor="accent1" w:themeShade="BF"/>
      <w:sz w:val="26"/>
      <w:szCs w:val="26"/>
      <w:lang w:val="es-MX" w:eastAsia="en-US"/>
    </w:rPr>
  </w:style>
  <w:style w:type="character" w:customStyle="1" w:styleId="apple-converted-space">
    <w:name w:val="apple-converted-space"/>
    <w:basedOn w:val="Fuentedeprrafopredeter"/>
    <w:rsid w:val="00E43ABE"/>
  </w:style>
  <w:style w:type="paragraph" w:styleId="Textoindependiente">
    <w:name w:val="Body Text"/>
    <w:basedOn w:val="Normal"/>
    <w:link w:val="TextoindependienteCar"/>
    <w:rsid w:val="00A8769A"/>
    <w:pPr>
      <w:jc w:val="both"/>
    </w:pPr>
    <w:rPr>
      <w:rFonts w:ascii="Arial" w:eastAsia="Times New Roman" w:hAnsi="Arial" w:cs="Times New Roman"/>
      <w:szCs w:val="20"/>
    </w:rPr>
  </w:style>
  <w:style w:type="character" w:customStyle="1" w:styleId="TextoindependienteCar">
    <w:name w:val="Texto independiente Car"/>
    <w:basedOn w:val="Fuentedeprrafopredeter"/>
    <w:link w:val="Textoindependiente"/>
    <w:rsid w:val="00A8769A"/>
    <w:rPr>
      <w:rFonts w:ascii="Arial" w:eastAsia="Times New Roman" w:hAnsi="Arial" w:cs="Times New Roman"/>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6C563A"/>
    <w:rPr>
      <w:rFonts w:eastAsiaTheme="minorHAns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6C563A"/>
    <w:rPr>
      <w:rFonts w:eastAsiaTheme="minorHAnsi"/>
      <w:sz w:val="20"/>
      <w:szCs w:val="20"/>
      <w:lang w:val="es-MX" w:eastAsia="en-US"/>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6C563A"/>
    <w:rPr>
      <w:vertAlign w:val="superscript"/>
    </w:rPr>
  </w:style>
  <w:style w:type="paragraph" w:customStyle="1" w:styleId="p">
    <w:name w:val="p"/>
    <w:basedOn w:val="Normal"/>
    <w:rsid w:val="006C563A"/>
    <w:pPr>
      <w:spacing w:before="100" w:beforeAutospacing="1" w:after="100" w:afterAutospacing="1"/>
    </w:pPr>
    <w:rPr>
      <w:rFonts w:ascii="Times New Roman" w:eastAsia="Times New Roman" w:hAnsi="Times New Roman" w:cs="Times New Roman"/>
      <w:lang w:eastAsia="es-MX"/>
    </w:rPr>
  </w:style>
  <w:style w:type="character" w:customStyle="1" w:styleId="f">
    <w:name w:val="f"/>
    <w:basedOn w:val="Fuentedeprrafopredeter"/>
    <w:rsid w:val="006C563A"/>
  </w:style>
  <w:style w:type="character" w:customStyle="1" w:styleId="a">
    <w:name w:val="a"/>
    <w:basedOn w:val="Fuentedeprrafopredeter"/>
    <w:rsid w:val="006C563A"/>
  </w:style>
  <w:style w:type="character" w:customStyle="1" w:styleId="d">
    <w:name w:val="d"/>
    <w:basedOn w:val="Fuentedeprrafopredeter"/>
    <w:rsid w:val="006C563A"/>
  </w:style>
  <w:style w:type="character" w:customStyle="1" w:styleId="b">
    <w:name w:val="b"/>
    <w:basedOn w:val="Fuentedeprrafopredeter"/>
    <w:rsid w:val="006C563A"/>
  </w:style>
  <w:style w:type="character" w:customStyle="1" w:styleId="g">
    <w:name w:val="g"/>
    <w:basedOn w:val="Fuentedeprrafopredeter"/>
    <w:rsid w:val="006C563A"/>
  </w:style>
  <w:style w:type="table" w:customStyle="1" w:styleId="Tablaconcuadrcula1">
    <w:name w:val="Tabla con cuadrícula1"/>
    <w:basedOn w:val="Tablanormal"/>
    <w:next w:val="Tablaconcuadrcula"/>
    <w:uiPriority w:val="59"/>
    <w:rsid w:val="00E0324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unhideWhenUsed/>
    <w:qFormat/>
    <w:rsid w:val="00CD7893"/>
    <w:pPr>
      <w:outlineLvl w:val="9"/>
    </w:pPr>
    <w:rPr>
      <w:lang w:eastAsia="es-MX"/>
    </w:rPr>
  </w:style>
  <w:style w:type="character" w:customStyle="1" w:styleId="normaltextrun">
    <w:name w:val="normaltextrun"/>
    <w:basedOn w:val="Fuentedeprrafopredeter"/>
    <w:rsid w:val="00E22843"/>
  </w:style>
  <w:style w:type="paragraph" w:styleId="NormalWeb">
    <w:name w:val="Normal (Web)"/>
    <w:basedOn w:val="Normal"/>
    <w:uiPriority w:val="99"/>
    <w:rsid w:val="00810F94"/>
    <w:pPr>
      <w:spacing w:before="100" w:beforeAutospacing="1" w:after="100" w:afterAutospacing="1"/>
    </w:pPr>
    <w:rPr>
      <w:rFonts w:ascii="Times New Roman" w:eastAsia="Times New Roman" w:hAnsi="Times New Roman" w:cs="Times New Roman"/>
      <w:lang w:val="es-ES"/>
    </w:rPr>
  </w:style>
  <w:style w:type="character" w:styleId="Textoennegrita">
    <w:name w:val="Strong"/>
    <w:uiPriority w:val="22"/>
    <w:qFormat/>
    <w:rsid w:val="00007E8A"/>
    <w:rPr>
      <w:b/>
      <w:bCs/>
    </w:rPr>
  </w:style>
  <w:style w:type="paragraph" w:customStyle="1" w:styleId="Default">
    <w:name w:val="Default"/>
    <w:rsid w:val="00007E8A"/>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aliases w:val="Francesa Car,INAI Car"/>
    <w:link w:val="Sinespaciado"/>
    <w:uiPriority w:val="1"/>
    <w:qFormat/>
    <w:locked/>
    <w:rsid w:val="009C0940"/>
  </w:style>
  <w:style w:type="table" w:customStyle="1" w:styleId="Tablanormal11">
    <w:name w:val="Tabla normal 11"/>
    <w:basedOn w:val="Tablanormal"/>
    <w:uiPriority w:val="41"/>
    <w:rsid w:val="00BD02D5"/>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j">
    <w:name w:val="j"/>
    <w:basedOn w:val="Normal"/>
    <w:rsid w:val="00BD02D5"/>
    <w:pPr>
      <w:spacing w:before="100" w:beforeAutospacing="1" w:after="100" w:afterAutospacing="1"/>
    </w:pPr>
    <w:rPr>
      <w:rFonts w:ascii="Times New Roman" w:eastAsiaTheme="minorHAnsi" w:hAnsi="Times New Roman" w:cs="Times New Roman"/>
      <w:lang w:eastAsia="es-ES_tradnl"/>
    </w:rPr>
  </w:style>
  <w:style w:type="character" w:customStyle="1" w:styleId="apple-style-span">
    <w:name w:val="apple-style-span"/>
    <w:rsid w:val="00847830"/>
  </w:style>
  <w:style w:type="paragraph" w:customStyle="1" w:styleId="Texto">
    <w:name w:val="Texto"/>
    <w:basedOn w:val="Normal"/>
    <w:link w:val="TextoCar"/>
    <w:rsid w:val="009959DB"/>
    <w:pPr>
      <w:spacing w:after="101" w:line="216" w:lineRule="exact"/>
      <w:ind w:firstLine="288"/>
      <w:jc w:val="both"/>
    </w:pPr>
    <w:rPr>
      <w:rFonts w:ascii="Arial" w:eastAsia="Times New Roman" w:hAnsi="Arial" w:cs="Arial"/>
      <w:sz w:val="18"/>
      <w:szCs w:val="20"/>
      <w:lang w:val="es-ES"/>
    </w:rPr>
  </w:style>
  <w:style w:type="paragraph" w:styleId="Textosinformato">
    <w:name w:val="Plain Text"/>
    <w:basedOn w:val="Normal"/>
    <w:link w:val="TextosinformatoCar"/>
    <w:rsid w:val="009959DB"/>
    <w:rPr>
      <w:rFonts w:ascii="Courier New" w:eastAsia="Times New Roman" w:hAnsi="Courier New" w:cs="Courier New"/>
      <w:sz w:val="20"/>
      <w:szCs w:val="20"/>
      <w:lang w:val="es-ES"/>
    </w:rPr>
  </w:style>
  <w:style w:type="character" w:customStyle="1" w:styleId="TextosinformatoCar">
    <w:name w:val="Texto sin formato Car"/>
    <w:basedOn w:val="Fuentedeprrafopredeter"/>
    <w:link w:val="Textosinformato"/>
    <w:rsid w:val="009959DB"/>
    <w:rPr>
      <w:rFonts w:ascii="Courier New" w:eastAsia="Times New Roman" w:hAnsi="Courier New" w:cs="Courier New"/>
      <w:sz w:val="20"/>
      <w:szCs w:val="20"/>
      <w:lang w:val="es-ES"/>
    </w:rPr>
  </w:style>
  <w:style w:type="character" w:customStyle="1" w:styleId="TextoCar">
    <w:name w:val="Texto Car"/>
    <w:link w:val="Texto"/>
    <w:locked/>
    <w:rsid w:val="009959DB"/>
    <w:rPr>
      <w:rFonts w:ascii="Arial" w:eastAsia="Times New Roman" w:hAnsi="Arial" w:cs="Arial"/>
      <w:sz w:val="18"/>
      <w:szCs w:val="20"/>
      <w:lang w:val="es-ES"/>
    </w:rPr>
  </w:style>
  <w:style w:type="paragraph" w:styleId="TDC3">
    <w:name w:val="toc 3"/>
    <w:basedOn w:val="Normal"/>
    <w:next w:val="Normal"/>
    <w:autoRedefine/>
    <w:uiPriority w:val="39"/>
    <w:unhideWhenUsed/>
    <w:rsid w:val="00F01801"/>
    <w:pPr>
      <w:spacing w:after="100"/>
      <w:ind w:left="480"/>
    </w:pPr>
  </w:style>
  <w:style w:type="table" w:styleId="Tablaconcuadrcula6concolores">
    <w:name w:val="Grid Table 6 Colorful"/>
    <w:basedOn w:val="Tablanormal"/>
    <w:uiPriority w:val="51"/>
    <w:rsid w:val="005C02B5"/>
    <w:rPr>
      <w:rFonts w:eastAsiaTheme="minorHAnsi"/>
      <w:color w:val="000000" w:themeColor="text1"/>
      <w:sz w:val="22"/>
      <w:szCs w:val="22"/>
      <w:lang w:val="es-MX"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7A729D"/>
    <w:rPr>
      <w:color w:val="605E5C"/>
      <w:shd w:val="clear" w:color="auto" w:fill="E1DFDD"/>
    </w:rPr>
  </w:style>
  <w:style w:type="character" w:styleId="Hipervnculovisitado">
    <w:name w:val="FollowedHyperlink"/>
    <w:basedOn w:val="Fuentedeprrafopredeter"/>
    <w:uiPriority w:val="99"/>
    <w:semiHidden/>
    <w:unhideWhenUsed/>
    <w:rsid w:val="007A729D"/>
    <w:rPr>
      <w:color w:val="800080" w:themeColor="followedHyperlink"/>
      <w:u w:val="single"/>
    </w:rPr>
  </w:style>
  <w:style w:type="character" w:customStyle="1" w:styleId="Mencinsinresolver2">
    <w:name w:val="Mención sin resolver2"/>
    <w:basedOn w:val="Fuentedeprrafopredeter"/>
    <w:uiPriority w:val="99"/>
    <w:semiHidden/>
    <w:unhideWhenUsed/>
    <w:rsid w:val="006C6C8C"/>
    <w:rPr>
      <w:color w:val="605E5C"/>
      <w:shd w:val="clear" w:color="auto" w:fill="E1DFDD"/>
    </w:rPr>
  </w:style>
  <w:style w:type="character" w:customStyle="1" w:styleId="Mencinsinresolver3">
    <w:name w:val="Mención sin resolver3"/>
    <w:basedOn w:val="Fuentedeprrafopredeter"/>
    <w:uiPriority w:val="99"/>
    <w:semiHidden/>
    <w:unhideWhenUsed/>
    <w:rsid w:val="006439A1"/>
    <w:rPr>
      <w:color w:val="605E5C"/>
      <w:shd w:val="clear" w:color="auto" w:fill="E1DFDD"/>
    </w:rPr>
  </w:style>
  <w:style w:type="paragraph" w:styleId="Listaconvietas2">
    <w:name w:val="List Bullet 2"/>
    <w:basedOn w:val="Normal"/>
    <w:uiPriority w:val="99"/>
    <w:unhideWhenUsed/>
    <w:qFormat/>
    <w:rsid w:val="00D00269"/>
    <w:pPr>
      <w:numPr>
        <w:numId w:val="1"/>
      </w:numPr>
      <w:contextualSpacing/>
    </w:pPr>
    <w:rPr>
      <w:rFonts w:ascii="Times New Roman" w:eastAsia="Times New Roman" w:hAnsi="Times New Roman" w:cs="Times New Roman"/>
      <w:sz w:val="20"/>
      <w:szCs w:val="20"/>
    </w:rPr>
  </w:style>
  <w:style w:type="character" w:customStyle="1" w:styleId="Ttulo3Car">
    <w:name w:val="Título 3 Car"/>
    <w:basedOn w:val="Fuentedeprrafopredeter"/>
    <w:link w:val="Ttulo3"/>
    <w:uiPriority w:val="9"/>
    <w:rsid w:val="003F2CBE"/>
    <w:rPr>
      <w:rFonts w:asciiTheme="majorHAnsi" w:eastAsiaTheme="majorEastAsia" w:hAnsiTheme="majorHAnsi" w:cstheme="majorBidi"/>
      <w:color w:val="243F60" w:themeColor="accent1" w:themeShade="7F"/>
      <w:lang w:val="es-MX"/>
    </w:rPr>
  </w:style>
  <w:style w:type="paragraph" w:styleId="Sangradetextonormal">
    <w:name w:val="Body Text Indent"/>
    <w:basedOn w:val="Normal"/>
    <w:link w:val="SangradetextonormalCar"/>
    <w:uiPriority w:val="99"/>
    <w:unhideWhenUsed/>
    <w:qFormat/>
    <w:rsid w:val="00834CD3"/>
    <w:pPr>
      <w:spacing w:after="120"/>
      <w:ind w:left="283"/>
    </w:pPr>
    <w:rPr>
      <w:rFonts w:ascii="Times New Roman" w:eastAsia="Times New Roman" w:hAnsi="Times New Roman" w:cs="Times New Roman"/>
      <w:sz w:val="20"/>
      <w:szCs w:val="20"/>
    </w:rPr>
  </w:style>
  <w:style w:type="character" w:customStyle="1" w:styleId="SangradetextonormalCar">
    <w:name w:val="Sangría de texto normal Car"/>
    <w:basedOn w:val="Fuentedeprrafopredeter"/>
    <w:link w:val="Sangradetextonormal"/>
    <w:uiPriority w:val="99"/>
    <w:qFormat/>
    <w:rsid w:val="00834CD3"/>
    <w:rPr>
      <w:rFonts w:ascii="Times New Roman" w:eastAsia="Times New Roman" w:hAnsi="Times New Roman" w:cs="Times New Roman"/>
      <w:sz w:val="20"/>
      <w:szCs w:val="20"/>
      <w:lang w:val="es-MX"/>
    </w:rPr>
  </w:style>
  <w:style w:type="character" w:customStyle="1" w:styleId="Mencinsinresolver4">
    <w:name w:val="Mención sin resolver4"/>
    <w:basedOn w:val="Fuentedeprrafopredeter"/>
    <w:uiPriority w:val="99"/>
    <w:semiHidden/>
    <w:unhideWhenUsed/>
    <w:rsid w:val="00E44E71"/>
    <w:rPr>
      <w:color w:val="605E5C"/>
      <w:shd w:val="clear" w:color="auto" w:fill="E1DFDD"/>
    </w:rPr>
  </w:style>
  <w:style w:type="table" w:styleId="Tablanormal1">
    <w:name w:val="Plain Table 1"/>
    <w:basedOn w:val="Tablanormal"/>
    <w:uiPriority w:val="41"/>
    <w:rsid w:val="00710012"/>
    <w:rPr>
      <w:rFonts w:eastAsiaTheme="minorHAns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m5907675151158779931gmail-msolistparagraph">
    <w:name w:val="m_5907675151158779931gmail-msolistparagraph"/>
    <w:basedOn w:val="Normal"/>
    <w:rsid w:val="00671FDF"/>
    <w:pPr>
      <w:spacing w:before="100" w:beforeAutospacing="1" w:after="100" w:afterAutospacing="1"/>
    </w:pPr>
    <w:rPr>
      <w:rFonts w:ascii="Times New Roman" w:eastAsia="Times New Roman" w:hAnsi="Times New Roman" w:cs="Times New Roman"/>
      <w:lang w:eastAsia="es-MX"/>
    </w:rPr>
  </w:style>
  <w:style w:type="paragraph" w:customStyle="1" w:styleId="m1609377113336227858gmail-msonormal">
    <w:name w:val="m_1609377113336227858gmail-msonormal"/>
    <w:basedOn w:val="Normal"/>
    <w:rsid w:val="00751F6F"/>
    <w:pPr>
      <w:spacing w:before="100" w:beforeAutospacing="1" w:after="100" w:afterAutospacing="1"/>
    </w:pPr>
    <w:rPr>
      <w:rFonts w:ascii="Times New Roman" w:eastAsia="Times New Roman" w:hAnsi="Times New Roman" w:cs="Times New Roman"/>
      <w:lang w:val="es-ES"/>
    </w:rPr>
  </w:style>
  <w:style w:type="character" w:customStyle="1" w:styleId="Mencinsinresolver5">
    <w:name w:val="Mención sin resolver5"/>
    <w:basedOn w:val="Fuentedeprrafopredeter"/>
    <w:uiPriority w:val="99"/>
    <w:semiHidden/>
    <w:unhideWhenUsed/>
    <w:rsid w:val="003948DE"/>
    <w:rPr>
      <w:color w:val="605E5C"/>
      <w:shd w:val="clear" w:color="auto" w:fill="E1DFDD"/>
    </w:rPr>
  </w:style>
  <w:style w:type="paragraph" w:customStyle="1" w:styleId="Citas">
    <w:name w:val="Citas"/>
    <w:basedOn w:val="Normal"/>
    <w:qFormat/>
    <w:rsid w:val="001D726F"/>
    <w:pPr>
      <w:spacing w:before="240" w:after="160" w:line="360" w:lineRule="auto"/>
      <w:ind w:left="851" w:right="851"/>
      <w:jc w:val="both"/>
    </w:pPr>
    <w:rPr>
      <w:rFonts w:ascii="Palatino Linotype" w:eastAsiaTheme="minorHAnsi" w:hAnsi="Palatino Linotype" w:cs="Arial"/>
      <w:i/>
      <w:sz w:val="22"/>
      <w:szCs w:val="22"/>
      <w:lang w:eastAsia="en-US"/>
    </w:rPr>
  </w:style>
  <w:style w:type="paragraph" w:customStyle="1" w:styleId="m-698976158124685028gmail-msolistparagraph">
    <w:name w:val="m_-69897615812468502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483811427706604298gmail-msolistparagraph">
    <w:name w:val="m_-698976158124685028gmail-m483811427706604298gmail-msolistparagraph"/>
    <w:basedOn w:val="Normal"/>
    <w:rsid w:val="005C0828"/>
    <w:pPr>
      <w:spacing w:before="100" w:beforeAutospacing="1" w:after="100" w:afterAutospacing="1"/>
    </w:pPr>
    <w:rPr>
      <w:rFonts w:ascii="Times New Roman" w:eastAsia="Times New Roman" w:hAnsi="Times New Roman" w:cs="Times New Roman"/>
      <w:lang w:eastAsia="es-MX"/>
    </w:rPr>
  </w:style>
  <w:style w:type="paragraph" w:customStyle="1" w:styleId="m-698976158124685028gmail-msonormal">
    <w:name w:val="m_-698976158124685028gmail-msonormal"/>
    <w:basedOn w:val="Normal"/>
    <w:rsid w:val="005C0828"/>
    <w:pPr>
      <w:spacing w:before="100" w:beforeAutospacing="1" w:after="100" w:afterAutospacing="1"/>
    </w:pPr>
    <w:rPr>
      <w:rFonts w:ascii="Times New Roman" w:eastAsia="Times New Roman" w:hAnsi="Times New Roman" w:cs="Times New Roman"/>
      <w:lang w:eastAsia="es-MX"/>
    </w:rPr>
  </w:style>
  <w:style w:type="character" w:customStyle="1" w:styleId="m-698976158124685028gmail-apple-converted-space">
    <w:name w:val="m_-698976158124685028gmail-apple-converted-space"/>
    <w:basedOn w:val="Fuentedeprrafopredeter"/>
    <w:rsid w:val="005C0828"/>
  </w:style>
  <w:style w:type="character" w:customStyle="1" w:styleId="il">
    <w:name w:val="il"/>
    <w:basedOn w:val="Fuentedeprrafopredeter"/>
    <w:rsid w:val="00736D6D"/>
  </w:style>
  <w:style w:type="character" w:styleId="Referenciasutil">
    <w:name w:val="Subtle Reference"/>
    <w:basedOn w:val="Fuentedeprrafopredeter"/>
    <w:uiPriority w:val="31"/>
    <w:qFormat/>
    <w:rsid w:val="00882645"/>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336">
      <w:bodyDiv w:val="1"/>
      <w:marLeft w:val="0"/>
      <w:marRight w:val="0"/>
      <w:marTop w:val="0"/>
      <w:marBottom w:val="0"/>
      <w:divBdr>
        <w:top w:val="none" w:sz="0" w:space="0" w:color="auto"/>
        <w:left w:val="none" w:sz="0" w:space="0" w:color="auto"/>
        <w:bottom w:val="none" w:sz="0" w:space="0" w:color="auto"/>
        <w:right w:val="none" w:sz="0" w:space="0" w:color="auto"/>
      </w:divBdr>
    </w:div>
    <w:div w:id="11303737">
      <w:bodyDiv w:val="1"/>
      <w:marLeft w:val="0"/>
      <w:marRight w:val="0"/>
      <w:marTop w:val="0"/>
      <w:marBottom w:val="0"/>
      <w:divBdr>
        <w:top w:val="none" w:sz="0" w:space="0" w:color="auto"/>
        <w:left w:val="none" w:sz="0" w:space="0" w:color="auto"/>
        <w:bottom w:val="none" w:sz="0" w:space="0" w:color="auto"/>
        <w:right w:val="none" w:sz="0" w:space="0" w:color="auto"/>
      </w:divBdr>
    </w:div>
    <w:div w:id="14580405">
      <w:bodyDiv w:val="1"/>
      <w:marLeft w:val="0"/>
      <w:marRight w:val="0"/>
      <w:marTop w:val="0"/>
      <w:marBottom w:val="0"/>
      <w:divBdr>
        <w:top w:val="none" w:sz="0" w:space="0" w:color="auto"/>
        <w:left w:val="none" w:sz="0" w:space="0" w:color="auto"/>
        <w:bottom w:val="none" w:sz="0" w:space="0" w:color="auto"/>
        <w:right w:val="none" w:sz="0" w:space="0" w:color="auto"/>
      </w:divBdr>
    </w:div>
    <w:div w:id="23751835">
      <w:bodyDiv w:val="1"/>
      <w:marLeft w:val="0"/>
      <w:marRight w:val="0"/>
      <w:marTop w:val="0"/>
      <w:marBottom w:val="0"/>
      <w:divBdr>
        <w:top w:val="none" w:sz="0" w:space="0" w:color="auto"/>
        <w:left w:val="none" w:sz="0" w:space="0" w:color="auto"/>
        <w:bottom w:val="none" w:sz="0" w:space="0" w:color="auto"/>
        <w:right w:val="none" w:sz="0" w:space="0" w:color="auto"/>
      </w:divBdr>
    </w:div>
    <w:div w:id="25452738">
      <w:bodyDiv w:val="1"/>
      <w:marLeft w:val="0"/>
      <w:marRight w:val="0"/>
      <w:marTop w:val="0"/>
      <w:marBottom w:val="0"/>
      <w:divBdr>
        <w:top w:val="none" w:sz="0" w:space="0" w:color="auto"/>
        <w:left w:val="none" w:sz="0" w:space="0" w:color="auto"/>
        <w:bottom w:val="none" w:sz="0" w:space="0" w:color="auto"/>
        <w:right w:val="none" w:sz="0" w:space="0" w:color="auto"/>
      </w:divBdr>
    </w:div>
    <w:div w:id="25835703">
      <w:bodyDiv w:val="1"/>
      <w:marLeft w:val="0"/>
      <w:marRight w:val="0"/>
      <w:marTop w:val="0"/>
      <w:marBottom w:val="0"/>
      <w:divBdr>
        <w:top w:val="none" w:sz="0" w:space="0" w:color="auto"/>
        <w:left w:val="none" w:sz="0" w:space="0" w:color="auto"/>
        <w:bottom w:val="none" w:sz="0" w:space="0" w:color="auto"/>
        <w:right w:val="none" w:sz="0" w:space="0" w:color="auto"/>
      </w:divBdr>
    </w:div>
    <w:div w:id="35012480">
      <w:bodyDiv w:val="1"/>
      <w:marLeft w:val="0"/>
      <w:marRight w:val="0"/>
      <w:marTop w:val="0"/>
      <w:marBottom w:val="0"/>
      <w:divBdr>
        <w:top w:val="none" w:sz="0" w:space="0" w:color="auto"/>
        <w:left w:val="none" w:sz="0" w:space="0" w:color="auto"/>
        <w:bottom w:val="none" w:sz="0" w:space="0" w:color="auto"/>
        <w:right w:val="none" w:sz="0" w:space="0" w:color="auto"/>
      </w:divBdr>
    </w:div>
    <w:div w:id="37825140">
      <w:bodyDiv w:val="1"/>
      <w:marLeft w:val="0"/>
      <w:marRight w:val="0"/>
      <w:marTop w:val="0"/>
      <w:marBottom w:val="0"/>
      <w:divBdr>
        <w:top w:val="none" w:sz="0" w:space="0" w:color="auto"/>
        <w:left w:val="none" w:sz="0" w:space="0" w:color="auto"/>
        <w:bottom w:val="none" w:sz="0" w:space="0" w:color="auto"/>
        <w:right w:val="none" w:sz="0" w:space="0" w:color="auto"/>
      </w:divBdr>
    </w:div>
    <w:div w:id="43335137">
      <w:bodyDiv w:val="1"/>
      <w:marLeft w:val="0"/>
      <w:marRight w:val="0"/>
      <w:marTop w:val="0"/>
      <w:marBottom w:val="0"/>
      <w:divBdr>
        <w:top w:val="none" w:sz="0" w:space="0" w:color="auto"/>
        <w:left w:val="none" w:sz="0" w:space="0" w:color="auto"/>
        <w:bottom w:val="none" w:sz="0" w:space="0" w:color="auto"/>
        <w:right w:val="none" w:sz="0" w:space="0" w:color="auto"/>
      </w:divBdr>
    </w:div>
    <w:div w:id="44454693">
      <w:bodyDiv w:val="1"/>
      <w:marLeft w:val="0"/>
      <w:marRight w:val="0"/>
      <w:marTop w:val="0"/>
      <w:marBottom w:val="0"/>
      <w:divBdr>
        <w:top w:val="none" w:sz="0" w:space="0" w:color="auto"/>
        <w:left w:val="none" w:sz="0" w:space="0" w:color="auto"/>
        <w:bottom w:val="none" w:sz="0" w:space="0" w:color="auto"/>
        <w:right w:val="none" w:sz="0" w:space="0" w:color="auto"/>
      </w:divBdr>
    </w:div>
    <w:div w:id="60294912">
      <w:bodyDiv w:val="1"/>
      <w:marLeft w:val="0"/>
      <w:marRight w:val="0"/>
      <w:marTop w:val="0"/>
      <w:marBottom w:val="0"/>
      <w:divBdr>
        <w:top w:val="none" w:sz="0" w:space="0" w:color="auto"/>
        <w:left w:val="none" w:sz="0" w:space="0" w:color="auto"/>
        <w:bottom w:val="none" w:sz="0" w:space="0" w:color="auto"/>
        <w:right w:val="none" w:sz="0" w:space="0" w:color="auto"/>
      </w:divBdr>
    </w:div>
    <w:div w:id="80951356">
      <w:bodyDiv w:val="1"/>
      <w:marLeft w:val="0"/>
      <w:marRight w:val="0"/>
      <w:marTop w:val="0"/>
      <w:marBottom w:val="0"/>
      <w:divBdr>
        <w:top w:val="none" w:sz="0" w:space="0" w:color="auto"/>
        <w:left w:val="none" w:sz="0" w:space="0" w:color="auto"/>
        <w:bottom w:val="none" w:sz="0" w:space="0" w:color="auto"/>
        <w:right w:val="none" w:sz="0" w:space="0" w:color="auto"/>
      </w:divBdr>
    </w:div>
    <w:div w:id="83385606">
      <w:bodyDiv w:val="1"/>
      <w:marLeft w:val="0"/>
      <w:marRight w:val="0"/>
      <w:marTop w:val="0"/>
      <w:marBottom w:val="0"/>
      <w:divBdr>
        <w:top w:val="none" w:sz="0" w:space="0" w:color="auto"/>
        <w:left w:val="none" w:sz="0" w:space="0" w:color="auto"/>
        <w:bottom w:val="none" w:sz="0" w:space="0" w:color="auto"/>
        <w:right w:val="none" w:sz="0" w:space="0" w:color="auto"/>
      </w:divBdr>
    </w:div>
    <w:div w:id="89545121">
      <w:bodyDiv w:val="1"/>
      <w:marLeft w:val="0"/>
      <w:marRight w:val="0"/>
      <w:marTop w:val="0"/>
      <w:marBottom w:val="0"/>
      <w:divBdr>
        <w:top w:val="none" w:sz="0" w:space="0" w:color="auto"/>
        <w:left w:val="none" w:sz="0" w:space="0" w:color="auto"/>
        <w:bottom w:val="none" w:sz="0" w:space="0" w:color="auto"/>
        <w:right w:val="none" w:sz="0" w:space="0" w:color="auto"/>
      </w:divBdr>
    </w:div>
    <w:div w:id="92630399">
      <w:bodyDiv w:val="1"/>
      <w:marLeft w:val="0"/>
      <w:marRight w:val="0"/>
      <w:marTop w:val="0"/>
      <w:marBottom w:val="0"/>
      <w:divBdr>
        <w:top w:val="none" w:sz="0" w:space="0" w:color="auto"/>
        <w:left w:val="none" w:sz="0" w:space="0" w:color="auto"/>
        <w:bottom w:val="none" w:sz="0" w:space="0" w:color="auto"/>
        <w:right w:val="none" w:sz="0" w:space="0" w:color="auto"/>
      </w:divBdr>
    </w:div>
    <w:div w:id="95828509">
      <w:bodyDiv w:val="1"/>
      <w:marLeft w:val="0"/>
      <w:marRight w:val="0"/>
      <w:marTop w:val="0"/>
      <w:marBottom w:val="0"/>
      <w:divBdr>
        <w:top w:val="none" w:sz="0" w:space="0" w:color="auto"/>
        <w:left w:val="none" w:sz="0" w:space="0" w:color="auto"/>
        <w:bottom w:val="none" w:sz="0" w:space="0" w:color="auto"/>
        <w:right w:val="none" w:sz="0" w:space="0" w:color="auto"/>
      </w:divBdr>
    </w:div>
    <w:div w:id="110440647">
      <w:bodyDiv w:val="1"/>
      <w:marLeft w:val="0"/>
      <w:marRight w:val="0"/>
      <w:marTop w:val="0"/>
      <w:marBottom w:val="0"/>
      <w:divBdr>
        <w:top w:val="none" w:sz="0" w:space="0" w:color="auto"/>
        <w:left w:val="none" w:sz="0" w:space="0" w:color="auto"/>
        <w:bottom w:val="none" w:sz="0" w:space="0" w:color="auto"/>
        <w:right w:val="none" w:sz="0" w:space="0" w:color="auto"/>
      </w:divBdr>
    </w:div>
    <w:div w:id="116071781">
      <w:bodyDiv w:val="1"/>
      <w:marLeft w:val="0"/>
      <w:marRight w:val="0"/>
      <w:marTop w:val="0"/>
      <w:marBottom w:val="0"/>
      <w:divBdr>
        <w:top w:val="none" w:sz="0" w:space="0" w:color="auto"/>
        <w:left w:val="none" w:sz="0" w:space="0" w:color="auto"/>
        <w:bottom w:val="none" w:sz="0" w:space="0" w:color="auto"/>
        <w:right w:val="none" w:sz="0" w:space="0" w:color="auto"/>
      </w:divBdr>
    </w:div>
    <w:div w:id="128480642">
      <w:bodyDiv w:val="1"/>
      <w:marLeft w:val="0"/>
      <w:marRight w:val="0"/>
      <w:marTop w:val="0"/>
      <w:marBottom w:val="0"/>
      <w:divBdr>
        <w:top w:val="none" w:sz="0" w:space="0" w:color="auto"/>
        <w:left w:val="none" w:sz="0" w:space="0" w:color="auto"/>
        <w:bottom w:val="none" w:sz="0" w:space="0" w:color="auto"/>
        <w:right w:val="none" w:sz="0" w:space="0" w:color="auto"/>
      </w:divBdr>
    </w:div>
    <w:div w:id="137384008">
      <w:bodyDiv w:val="1"/>
      <w:marLeft w:val="0"/>
      <w:marRight w:val="0"/>
      <w:marTop w:val="0"/>
      <w:marBottom w:val="0"/>
      <w:divBdr>
        <w:top w:val="none" w:sz="0" w:space="0" w:color="auto"/>
        <w:left w:val="none" w:sz="0" w:space="0" w:color="auto"/>
        <w:bottom w:val="none" w:sz="0" w:space="0" w:color="auto"/>
        <w:right w:val="none" w:sz="0" w:space="0" w:color="auto"/>
      </w:divBdr>
    </w:div>
    <w:div w:id="140971740">
      <w:bodyDiv w:val="1"/>
      <w:marLeft w:val="0"/>
      <w:marRight w:val="0"/>
      <w:marTop w:val="0"/>
      <w:marBottom w:val="0"/>
      <w:divBdr>
        <w:top w:val="none" w:sz="0" w:space="0" w:color="auto"/>
        <w:left w:val="none" w:sz="0" w:space="0" w:color="auto"/>
        <w:bottom w:val="none" w:sz="0" w:space="0" w:color="auto"/>
        <w:right w:val="none" w:sz="0" w:space="0" w:color="auto"/>
      </w:divBdr>
    </w:div>
    <w:div w:id="146629830">
      <w:bodyDiv w:val="1"/>
      <w:marLeft w:val="0"/>
      <w:marRight w:val="0"/>
      <w:marTop w:val="0"/>
      <w:marBottom w:val="0"/>
      <w:divBdr>
        <w:top w:val="none" w:sz="0" w:space="0" w:color="auto"/>
        <w:left w:val="none" w:sz="0" w:space="0" w:color="auto"/>
        <w:bottom w:val="none" w:sz="0" w:space="0" w:color="auto"/>
        <w:right w:val="none" w:sz="0" w:space="0" w:color="auto"/>
      </w:divBdr>
    </w:div>
    <w:div w:id="155343392">
      <w:bodyDiv w:val="1"/>
      <w:marLeft w:val="0"/>
      <w:marRight w:val="0"/>
      <w:marTop w:val="0"/>
      <w:marBottom w:val="0"/>
      <w:divBdr>
        <w:top w:val="none" w:sz="0" w:space="0" w:color="auto"/>
        <w:left w:val="none" w:sz="0" w:space="0" w:color="auto"/>
        <w:bottom w:val="none" w:sz="0" w:space="0" w:color="auto"/>
        <w:right w:val="none" w:sz="0" w:space="0" w:color="auto"/>
      </w:divBdr>
    </w:div>
    <w:div w:id="157312302">
      <w:bodyDiv w:val="1"/>
      <w:marLeft w:val="0"/>
      <w:marRight w:val="0"/>
      <w:marTop w:val="0"/>
      <w:marBottom w:val="0"/>
      <w:divBdr>
        <w:top w:val="none" w:sz="0" w:space="0" w:color="auto"/>
        <w:left w:val="none" w:sz="0" w:space="0" w:color="auto"/>
        <w:bottom w:val="none" w:sz="0" w:space="0" w:color="auto"/>
        <w:right w:val="none" w:sz="0" w:space="0" w:color="auto"/>
      </w:divBdr>
    </w:div>
    <w:div w:id="159007640">
      <w:bodyDiv w:val="1"/>
      <w:marLeft w:val="0"/>
      <w:marRight w:val="0"/>
      <w:marTop w:val="0"/>
      <w:marBottom w:val="0"/>
      <w:divBdr>
        <w:top w:val="none" w:sz="0" w:space="0" w:color="auto"/>
        <w:left w:val="none" w:sz="0" w:space="0" w:color="auto"/>
        <w:bottom w:val="none" w:sz="0" w:space="0" w:color="auto"/>
        <w:right w:val="none" w:sz="0" w:space="0" w:color="auto"/>
      </w:divBdr>
    </w:div>
    <w:div w:id="166137581">
      <w:bodyDiv w:val="1"/>
      <w:marLeft w:val="0"/>
      <w:marRight w:val="0"/>
      <w:marTop w:val="0"/>
      <w:marBottom w:val="0"/>
      <w:divBdr>
        <w:top w:val="none" w:sz="0" w:space="0" w:color="auto"/>
        <w:left w:val="none" w:sz="0" w:space="0" w:color="auto"/>
        <w:bottom w:val="none" w:sz="0" w:space="0" w:color="auto"/>
        <w:right w:val="none" w:sz="0" w:space="0" w:color="auto"/>
      </w:divBdr>
    </w:div>
    <w:div w:id="171603599">
      <w:bodyDiv w:val="1"/>
      <w:marLeft w:val="0"/>
      <w:marRight w:val="0"/>
      <w:marTop w:val="0"/>
      <w:marBottom w:val="0"/>
      <w:divBdr>
        <w:top w:val="none" w:sz="0" w:space="0" w:color="auto"/>
        <w:left w:val="none" w:sz="0" w:space="0" w:color="auto"/>
        <w:bottom w:val="none" w:sz="0" w:space="0" w:color="auto"/>
        <w:right w:val="none" w:sz="0" w:space="0" w:color="auto"/>
      </w:divBdr>
    </w:div>
    <w:div w:id="178928491">
      <w:bodyDiv w:val="1"/>
      <w:marLeft w:val="0"/>
      <w:marRight w:val="0"/>
      <w:marTop w:val="0"/>
      <w:marBottom w:val="0"/>
      <w:divBdr>
        <w:top w:val="none" w:sz="0" w:space="0" w:color="auto"/>
        <w:left w:val="none" w:sz="0" w:space="0" w:color="auto"/>
        <w:bottom w:val="none" w:sz="0" w:space="0" w:color="auto"/>
        <w:right w:val="none" w:sz="0" w:space="0" w:color="auto"/>
      </w:divBdr>
    </w:div>
    <w:div w:id="206529805">
      <w:bodyDiv w:val="1"/>
      <w:marLeft w:val="0"/>
      <w:marRight w:val="0"/>
      <w:marTop w:val="0"/>
      <w:marBottom w:val="0"/>
      <w:divBdr>
        <w:top w:val="none" w:sz="0" w:space="0" w:color="auto"/>
        <w:left w:val="none" w:sz="0" w:space="0" w:color="auto"/>
        <w:bottom w:val="none" w:sz="0" w:space="0" w:color="auto"/>
        <w:right w:val="none" w:sz="0" w:space="0" w:color="auto"/>
      </w:divBdr>
    </w:div>
    <w:div w:id="208612134">
      <w:bodyDiv w:val="1"/>
      <w:marLeft w:val="0"/>
      <w:marRight w:val="0"/>
      <w:marTop w:val="0"/>
      <w:marBottom w:val="0"/>
      <w:divBdr>
        <w:top w:val="none" w:sz="0" w:space="0" w:color="auto"/>
        <w:left w:val="none" w:sz="0" w:space="0" w:color="auto"/>
        <w:bottom w:val="none" w:sz="0" w:space="0" w:color="auto"/>
        <w:right w:val="none" w:sz="0" w:space="0" w:color="auto"/>
      </w:divBdr>
    </w:div>
    <w:div w:id="212692601">
      <w:bodyDiv w:val="1"/>
      <w:marLeft w:val="0"/>
      <w:marRight w:val="0"/>
      <w:marTop w:val="0"/>
      <w:marBottom w:val="0"/>
      <w:divBdr>
        <w:top w:val="none" w:sz="0" w:space="0" w:color="auto"/>
        <w:left w:val="none" w:sz="0" w:space="0" w:color="auto"/>
        <w:bottom w:val="none" w:sz="0" w:space="0" w:color="auto"/>
        <w:right w:val="none" w:sz="0" w:space="0" w:color="auto"/>
      </w:divBdr>
    </w:div>
    <w:div w:id="212694095">
      <w:bodyDiv w:val="1"/>
      <w:marLeft w:val="0"/>
      <w:marRight w:val="0"/>
      <w:marTop w:val="0"/>
      <w:marBottom w:val="0"/>
      <w:divBdr>
        <w:top w:val="none" w:sz="0" w:space="0" w:color="auto"/>
        <w:left w:val="none" w:sz="0" w:space="0" w:color="auto"/>
        <w:bottom w:val="none" w:sz="0" w:space="0" w:color="auto"/>
        <w:right w:val="none" w:sz="0" w:space="0" w:color="auto"/>
      </w:divBdr>
    </w:div>
    <w:div w:id="214586375">
      <w:bodyDiv w:val="1"/>
      <w:marLeft w:val="0"/>
      <w:marRight w:val="0"/>
      <w:marTop w:val="0"/>
      <w:marBottom w:val="0"/>
      <w:divBdr>
        <w:top w:val="none" w:sz="0" w:space="0" w:color="auto"/>
        <w:left w:val="none" w:sz="0" w:space="0" w:color="auto"/>
        <w:bottom w:val="none" w:sz="0" w:space="0" w:color="auto"/>
        <w:right w:val="none" w:sz="0" w:space="0" w:color="auto"/>
      </w:divBdr>
    </w:div>
    <w:div w:id="229468170">
      <w:bodyDiv w:val="1"/>
      <w:marLeft w:val="0"/>
      <w:marRight w:val="0"/>
      <w:marTop w:val="0"/>
      <w:marBottom w:val="0"/>
      <w:divBdr>
        <w:top w:val="none" w:sz="0" w:space="0" w:color="auto"/>
        <w:left w:val="none" w:sz="0" w:space="0" w:color="auto"/>
        <w:bottom w:val="none" w:sz="0" w:space="0" w:color="auto"/>
        <w:right w:val="none" w:sz="0" w:space="0" w:color="auto"/>
      </w:divBdr>
    </w:div>
    <w:div w:id="233662111">
      <w:bodyDiv w:val="1"/>
      <w:marLeft w:val="0"/>
      <w:marRight w:val="0"/>
      <w:marTop w:val="0"/>
      <w:marBottom w:val="0"/>
      <w:divBdr>
        <w:top w:val="none" w:sz="0" w:space="0" w:color="auto"/>
        <w:left w:val="none" w:sz="0" w:space="0" w:color="auto"/>
        <w:bottom w:val="none" w:sz="0" w:space="0" w:color="auto"/>
        <w:right w:val="none" w:sz="0" w:space="0" w:color="auto"/>
      </w:divBdr>
    </w:div>
    <w:div w:id="233976431">
      <w:bodyDiv w:val="1"/>
      <w:marLeft w:val="0"/>
      <w:marRight w:val="0"/>
      <w:marTop w:val="0"/>
      <w:marBottom w:val="0"/>
      <w:divBdr>
        <w:top w:val="none" w:sz="0" w:space="0" w:color="auto"/>
        <w:left w:val="none" w:sz="0" w:space="0" w:color="auto"/>
        <w:bottom w:val="none" w:sz="0" w:space="0" w:color="auto"/>
        <w:right w:val="none" w:sz="0" w:space="0" w:color="auto"/>
      </w:divBdr>
    </w:div>
    <w:div w:id="241263730">
      <w:bodyDiv w:val="1"/>
      <w:marLeft w:val="0"/>
      <w:marRight w:val="0"/>
      <w:marTop w:val="0"/>
      <w:marBottom w:val="0"/>
      <w:divBdr>
        <w:top w:val="none" w:sz="0" w:space="0" w:color="auto"/>
        <w:left w:val="none" w:sz="0" w:space="0" w:color="auto"/>
        <w:bottom w:val="none" w:sz="0" w:space="0" w:color="auto"/>
        <w:right w:val="none" w:sz="0" w:space="0" w:color="auto"/>
      </w:divBdr>
    </w:div>
    <w:div w:id="241911885">
      <w:bodyDiv w:val="1"/>
      <w:marLeft w:val="0"/>
      <w:marRight w:val="0"/>
      <w:marTop w:val="0"/>
      <w:marBottom w:val="0"/>
      <w:divBdr>
        <w:top w:val="none" w:sz="0" w:space="0" w:color="auto"/>
        <w:left w:val="none" w:sz="0" w:space="0" w:color="auto"/>
        <w:bottom w:val="none" w:sz="0" w:space="0" w:color="auto"/>
        <w:right w:val="none" w:sz="0" w:space="0" w:color="auto"/>
      </w:divBdr>
    </w:div>
    <w:div w:id="244414620">
      <w:bodyDiv w:val="1"/>
      <w:marLeft w:val="0"/>
      <w:marRight w:val="0"/>
      <w:marTop w:val="0"/>
      <w:marBottom w:val="0"/>
      <w:divBdr>
        <w:top w:val="none" w:sz="0" w:space="0" w:color="auto"/>
        <w:left w:val="none" w:sz="0" w:space="0" w:color="auto"/>
        <w:bottom w:val="none" w:sz="0" w:space="0" w:color="auto"/>
        <w:right w:val="none" w:sz="0" w:space="0" w:color="auto"/>
      </w:divBdr>
    </w:div>
    <w:div w:id="245922650">
      <w:bodyDiv w:val="1"/>
      <w:marLeft w:val="0"/>
      <w:marRight w:val="0"/>
      <w:marTop w:val="0"/>
      <w:marBottom w:val="0"/>
      <w:divBdr>
        <w:top w:val="none" w:sz="0" w:space="0" w:color="auto"/>
        <w:left w:val="none" w:sz="0" w:space="0" w:color="auto"/>
        <w:bottom w:val="none" w:sz="0" w:space="0" w:color="auto"/>
        <w:right w:val="none" w:sz="0" w:space="0" w:color="auto"/>
      </w:divBdr>
    </w:div>
    <w:div w:id="255601750">
      <w:bodyDiv w:val="1"/>
      <w:marLeft w:val="0"/>
      <w:marRight w:val="0"/>
      <w:marTop w:val="0"/>
      <w:marBottom w:val="0"/>
      <w:divBdr>
        <w:top w:val="none" w:sz="0" w:space="0" w:color="auto"/>
        <w:left w:val="none" w:sz="0" w:space="0" w:color="auto"/>
        <w:bottom w:val="none" w:sz="0" w:space="0" w:color="auto"/>
        <w:right w:val="none" w:sz="0" w:space="0" w:color="auto"/>
      </w:divBdr>
    </w:div>
    <w:div w:id="255603561">
      <w:bodyDiv w:val="1"/>
      <w:marLeft w:val="0"/>
      <w:marRight w:val="0"/>
      <w:marTop w:val="0"/>
      <w:marBottom w:val="0"/>
      <w:divBdr>
        <w:top w:val="none" w:sz="0" w:space="0" w:color="auto"/>
        <w:left w:val="none" w:sz="0" w:space="0" w:color="auto"/>
        <w:bottom w:val="none" w:sz="0" w:space="0" w:color="auto"/>
        <w:right w:val="none" w:sz="0" w:space="0" w:color="auto"/>
      </w:divBdr>
    </w:div>
    <w:div w:id="265507823">
      <w:bodyDiv w:val="1"/>
      <w:marLeft w:val="0"/>
      <w:marRight w:val="0"/>
      <w:marTop w:val="0"/>
      <w:marBottom w:val="0"/>
      <w:divBdr>
        <w:top w:val="none" w:sz="0" w:space="0" w:color="auto"/>
        <w:left w:val="none" w:sz="0" w:space="0" w:color="auto"/>
        <w:bottom w:val="none" w:sz="0" w:space="0" w:color="auto"/>
        <w:right w:val="none" w:sz="0" w:space="0" w:color="auto"/>
      </w:divBdr>
    </w:div>
    <w:div w:id="269974517">
      <w:bodyDiv w:val="1"/>
      <w:marLeft w:val="0"/>
      <w:marRight w:val="0"/>
      <w:marTop w:val="0"/>
      <w:marBottom w:val="0"/>
      <w:divBdr>
        <w:top w:val="none" w:sz="0" w:space="0" w:color="auto"/>
        <w:left w:val="none" w:sz="0" w:space="0" w:color="auto"/>
        <w:bottom w:val="none" w:sz="0" w:space="0" w:color="auto"/>
        <w:right w:val="none" w:sz="0" w:space="0" w:color="auto"/>
      </w:divBdr>
    </w:div>
    <w:div w:id="270163983">
      <w:bodyDiv w:val="1"/>
      <w:marLeft w:val="0"/>
      <w:marRight w:val="0"/>
      <w:marTop w:val="0"/>
      <w:marBottom w:val="0"/>
      <w:divBdr>
        <w:top w:val="none" w:sz="0" w:space="0" w:color="auto"/>
        <w:left w:val="none" w:sz="0" w:space="0" w:color="auto"/>
        <w:bottom w:val="none" w:sz="0" w:space="0" w:color="auto"/>
        <w:right w:val="none" w:sz="0" w:space="0" w:color="auto"/>
      </w:divBdr>
    </w:div>
    <w:div w:id="271472468">
      <w:bodyDiv w:val="1"/>
      <w:marLeft w:val="0"/>
      <w:marRight w:val="0"/>
      <w:marTop w:val="0"/>
      <w:marBottom w:val="0"/>
      <w:divBdr>
        <w:top w:val="none" w:sz="0" w:space="0" w:color="auto"/>
        <w:left w:val="none" w:sz="0" w:space="0" w:color="auto"/>
        <w:bottom w:val="none" w:sz="0" w:space="0" w:color="auto"/>
        <w:right w:val="none" w:sz="0" w:space="0" w:color="auto"/>
      </w:divBdr>
    </w:div>
    <w:div w:id="272250608">
      <w:bodyDiv w:val="1"/>
      <w:marLeft w:val="0"/>
      <w:marRight w:val="0"/>
      <w:marTop w:val="0"/>
      <w:marBottom w:val="0"/>
      <w:divBdr>
        <w:top w:val="none" w:sz="0" w:space="0" w:color="auto"/>
        <w:left w:val="none" w:sz="0" w:space="0" w:color="auto"/>
        <w:bottom w:val="none" w:sz="0" w:space="0" w:color="auto"/>
        <w:right w:val="none" w:sz="0" w:space="0" w:color="auto"/>
      </w:divBdr>
    </w:div>
    <w:div w:id="277370888">
      <w:bodyDiv w:val="1"/>
      <w:marLeft w:val="0"/>
      <w:marRight w:val="0"/>
      <w:marTop w:val="0"/>
      <w:marBottom w:val="0"/>
      <w:divBdr>
        <w:top w:val="none" w:sz="0" w:space="0" w:color="auto"/>
        <w:left w:val="none" w:sz="0" w:space="0" w:color="auto"/>
        <w:bottom w:val="none" w:sz="0" w:space="0" w:color="auto"/>
        <w:right w:val="none" w:sz="0" w:space="0" w:color="auto"/>
      </w:divBdr>
    </w:div>
    <w:div w:id="283006401">
      <w:bodyDiv w:val="1"/>
      <w:marLeft w:val="0"/>
      <w:marRight w:val="0"/>
      <w:marTop w:val="0"/>
      <w:marBottom w:val="0"/>
      <w:divBdr>
        <w:top w:val="none" w:sz="0" w:space="0" w:color="auto"/>
        <w:left w:val="none" w:sz="0" w:space="0" w:color="auto"/>
        <w:bottom w:val="none" w:sz="0" w:space="0" w:color="auto"/>
        <w:right w:val="none" w:sz="0" w:space="0" w:color="auto"/>
      </w:divBdr>
    </w:div>
    <w:div w:id="285083897">
      <w:bodyDiv w:val="1"/>
      <w:marLeft w:val="0"/>
      <w:marRight w:val="0"/>
      <w:marTop w:val="0"/>
      <w:marBottom w:val="0"/>
      <w:divBdr>
        <w:top w:val="none" w:sz="0" w:space="0" w:color="auto"/>
        <w:left w:val="none" w:sz="0" w:space="0" w:color="auto"/>
        <w:bottom w:val="none" w:sz="0" w:space="0" w:color="auto"/>
        <w:right w:val="none" w:sz="0" w:space="0" w:color="auto"/>
      </w:divBdr>
    </w:div>
    <w:div w:id="286736417">
      <w:bodyDiv w:val="1"/>
      <w:marLeft w:val="0"/>
      <w:marRight w:val="0"/>
      <w:marTop w:val="0"/>
      <w:marBottom w:val="0"/>
      <w:divBdr>
        <w:top w:val="none" w:sz="0" w:space="0" w:color="auto"/>
        <w:left w:val="none" w:sz="0" w:space="0" w:color="auto"/>
        <w:bottom w:val="none" w:sz="0" w:space="0" w:color="auto"/>
        <w:right w:val="none" w:sz="0" w:space="0" w:color="auto"/>
      </w:divBdr>
    </w:div>
    <w:div w:id="287050797">
      <w:bodyDiv w:val="1"/>
      <w:marLeft w:val="0"/>
      <w:marRight w:val="0"/>
      <w:marTop w:val="0"/>
      <w:marBottom w:val="0"/>
      <w:divBdr>
        <w:top w:val="none" w:sz="0" w:space="0" w:color="auto"/>
        <w:left w:val="none" w:sz="0" w:space="0" w:color="auto"/>
        <w:bottom w:val="none" w:sz="0" w:space="0" w:color="auto"/>
        <w:right w:val="none" w:sz="0" w:space="0" w:color="auto"/>
      </w:divBdr>
    </w:div>
    <w:div w:id="297146159">
      <w:bodyDiv w:val="1"/>
      <w:marLeft w:val="0"/>
      <w:marRight w:val="0"/>
      <w:marTop w:val="0"/>
      <w:marBottom w:val="0"/>
      <w:divBdr>
        <w:top w:val="none" w:sz="0" w:space="0" w:color="auto"/>
        <w:left w:val="none" w:sz="0" w:space="0" w:color="auto"/>
        <w:bottom w:val="none" w:sz="0" w:space="0" w:color="auto"/>
        <w:right w:val="none" w:sz="0" w:space="0" w:color="auto"/>
      </w:divBdr>
    </w:div>
    <w:div w:id="299307674">
      <w:bodyDiv w:val="1"/>
      <w:marLeft w:val="0"/>
      <w:marRight w:val="0"/>
      <w:marTop w:val="0"/>
      <w:marBottom w:val="0"/>
      <w:divBdr>
        <w:top w:val="none" w:sz="0" w:space="0" w:color="auto"/>
        <w:left w:val="none" w:sz="0" w:space="0" w:color="auto"/>
        <w:bottom w:val="none" w:sz="0" w:space="0" w:color="auto"/>
        <w:right w:val="none" w:sz="0" w:space="0" w:color="auto"/>
      </w:divBdr>
    </w:div>
    <w:div w:id="316148302">
      <w:bodyDiv w:val="1"/>
      <w:marLeft w:val="0"/>
      <w:marRight w:val="0"/>
      <w:marTop w:val="0"/>
      <w:marBottom w:val="0"/>
      <w:divBdr>
        <w:top w:val="none" w:sz="0" w:space="0" w:color="auto"/>
        <w:left w:val="none" w:sz="0" w:space="0" w:color="auto"/>
        <w:bottom w:val="none" w:sz="0" w:space="0" w:color="auto"/>
        <w:right w:val="none" w:sz="0" w:space="0" w:color="auto"/>
      </w:divBdr>
    </w:div>
    <w:div w:id="318847599">
      <w:bodyDiv w:val="1"/>
      <w:marLeft w:val="0"/>
      <w:marRight w:val="0"/>
      <w:marTop w:val="0"/>
      <w:marBottom w:val="0"/>
      <w:divBdr>
        <w:top w:val="none" w:sz="0" w:space="0" w:color="auto"/>
        <w:left w:val="none" w:sz="0" w:space="0" w:color="auto"/>
        <w:bottom w:val="none" w:sz="0" w:space="0" w:color="auto"/>
        <w:right w:val="none" w:sz="0" w:space="0" w:color="auto"/>
      </w:divBdr>
    </w:div>
    <w:div w:id="326716760">
      <w:bodyDiv w:val="1"/>
      <w:marLeft w:val="0"/>
      <w:marRight w:val="0"/>
      <w:marTop w:val="0"/>
      <w:marBottom w:val="0"/>
      <w:divBdr>
        <w:top w:val="none" w:sz="0" w:space="0" w:color="auto"/>
        <w:left w:val="none" w:sz="0" w:space="0" w:color="auto"/>
        <w:bottom w:val="none" w:sz="0" w:space="0" w:color="auto"/>
        <w:right w:val="none" w:sz="0" w:space="0" w:color="auto"/>
      </w:divBdr>
    </w:div>
    <w:div w:id="340857678">
      <w:bodyDiv w:val="1"/>
      <w:marLeft w:val="0"/>
      <w:marRight w:val="0"/>
      <w:marTop w:val="0"/>
      <w:marBottom w:val="0"/>
      <w:divBdr>
        <w:top w:val="none" w:sz="0" w:space="0" w:color="auto"/>
        <w:left w:val="none" w:sz="0" w:space="0" w:color="auto"/>
        <w:bottom w:val="none" w:sz="0" w:space="0" w:color="auto"/>
        <w:right w:val="none" w:sz="0" w:space="0" w:color="auto"/>
      </w:divBdr>
    </w:div>
    <w:div w:id="359278069">
      <w:bodyDiv w:val="1"/>
      <w:marLeft w:val="0"/>
      <w:marRight w:val="0"/>
      <w:marTop w:val="0"/>
      <w:marBottom w:val="0"/>
      <w:divBdr>
        <w:top w:val="none" w:sz="0" w:space="0" w:color="auto"/>
        <w:left w:val="none" w:sz="0" w:space="0" w:color="auto"/>
        <w:bottom w:val="none" w:sz="0" w:space="0" w:color="auto"/>
        <w:right w:val="none" w:sz="0" w:space="0" w:color="auto"/>
      </w:divBdr>
    </w:div>
    <w:div w:id="359934883">
      <w:bodyDiv w:val="1"/>
      <w:marLeft w:val="0"/>
      <w:marRight w:val="0"/>
      <w:marTop w:val="0"/>
      <w:marBottom w:val="0"/>
      <w:divBdr>
        <w:top w:val="none" w:sz="0" w:space="0" w:color="auto"/>
        <w:left w:val="none" w:sz="0" w:space="0" w:color="auto"/>
        <w:bottom w:val="none" w:sz="0" w:space="0" w:color="auto"/>
        <w:right w:val="none" w:sz="0" w:space="0" w:color="auto"/>
      </w:divBdr>
    </w:div>
    <w:div w:id="360908793">
      <w:bodyDiv w:val="1"/>
      <w:marLeft w:val="0"/>
      <w:marRight w:val="0"/>
      <w:marTop w:val="0"/>
      <w:marBottom w:val="0"/>
      <w:divBdr>
        <w:top w:val="none" w:sz="0" w:space="0" w:color="auto"/>
        <w:left w:val="none" w:sz="0" w:space="0" w:color="auto"/>
        <w:bottom w:val="none" w:sz="0" w:space="0" w:color="auto"/>
        <w:right w:val="none" w:sz="0" w:space="0" w:color="auto"/>
      </w:divBdr>
    </w:div>
    <w:div w:id="362025295">
      <w:bodyDiv w:val="1"/>
      <w:marLeft w:val="0"/>
      <w:marRight w:val="0"/>
      <w:marTop w:val="0"/>
      <w:marBottom w:val="0"/>
      <w:divBdr>
        <w:top w:val="none" w:sz="0" w:space="0" w:color="auto"/>
        <w:left w:val="none" w:sz="0" w:space="0" w:color="auto"/>
        <w:bottom w:val="none" w:sz="0" w:space="0" w:color="auto"/>
        <w:right w:val="none" w:sz="0" w:space="0" w:color="auto"/>
      </w:divBdr>
    </w:div>
    <w:div w:id="363017063">
      <w:bodyDiv w:val="1"/>
      <w:marLeft w:val="0"/>
      <w:marRight w:val="0"/>
      <w:marTop w:val="0"/>
      <w:marBottom w:val="0"/>
      <w:divBdr>
        <w:top w:val="none" w:sz="0" w:space="0" w:color="auto"/>
        <w:left w:val="none" w:sz="0" w:space="0" w:color="auto"/>
        <w:bottom w:val="none" w:sz="0" w:space="0" w:color="auto"/>
        <w:right w:val="none" w:sz="0" w:space="0" w:color="auto"/>
      </w:divBdr>
    </w:div>
    <w:div w:id="365326624">
      <w:bodyDiv w:val="1"/>
      <w:marLeft w:val="0"/>
      <w:marRight w:val="0"/>
      <w:marTop w:val="0"/>
      <w:marBottom w:val="0"/>
      <w:divBdr>
        <w:top w:val="none" w:sz="0" w:space="0" w:color="auto"/>
        <w:left w:val="none" w:sz="0" w:space="0" w:color="auto"/>
        <w:bottom w:val="none" w:sz="0" w:space="0" w:color="auto"/>
        <w:right w:val="none" w:sz="0" w:space="0" w:color="auto"/>
      </w:divBdr>
    </w:div>
    <w:div w:id="368183527">
      <w:bodyDiv w:val="1"/>
      <w:marLeft w:val="0"/>
      <w:marRight w:val="0"/>
      <w:marTop w:val="0"/>
      <w:marBottom w:val="0"/>
      <w:divBdr>
        <w:top w:val="none" w:sz="0" w:space="0" w:color="auto"/>
        <w:left w:val="none" w:sz="0" w:space="0" w:color="auto"/>
        <w:bottom w:val="none" w:sz="0" w:space="0" w:color="auto"/>
        <w:right w:val="none" w:sz="0" w:space="0" w:color="auto"/>
      </w:divBdr>
    </w:div>
    <w:div w:id="368992500">
      <w:bodyDiv w:val="1"/>
      <w:marLeft w:val="0"/>
      <w:marRight w:val="0"/>
      <w:marTop w:val="0"/>
      <w:marBottom w:val="0"/>
      <w:divBdr>
        <w:top w:val="none" w:sz="0" w:space="0" w:color="auto"/>
        <w:left w:val="none" w:sz="0" w:space="0" w:color="auto"/>
        <w:bottom w:val="none" w:sz="0" w:space="0" w:color="auto"/>
        <w:right w:val="none" w:sz="0" w:space="0" w:color="auto"/>
      </w:divBdr>
    </w:div>
    <w:div w:id="369889016">
      <w:bodyDiv w:val="1"/>
      <w:marLeft w:val="0"/>
      <w:marRight w:val="0"/>
      <w:marTop w:val="0"/>
      <w:marBottom w:val="0"/>
      <w:divBdr>
        <w:top w:val="none" w:sz="0" w:space="0" w:color="auto"/>
        <w:left w:val="none" w:sz="0" w:space="0" w:color="auto"/>
        <w:bottom w:val="none" w:sz="0" w:space="0" w:color="auto"/>
        <w:right w:val="none" w:sz="0" w:space="0" w:color="auto"/>
      </w:divBdr>
    </w:div>
    <w:div w:id="370999639">
      <w:bodyDiv w:val="1"/>
      <w:marLeft w:val="0"/>
      <w:marRight w:val="0"/>
      <w:marTop w:val="0"/>
      <w:marBottom w:val="0"/>
      <w:divBdr>
        <w:top w:val="none" w:sz="0" w:space="0" w:color="auto"/>
        <w:left w:val="none" w:sz="0" w:space="0" w:color="auto"/>
        <w:bottom w:val="none" w:sz="0" w:space="0" w:color="auto"/>
        <w:right w:val="none" w:sz="0" w:space="0" w:color="auto"/>
      </w:divBdr>
    </w:div>
    <w:div w:id="377243701">
      <w:bodyDiv w:val="1"/>
      <w:marLeft w:val="0"/>
      <w:marRight w:val="0"/>
      <w:marTop w:val="0"/>
      <w:marBottom w:val="0"/>
      <w:divBdr>
        <w:top w:val="none" w:sz="0" w:space="0" w:color="auto"/>
        <w:left w:val="none" w:sz="0" w:space="0" w:color="auto"/>
        <w:bottom w:val="none" w:sz="0" w:space="0" w:color="auto"/>
        <w:right w:val="none" w:sz="0" w:space="0" w:color="auto"/>
      </w:divBdr>
    </w:div>
    <w:div w:id="378748397">
      <w:bodyDiv w:val="1"/>
      <w:marLeft w:val="0"/>
      <w:marRight w:val="0"/>
      <w:marTop w:val="0"/>
      <w:marBottom w:val="0"/>
      <w:divBdr>
        <w:top w:val="none" w:sz="0" w:space="0" w:color="auto"/>
        <w:left w:val="none" w:sz="0" w:space="0" w:color="auto"/>
        <w:bottom w:val="none" w:sz="0" w:space="0" w:color="auto"/>
        <w:right w:val="none" w:sz="0" w:space="0" w:color="auto"/>
      </w:divBdr>
      <w:divsChild>
        <w:div w:id="1951088865">
          <w:marLeft w:val="0"/>
          <w:marRight w:val="0"/>
          <w:marTop w:val="0"/>
          <w:marBottom w:val="0"/>
          <w:divBdr>
            <w:top w:val="none" w:sz="0" w:space="0" w:color="auto"/>
            <w:left w:val="none" w:sz="0" w:space="0" w:color="auto"/>
            <w:bottom w:val="none" w:sz="0" w:space="0" w:color="auto"/>
            <w:right w:val="none" w:sz="0" w:space="0" w:color="auto"/>
          </w:divBdr>
        </w:div>
      </w:divsChild>
    </w:div>
    <w:div w:id="379283666">
      <w:bodyDiv w:val="1"/>
      <w:marLeft w:val="0"/>
      <w:marRight w:val="0"/>
      <w:marTop w:val="0"/>
      <w:marBottom w:val="0"/>
      <w:divBdr>
        <w:top w:val="none" w:sz="0" w:space="0" w:color="auto"/>
        <w:left w:val="none" w:sz="0" w:space="0" w:color="auto"/>
        <w:bottom w:val="none" w:sz="0" w:space="0" w:color="auto"/>
        <w:right w:val="none" w:sz="0" w:space="0" w:color="auto"/>
      </w:divBdr>
    </w:div>
    <w:div w:id="380905307">
      <w:bodyDiv w:val="1"/>
      <w:marLeft w:val="0"/>
      <w:marRight w:val="0"/>
      <w:marTop w:val="0"/>
      <w:marBottom w:val="0"/>
      <w:divBdr>
        <w:top w:val="none" w:sz="0" w:space="0" w:color="auto"/>
        <w:left w:val="none" w:sz="0" w:space="0" w:color="auto"/>
        <w:bottom w:val="none" w:sz="0" w:space="0" w:color="auto"/>
        <w:right w:val="none" w:sz="0" w:space="0" w:color="auto"/>
      </w:divBdr>
    </w:div>
    <w:div w:id="409498868">
      <w:bodyDiv w:val="1"/>
      <w:marLeft w:val="0"/>
      <w:marRight w:val="0"/>
      <w:marTop w:val="0"/>
      <w:marBottom w:val="0"/>
      <w:divBdr>
        <w:top w:val="none" w:sz="0" w:space="0" w:color="auto"/>
        <w:left w:val="none" w:sz="0" w:space="0" w:color="auto"/>
        <w:bottom w:val="none" w:sz="0" w:space="0" w:color="auto"/>
        <w:right w:val="none" w:sz="0" w:space="0" w:color="auto"/>
      </w:divBdr>
    </w:div>
    <w:div w:id="415128765">
      <w:bodyDiv w:val="1"/>
      <w:marLeft w:val="0"/>
      <w:marRight w:val="0"/>
      <w:marTop w:val="0"/>
      <w:marBottom w:val="0"/>
      <w:divBdr>
        <w:top w:val="none" w:sz="0" w:space="0" w:color="auto"/>
        <w:left w:val="none" w:sz="0" w:space="0" w:color="auto"/>
        <w:bottom w:val="none" w:sz="0" w:space="0" w:color="auto"/>
        <w:right w:val="none" w:sz="0" w:space="0" w:color="auto"/>
      </w:divBdr>
    </w:div>
    <w:div w:id="422149823">
      <w:bodyDiv w:val="1"/>
      <w:marLeft w:val="0"/>
      <w:marRight w:val="0"/>
      <w:marTop w:val="0"/>
      <w:marBottom w:val="0"/>
      <w:divBdr>
        <w:top w:val="none" w:sz="0" w:space="0" w:color="auto"/>
        <w:left w:val="none" w:sz="0" w:space="0" w:color="auto"/>
        <w:bottom w:val="none" w:sz="0" w:space="0" w:color="auto"/>
        <w:right w:val="none" w:sz="0" w:space="0" w:color="auto"/>
      </w:divBdr>
    </w:div>
    <w:div w:id="424226963">
      <w:bodyDiv w:val="1"/>
      <w:marLeft w:val="0"/>
      <w:marRight w:val="0"/>
      <w:marTop w:val="0"/>
      <w:marBottom w:val="0"/>
      <w:divBdr>
        <w:top w:val="none" w:sz="0" w:space="0" w:color="auto"/>
        <w:left w:val="none" w:sz="0" w:space="0" w:color="auto"/>
        <w:bottom w:val="none" w:sz="0" w:space="0" w:color="auto"/>
        <w:right w:val="none" w:sz="0" w:space="0" w:color="auto"/>
      </w:divBdr>
    </w:div>
    <w:div w:id="424501615">
      <w:bodyDiv w:val="1"/>
      <w:marLeft w:val="0"/>
      <w:marRight w:val="0"/>
      <w:marTop w:val="0"/>
      <w:marBottom w:val="0"/>
      <w:divBdr>
        <w:top w:val="none" w:sz="0" w:space="0" w:color="auto"/>
        <w:left w:val="none" w:sz="0" w:space="0" w:color="auto"/>
        <w:bottom w:val="none" w:sz="0" w:space="0" w:color="auto"/>
        <w:right w:val="none" w:sz="0" w:space="0" w:color="auto"/>
      </w:divBdr>
    </w:div>
    <w:div w:id="435711760">
      <w:bodyDiv w:val="1"/>
      <w:marLeft w:val="0"/>
      <w:marRight w:val="0"/>
      <w:marTop w:val="0"/>
      <w:marBottom w:val="0"/>
      <w:divBdr>
        <w:top w:val="none" w:sz="0" w:space="0" w:color="auto"/>
        <w:left w:val="none" w:sz="0" w:space="0" w:color="auto"/>
        <w:bottom w:val="none" w:sz="0" w:space="0" w:color="auto"/>
        <w:right w:val="none" w:sz="0" w:space="0" w:color="auto"/>
      </w:divBdr>
    </w:div>
    <w:div w:id="455678494">
      <w:bodyDiv w:val="1"/>
      <w:marLeft w:val="0"/>
      <w:marRight w:val="0"/>
      <w:marTop w:val="0"/>
      <w:marBottom w:val="0"/>
      <w:divBdr>
        <w:top w:val="none" w:sz="0" w:space="0" w:color="auto"/>
        <w:left w:val="none" w:sz="0" w:space="0" w:color="auto"/>
        <w:bottom w:val="none" w:sz="0" w:space="0" w:color="auto"/>
        <w:right w:val="none" w:sz="0" w:space="0" w:color="auto"/>
      </w:divBdr>
    </w:div>
    <w:div w:id="456341273">
      <w:bodyDiv w:val="1"/>
      <w:marLeft w:val="0"/>
      <w:marRight w:val="0"/>
      <w:marTop w:val="0"/>
      <w:marBottom w:val="0"/>
      <w:divBdr>
        <w:top w:val="none" w:sz="0" w:space="0" w:color="auto"/>
        <w:left w:val="none" w:sz="0" w:space="0" w:color="auto"/>
        <w:bottom w:val="none" w:sz="0" w:space="0" w:color="auto"/>
        <w:right w:val="none" w:sz="0" w:space="0" w:color="auto"/>
      </w:divBdr>
    </w:div>
    <w:div w:id="469640994">
      <w:bodyDiv w:val="1"/>
      <w:marLeft w:val="0"/>
      <w:marRight w:val="0"/>
      <w:marTop w:val="0"/>
      <w:marBottom w:val="0"/>
      <w:divBdr>
        <w:top w:val="none" w:sz="0" w:space="0" w:color="auto"/>
        <w:left w:val="none" w:sz="0" w:space="0" w:color="auto"/>
        <w:bottom w:val="none" w:sz="0" w:space="0" w:color="auto"/>
        <w:right w:val="none" w:sz="0" w:space="0" w:color="auto"/>
      </w:divBdr>
    </w:div>
    <w:div w:id="475293340">
      <w:bodyDiv w:val="1"/>
      <w:marLeft w:val="0"/>
      <w:marRight w:val="0"/>
      <w:marTop w:val="0"/>
      <w:marBottom w:val="0"/>
      <w:divBdr>
        <w:top w:val="none" w:sz="0" w:space="0" w:color="auto"/>
        <w:left w:val="none" w:sz="0" w:space="0" w:color="auto"/>
        <w:bottom w:val="none" w:sz="0" w:space="0" w:color="auto"/>
        <w:right w:val="none" w:sz="0" w:space="0" w:color="auto"/>
      </w:divBdr>
    </w:div>
    <w:div w:id="479618573">
      <w:bodyDiv w:val="1"/>
      <w:marLeft w:val="0"/>
      <w:marRight w:val="0"/>
      <w:marTop w:val="0"/>
      <w:marBottom w:val="0"/>
      <w:divBdr>
        <w:top w:val="none" w:sz="0" w:space="0" w:color="auto"/>
        <w:left w:val="none" w:sz="0" w:space="0" w:color="auto"/>
        <w:bottom w:val="none" w:sz="0" w:space="0" w:color="auto"/>
        <w:right w:val="none" w:sz="0" w:space="0" w:color="auto"/>
      </w:divBdr>
    </w:div>
    <w:div w:id="487213210">
      <w:bodyDiv w:val="1"/>
      <w:marLeft w:val="0"/>
      <w:marRight w:val="0"/>
      <w:marTop w:val="0"/>
      <w:marBottom w:val="0"/>
      <w:divBdr>
        <w:top w:val="none" w:sz="0" w:space="0" w:color="auto"/>
        <w:left w:val="none" w:sz="0" w:space="0" w:color="auto"/>
        <w:bottom w:val="none" w:sz="0" w:space="0" w:color="auto"/>
        <w:right w:val="none" w:sz="0" w:space="0" w:color="auto"/>
      </w:divBdr>
    </w:div>
    <w:div w:id="488133790">
      <w:bodyDiv w:val="1"/>
      <w:marLeft w:val="0"/>
      <w:marRight w:val="0"/>
      <w:marTop w:val="0"/>
      <w:marBottom w:val="0"/>
      <w:divBdr>
        <w:top w:val="none" w:sz="0" w:space="0" w:color="auto"/>
        <w:left w:val="none" w:sz="0" w:space="0" w:color="auto"/>
        <w:bottom w:val="none" w:sz="0" w:space="0" w:color="auto"/>
        <w:right w:val="none" w:sz="0" w:space="0" w:color="auto"/>
      </w:divBdr>
    </w:div>
    <w:div w:id="498349527">
      <w:bodyDiv w:val="1"/>
      <w:marLeft w:val="0"/>
      <w:marRight w:val="0"/>
      <w:marTop w:val="0"/>
      <w:marBottom w:val="0"/>
      <w:divBdr>
        <w:top w:val="none" w:sz="0" w:space="0" w:color="auto"/>
        <w:left w:val="none" w:sz="0" w:space="0" w:color="auto"/>
        <w:bottom w:val="none" w:sz="0" w:space="0" w:color="auto"/>
        <w:right w:val="none" w:sz="0" w:space="0" w:color="auto"/>
      </w:divBdr>
    </w:div>
    <w:div w:id="499007986">
      <w:bodyDiv w:val="1"/>
      <w:marLeft w:val="0"/>
      <w:marRight w:val="0"/>
      <w:marTop w:val="0"/>
      <w:marBottom w:val="0"/>
      <w:divBdr>
        <w:top w:val="none" w:sz="0" w:space="0" w:color="auto"/>
        <w:left w:val="none" w:sz="0" w:space="0" w:color="auto"/>
        <w:bottom w:val="none" w:sz="0" w:space="0" w:color="auto"/>
        <w:right w:val="none" w:sz="0" w:space="0" w:color="auto"/>
      </w:divBdr>
    </w:div>
    <w:div w:id="505754641">
      <w:bodyDiv w:val="1"/>
      <w:marLeft w:val="0"/>
      <w:marRight w:val="0"/>
      <w:marTop w:val="0"/>
      <w:marBottom w:val="0"/>
      <w:divBdr>
        <w:top w:val="none" w:sz="0" w:space="0" w:color="auto"/>
        <w:left w:val="none" w:sz="0" w:space="0" w:color="auto"/>
        <w:bottom w:val="none" w:sz="0" w:space="0" w:color="auto"/>
        <w:right w:val="none" w:sz="0" w:space="0" w:color="auto"/>
      </w:divBdr>
    </w:div>
    <w:div w:id="510801284">
      <w:bodyDiv w:val="1"/>
      <w:marLeft w:val="0"/>
      <w:marRight w:val="0"/>
      <w:marTop w:val="0"/>
      <w:marBottom w:val="0"/>
      <w:divBdr>
        <w:top w:val="none" w:sz="0" w:space="0" w:color="auto"/>
        <w:left w:val="none" w:sz="0" w:space="0" w:color="auto"/>
        <w:bottom w:val="none" w:sz="0" w:space="0" w:color="auto"/>
        <w:right w:val="none" w:sz="0" w:space="0" w:color="auto"/>
      </w:divBdr>
    </w:div>
    <w:div w:id="512652635">
      <w:bodyDiv w:val="1"/>
      <w:marLeft w:val="0"/>
      <w:marRight w:val="0"/>
      <w:marTop w:val="0"/>
      <w:marBottom w:val="0"/>
      <w:divBdr>
        <w:top w:val="none" w:sz="0" w:space="0" w:color="auto"/>
        <w:left w:val="none" w:sz="0" w:space="0" w:color="auto"/>
        <w:bottom w:val="none" w:sz="0" w:space="0" w:color="auto"/>
        <w:right w:val="none" w:sz="0" w:space="0" w:color="auto"/>
      </w:divBdr>
    </w:div>
    <w:div w:id="513307390">
      <w:bodyDiv w:val="1"/>
      <w:marLeft w:val="0"/>
      <w:marRight w:val="0"/>
      <w:marTop w:val="0"/>
      <w:marBottom w:val="0"/>
      <w:divBdr>
        <w:top w:val="none" w:sz="0" w:space="0" w:color="auto"/>
        <w:left w:val="none" w:sz="0" w:space="0" w:color="auto"/>
        <w:bottom w:val="none" w:sz="0" w:space="0" w:color="auto"/>
        <w:right w:val="none" w:sz="0" w:space="0" w:color="auto"/>
      </w:divBdr>
    </w:div>
    <w:div w:id="515507803">
      <w:bodyDiv w:val="1"/>
      <w:marLeft w:val="0"/>
      <w:marRight w:val="0"/>
      <w:marTop w:val="0"/>
      <w:marBottom w:val="0"/>
      <w:divBdr>
        <w:top w:val="none" w:sz="0" w:space="0" w:color="auto"/>
        <w:left w:val="none" w:sz="0" w:space="0" w:color="auto"/>
        <w:bottom w:val="none" w:sz="0" w:space="0" w:color="auto"/>
        <w:right w:val="none" w:sz="0" w:space="0" w:color="auto"/>
      </w:divBdr>
      <w:divsChild>
        <w:div w:id="96409479">
          <w:marLeft w:val="0"/>
          <w:marRight w:val="0"/>
          <w:marTop w:val="0"/>
          <w:marBottom w:val="0"/>
          <w:divBdr>
            <w:top w:val="none" w:sz="0" w:space="0" w:color="auto"/>
            <w:left w:val="none" w:sz="0" w:space="0" w:color="auto"/>
            <w:bottom w:val="none" w:sz="0" w:space="0" w:color="auto"/>
            <w:right w:val="none" w:sz="0" w:space="0" w:color="auto"/>
          </w:divBdr>
          <w:divsChild>
            <w:div w:id="1325667516">
              <w:marLeft w:val="0"/>
              <w:marRight w:val="0"/>
              <w:marTop w:val="0"/>
              <w:marBottom w:val="0"/>
              <w:divBdr>
                <w:top w:val="none" w:sz="0" w:space="0" w:color="auto"/>
                <w:left w:val="none" w:sz="0" w:space="0" w:color="auto"/>
                <w:bottom w:val="none" w:sz="0" w:space="0" w:color="auto"/>
                <w:right w:val="none" w:sz="0" w:space="0" w:color="auto"/>
              </w:divBdr>
              <w:divsChild>
                <w:div w:id="103608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853952">
      <w:bodyDiv w:val="1"/>
      <w:marLeft w:val="0"/>
      <w:marRight w:val="0"/>
      <w:marTop w:val="0"/>
      <w:marBottom w:val="0"/>
      <w:divBdr>
        <w:top w:val="none" w:sz="0" w:space="0" w:color="auto"/>
        <w:left w:val="none" w:sz="0" w:space="0" w:color="auto"/>
        <w:bottom w:val="none" w:sz="0" w:space="0" w:color="auto"/>
        <w:right w:val="none" w:sz="0" w:space="0" w:color="auto"/>
      </w:divBdr>
    </w:div>
    <w:div w:id="535050367">
      <w:bodyDiv w:val="1"/>
      <w:marLeft w:val="0"/>
      <w:marRight w:val="0"/>
      <w:marTop w:val="0"/>
      <w:marBottom w:val="0"/>
      <w:divBdr>
        <w:top w:val="none" w:sz="0" w:space="0" w:color="auto"/>
        <w:left w:val="none" w:sz="0" w:space="0" w:color="auto"/>
        <w:bottom w:val="none" w:sz="0" w:space="0" w:color="auto"/>
        <w:right w:val="none" w:sz="0" w:space="0" w:color="auto"/>
      </w:divBdr>
    </w:div>
    <w:div w:id="541402775">
      <w:bodyDiv w:val="1"/>
      <w:marLeft w:val="0"/>
      <w:marRight w:val="0"/>
      <w:marTop w:val="0"/>
      <w:marBottom w:val="0"/>
      <w:divBdr>
        <w:top w:val="none" w:sz="0" w:space="0" w:color="auto"/>
        <w:left w:val="none" w:sz="0" w:space="0" w:color="auto"/>
        <w:bottom w:val="none" w:sz="0" w:space="0" w:color="auto"/>
        <w:right w:val="none" w:sz="0" w:space="0" w:color="auto"/>
      </w:divBdr>
    </w:div>
    <w:div w:id="548109679">
      <w:bodyDiv w:val="1"/>
      <w:marLeft w:val="0"/>
      <w:marRight w:val="0"/>
      <w:marTop w:val="0"/>
      <w:marBottom w:val="0"/>
      <w:divBdr>
        <w:top w:val="none" w:sz="0" w:space="0" w:color="auto"/>
        <w:left w:val="none" w:sz="0" w:space="0" w:color="auto"/>
        <w:bottom w:val="none" w:sz="0" w:space="0" w:color="auto"/>
        <w:right w:val="none" w:sz="0" w:space="0" w:color="auto"/>
      </w:divBdr>
    </w:div>
    <w:div w:id="550655133">
      <w:bodyDiv w:val="1"/>
      <w:marLeft w:val="0"/>
      <w:marRight w:val="0"/>
      <w:marTop w:val="0"/>
      <w:marBottom w:val="0"/>
      <w:divBdr>
        <w:top w:val="none" w:sz="0" w:space="0" w:color="auto"/>
        <w:left w:val="none" w:sz="0" w:space="0" w:color="auto"/>
        <w:bottom w:val="none" w:sz="0" w:space="0" w:color="auto"/>
        <w:right w:val="none" w:sz="0" w:space="0" w:color="auto"/>
      </w:divBdr>
    </w:div>
    <w:div w:id="555817131">
      <w:bodyDiv w:val="1"/>
      <w:marLeft w:val="0"/>
      <w:marRight w:val="0"/>
      <w:marTop w:val="0"/>
      <w:marBottom w:val="0"/>
      <w:divBdr>
        <w:top w:val="none" w:sz="0" w:space="0" w:color="auto"/>
        <w:left w:val="none" w:sz="0" w:space="0" w:color="auto"/>
        <w:bottom w:val="none" w:sz="0" w:space="0" w:color="auto"/>
        <w:right w:val="none" w:sz="0" w:space="0" w:color="auto"/>
      </w:divBdr>
    </w:div>
    <w:div w:id="561257189">
      <w:bodyDiv w:val="1"/>
      <w:marLeft w:val="0"/>
      <w:marRight w:val="0"/>
      <w:marTop w:val="0"/>
      <w:marBottom w:val="0"/>
      <w:divBdr>
        <w:top w:val="none" w:sz="0" w:space="0" w:color="auto"/>
        <w:left w:val="none" w:sz="0" w:space="0" w:color="auto"/>
        <w:bottom w:val="none" w:sz="0" w:space="0" w:color="auto"/>
        <w:right w:val="none" w:sz="0" w:space="0" w:color="auto"/>
      </w:divBdr>
    </w:div>
    <w:div w:id="562789085">
      <w:bodyDiv w:val="1"/>
      <w:marLeft w:val="0"/>
      <w:marRight w:val="0"/>
      <w:marTop w:val="0"/>
      <w:marBottom w:val="0"/>
      <w:divBdr>
        <w:top w:val="none" w:sz="0" w:space="0" w:color="auto"/>
        <w:left w:val="none" w:sz="0" w:space="0" w:color="auto"/>
        <w:bottom w:val="none" w:sz="0" w:space="0" w:color="auto"/>
        <w:right w:val="none" w:sz="0" w:space="0" w:color="auto"/>
      </w:divBdr>
    </w:div>
    <w:div w:id="587153094">
      <w:bodyDiv w:val="1"/>
      <w:marLeft w:val="0"/>
      <w:marRight w:val="0"/>
      <w:marTop w:val="0"/>
      <w:marBottom w:val="0"/>
      <w:divBdr>
        <w:top w:val="none" w:sz="0" w:space="0" w:color="auto"/>
        <w:left w:val="none" w:sz="0" w:space="0" w:color="auto"/>
        <w:bottom w:val="none" w:sz="0" w:space="0" w:color="auto"/>
        <w:right w:val="none" w:sz="0" w:space="0" w:color="auto"/>
      </w:divBdr>
    </w:div>
    <w:div w:id="592401633">
      <w:bodyDiv w:val="1"/>
      <w:marLeft w:val="0"/>
      <w:marRight w:val="0"/>
      <w:marTop w:val="0"/>
      <w:marBottom w:val="0"/>
      <w:divBdr>
        <w:top w:val="none" w:sz="0" w:space="0" w:color="auto"/>
        <w:left w:val="none" w:sz="0" w:space="0" w:color="auto"/>
        <w:bottom w:val="none" w:sz="0" w:space="0" w:color="auto"/>
        <w:right w:val="none" w:sz="0" w:space="0" w:color="auto"/>
      </w:divBdr>
    </w:div>
    <w:div w:id="599873625">
      <w:bodyDiv w:val="1"/>
      <w:marLeft w:val="0"/>
      <w:marRight w:val="0"/>
      <w:marTop w:val="0"/>
      <w:marBottom w:val="0"/>
      <w:divBdr>
        <w:top w:val="none" w:sz="0" w:space="0" w:color="auto"/>
        <w:left w:val="none" w:sz="0" w:space="0" w:color="auto"/>
        <w:bottom w:val="none" w:sz="0" w:space="0" w:color="auto"/>
        <w:right w:val="none" w:sz="0" w:space="0" w:color="auto"/>
      </w:divBdr>
    </w:div>
    <w:div w:id="600768886">
      <w:bodyDiv w:val="1"/>
      <w:marLeft w:val="0"/>
      <w:marRight w:val="0"/>
      <w:marTop w:val="0"/>
      <w:marBottom w:val="0"/>
      <w:divBdr>
        <w:top w:val="none" w:sz="0" w:space="0" w:color="auto"/>
        <w:left w:val="none" w:sz="0" w:space="0" w:color="auto"/>
        <w:bottom w:val="none" w:sz="0" w:space="0" w:color="auto"/>
        <w:right w:val="none" w:sz="0" w:space="0" w:color="auto"/>
      </w:divBdr>
    </w:div>
    <w:div w:id="606353251">
      <w:bodyDiv w:val="1"/>
      <w:marLeft w:val="0"/>
      <w:marRight w:val="0"/>
      <w:marTop w:val="0"/>
      <w:marBottom w:val="0"/>
      <w:divBdr>
        <w:top w:val="none" w:sz="0" w:space="0" w:color="auto"/>
        <w:left w:val="none" w:sz="0" w:space="0" w:color="auto"/>
        <w:bottom w:val="none" w:sz="0" w:space="0" w:color="auto"/>
        <w:right w:val="none" w:sz="0" w:space="0" w:color="auto"/>
      </w:divBdr>
    </w:div>
    <w:div w:id="608317878">
      <w:bodyDiv w:val="1"/>
      <w:marLeft w:val="0"/>
      <w:marRight w:val="0"/>
      <w:marTop w:val="0"/>
      <w:marBottom w:val="0"/>
      <w:divBdr>
        <w:top w:val="none" w:sz="0" w:space="0" w:color="auto"/>
        <w:left w:val="none" w:sz="0" w:space="0" w:color="auto"/>
        <w:bottom w:val="none" w:sz="0" w:space="0" w:color="auto"/>
        <w:right w:val="none" w:sz="0" w:space="0" w:color="auto"/>
      </w:divBdr>
    </w:div>
    <w:div w:id="615066028">
      <w:bodyDiv w:val="1"/>
      <w:marLeft w:val="0"/>
      <w:marRight w:val="0"/>
      <w:marTop w:val="0"/>
      <w:marBottom w:val="0"/>
      <w:divBdr>
        <w:top w:val="none" w:sz="0" w:space="0" w:color="auto"/>
        <w:left w:val="none" w:sz="0" w:space="0" w:color="auto"/>
        <w:bottom w:val="none" w:sz="0" w:space="0" w:color="auto"/>
        <w:right w:val="none" w:sz="0" w:space="0" w:color="auto"/>
      </w:divBdr>
    </w:div>
    <w:div w:id="620721501">
      <w:bodyDiv w:val="1"/>
      <w:marLeft w:val="0"/>
      <w:marRight w:val="0"/>
      <w:marTop w:val="0"/>
      <w:marBottom w:val="0"/>
      <w:divBdr>
        <w:top w:val="none" w:sz="0" w:space="0" w:color="auto"/>
        <w:left w:val="none" w:sz="0" w:space="0" w:color="auto"/>
        <w:bottom w:val="none" w:sz="0" w:space="0" w:color="auto"/>
        <w:right w:val="none" w:sz="0" w:space="0" w:color="auto"/>
      </w:divBdr>
    </w:div>
    <w:div w:id="622615097">
      <w:bodyDiv w:val="1"/>
      <w:marLeft w:val="0"/>
      <w:marRight w:val="0"/>
      <w:marTop w:val="0"/>
      <w:marBottom w:val="0"/>
      <w:divBdr>
        <w:top w:val="none" w:sz="0" w:space="0" w:color="auto"/>
        <w:left w:val="none" w:sz="0" w:space="0" w:color="auto"/>
        <w:bottom w:val="none" w:sz="0" w:space="0" w:color="auto"/>
        <w:right w:val="none" w:sz="0" w:space="0" w:color="auto"/>
      </w:divBdr>
    </w:div>
    <w:div w:id="625813066">
      <w:bodyDiv w:val="1"/>
      <w:marLeft w:val="0"/>
      <w:marRight w:val="0"/>
      <w:marTop w:val="0"/>
      <w:marBottom w:val="0"/>
      <w:divBdr>
        <w:top w:val="none" w:sz="0" w:space="0" w:color="auto"/>
        <w:left w:val="none" w:sz="0" w:space="0" w:color="auto"/>
        <w:bottom w:val="none" w:sz="0" w:space="0" w:color="auto"/>
        <w:right w:val="none" w:sz="0" w:space="0" w:color="auto"/>
      </w:divBdr>
    </w:div>
    <w:div w:id="632255553">
      <w:bodyDiv w:val="1"/>
      <w:marLeft w:val="0"/>
      <w:marRight w:val="0"/>
      <w:marTop w:val="0"/>
      <w:marBottom w:val="0"/>
      <w:divBdr>
        <w:top w:val="none" w:sz="0" w:space="0" w:color="auto"/>
        <w:left w:val="none" w:sz="0" w:space="0" w:color="auto"/>
        <w:bottom w:val="none" w:sz="0" w:space="0" w:color="auto"/>
        <w:right w:val="none" w:sz="0" w:space="0" w:color="auto"/>
      </w:divBdr>
    </w:div>
    <w:div w:id="632565097">
      <w:bodyDiv w:val="1"/>
      <w:marLeft w:val="0"/>
      <w:marRight w:val="0"/>
      <w:marTop w:val="0"/>
      <w:marBottom w:val="0"/>
      <w:divBdr>
        <w:top w:val="none" w:sz="0" w:space="0" w:color="auto"/>
        <w:left w:val="none" w:sz="0" w:space="0" w:color="auto"/>
        <w:bottom w:val="none" w:sz="0" w:space="0" w:color="auto"/>
        <w:right w:val="none" w:sz="0" w:space="0" w:color="auto"/>
      </w:divBdr>
    </w:div>
    <w:div w:id="636837200">
      <w:bodyDiv w:val="1"/>
      <w:marLeft w:val="0"/>
      <w:marRight w:val="0"/>
      <w:marTop w:val="0"/>
      <w:marBottom w:val="0"/>
      <w:divBdr>
        <w:top w:val="none" w:sz="0" w:space="0" w:color="auto"/>
        <w:left w:val="none" w:sz="0" w:space="0" w:color="auto"/>
        <w:bottom w:val="none" w:sz="0" w:space="0" w:color="auto"/>
        <w:right w:val="none" w:sz="0" w:space="0" w:color="auto"/>
      </w:divBdr>
    </w:div>
    <w:div w:id="643655286">
      <w:bodyDiv w:val="1"/>
      <w:marLeft w:val="0"/>
      <w:marRight w:val="0"/>
      <w:marTop w:val="0"/>
      <w:marBottom w:val="0"/>
      <w:divBdr>
        <w:top w:val="none" w:sz="0" w:space="0" w:color="auto"/>
        <w:left w:val="none" w:sz="0" w:space="0" w:color="auto"/>
        <w:bottom w:val="none" w:sz="0" w:space="0" w:color="auto"/>
        <w:right w:val="none" w:sz="0" w:space="0" w:color="auto"/>
      </w:divBdr>
    </w:div>
    <w:div w:id="646589492">
      <w:bodyDiv w:val="1"/>
      <w:marLeft w:val="0"/>
      <w:marRight w:val="0"/>
      <w:marTop w:val="0"/>
      <w:marBottom w:val="0"/>
      <w:divBdr>
        <w:top w:val="none" w:sz="0" w:space="0" w:color="auto"/>
        <w:left w:val="none" w:sz="0" w:space="0" w:color="auto"/>
        <w:bottom w:val="none" w:sz="0" w:space="0" w:color="auto"/>
        <w:right w:val="none" w:sz="0" w:space="0" w:color="auto"/>
      </w:divBdr>
    </w:div>
    <w:div w:id="651758808">
      <w:bodyDiv w:val="1"/>
      <w:marLeft w:val="0"/>
      <w:marRight w:val="0"/>
      <w:marTop w:val="0"/>
      <w:marBottom w:val="0"/>
      <w:divBdr>
        <w:top w:val="none" w:sz="0" w:space="0" w:color="auto"/>
        <w:left w:val="none" w:sz="0" w:space="0" w:color="auto"/>
        <w:bottom w:val="none" w:sz="0" w:space="0" w:color="auto"/>
        <w:right w:val="none" w:sz="0" w:space="0" w:color="auto"/>
      </w:divBdr>
    </w:div>
    <w:div w:id="679502444">
      <w:bodyDiv w:val="1"/>
      <w:marLeft w:val="0"/>
      <w:marRight w:val="0"/>
      <w:marTop w:val="0"/>
      <w:marBottom w:val="0"/>
      <w:divBdr>
        <w:top w:val="none" w:sz="0" w:space="0" w:color="auto"/>
        <w:left w:val="none" w:sz="0" w:space="0" w:color="auto"/>
        <w:bottom w:val="none" w:sz="0" w:space="0" w:color="auto"/>
        <w:right w:val="none" w:sz="0" w:space="0" w:color="auto"/>
      </w:divBdr>
    </w:div>
    <w:div w:id="696583510">
      <w:bodyDiv w:val="1"/>
      <w:marLeft w:val="0"/>
      <w:marRight w:val="0"/>
      <w:marTop w:val="0"/>
      <w:marBottom w:val="0"/>
      <w:divBdr>
        <w:top w:val="none" w:sz="0" w:space="0" w:color="auto"/>
        <w:left w:val="none" w:sz="0" w:space="0" w:color="auto"/>
        <w:bottom w:val="none" w:sz="0" w:space="0" w:color="auto"/>
        <w:right w:val="none" w:sz="0" w:space="0" w:color="auto"/>
      </w:divBdr>
    </w:div>
    <w:div w:id="699471327">
      <w:bodyDiv w:val="1"/>
      <w:marLeft w:val="0"/>
      <w:marRight w:val="0"/>
      <w:marTop w:val="0"/>
      <w:marBottom w:val="0"/>
      <w:divBdr>
        <w:top w:val="none" w:sz="0" w:space="0" w:color="auto"/>
        <w:left w:val="none" w:sz="0" w:space="0" w:color="auto"/>
        <w:bottom w:val="none" w:sz="0" w:space="0" w:color="auto"/>
        <w:right w:val="none" w:sz="0" w:space="0" w:color="auto"/>
      </w:divBdr>
    </w:div>
    <w:div w:id="699673068">
      <w:bodyDiv w:val="1"/>
      <w:marLeft w:val="0"/>
      <w:marRight w:val="0"/>
      <w:marTop w:val="0"/>
      <w:marBottom w:val="0"/>
      <w:divBdr>
        <w:top w:val="none" w:sz="0" w:space="0" w:color="auto"/>
        <w:left w:val="none" w:sz="0" w:space="0" w:color="auto"/>
        <w:bottom w:val="none" w:sz="0" w:space="0" w:color="auto"/>
        <w:right w:val="none" w:sz="0" w:space="0" w:color="auto"/>
      </w:divBdr>
    </w:div>
    <w:div w:id="708921691">
      <w:bodyDiv w:val="1"/>
      <w:marLeft w:val="0"/>
      <w:marRight w:val="0"/>
      <w:marTop w:val="0"/>
      <w:marBottom w:val="0"/>
      <w:divBdr>
        <w:top w:val="none" w:sz="0" w:space="0" w:color="auto"/>
        <w:left w:val="none" w:sz="0" w:space="0" w:color="auto"/>
        <w:bottom w:val="none" w:sz="0" w:space="0" w:color="auto"/>
        <w:right w:val="none" w:sz="0" w:space="0" w:color="auto"/>
      </w:divBdr>
    </w:div>
    <w:div w:id="709308793">
      <w:bodyDiv w:val="1"/>
      <w:marLeft w:val="0"/>
      <w:marRight w:val="0"/>
      <w:marTop w:val="0"/>
      <w:marBottom w:val="0"/>
      <w:divBdr>
        <w:top w:val="none" w:sz="0" w:space="0" w:color="auto"/>
        <w:left w:val="none" w:sz="0" w:space="0" w:color="auto"/>
        <w:bottom w:val="none" w:sz="0" w:space="0" w:color="auto"/>
        <w:right w:val="none" w:sz="0" w:space="0" w:color="auto"/>
      </w:divBdr>
    </w:div>
    <w:div w:id="716247887">
      <w:bodyDiv w:val="1"/>
      <w:marLeft w:val="0"/>
      <w:marRight w:val="0"/>
      <w:marTop w:val="0"/>
      <w:marBottom w:val="0"/>
      <w:divBdr>
        <w:top w:val="none" w:sz="0" w:space="0" w:color="auto"/>
        <w:left w:val="none" w:sz="0" w:space="0" w:color="auto"/>
        <w:bottom w:val="none" w:sz="0" w:space="0" w:color="auto"/>
        <w:right w:val="none" w:sz="0" w:space="0" w:color="auto"/>
      </w:divBdr>
    </w:div>
    <w:div w:id="728068113">
      <w:bodyDiv w:val="1"/>
      <w:marLeft w:val="0"/>
      <w:marRight w:val="0"/>
      <w:marTop w:val="0"/>
      <w:marBottom w:val="0"/>
      <w:divBdr>
        <w:top w:val="none" w:sz="0" w:space="0" w:color="auto"/>
        <w:left w:val="none" w:sz="0" w:space="0" w:color="auto"/>
        <w:bottom w:val="none" w:sz="0" w:space="0" w:color="auto"/>
        <w:right w:val="none" w:sz="0" w:space="0" w:color="auto"/>
      </w:divBdr>
    </w:div>
    <w:div w:id="737946373">
      <w:bodyDiv w:val="1"/>
      <w:marLeft w:val="0"/>
      <w:marRight w:val="0"/>
      <w:marTop w:val="0"/>
      <w:marBottom w:val="0"/>
      <w:divBdr>
        <w:top w:val="none" w:sz="0" w:space="0" w:color="auto"/>
        <w:left w:val="none" w:sz="0" w:space="0" w:color="auto"/>
        <w:bottom w:val="none" w:sz="0" w:space="0" w:color="auto"/>
        <w:right w:val="none" w:sz="0" w:space="0" w:color="auto"/>
      </w:divBdr>
    </w:div>
    <w:div w:id="742147525">
      <w:bodyDiv w:val="1"/>
      <w:marLeft w:val="0"/>
      <w:marRight w:val="0"/>
      <w:marTop w:val="0"/>
      <w:marBottom w:val="0"/>
      <w:divBdr>
        <w:top w:val="none" w:sz="0" w:space="0" w:color="auto"/>
        <w:left w:val="none" w:sz="0" w:space="0" w:color="auto"/>
        <w:bottom w:val="none" w:sz="0" w:space="0" w:color="auto"/>
        <w:right w:val="none" w:sz="0" w:space="0" w:color="auto"/>
      </w:divBdr>
    </w:div>
    <w:div w:id="744767700">
      <w:bodyDiv w:val="1"/>
      <w:marLeft w:val="0"/>
      <w:marRight w:val="0"/>
      <w:marTop w:val="0"/>
      <w:marBottom w:val="0"/>
      <w:divBdr>
        <w:top w:val="none" w:sz="0" w:space="0" w:color="auto"/>
        <w:left w:val="none" w:sz="0" w:space="0" w:color="auto"/>
        <w:bottom w:val="none" w:sz="0" w:space="0" w:color="auto"/>
        <w:right w:val="none" w:sz="0" w:space="0" w:color="auto"/>
      </w:divBdr>
    </w:div>
    <w:div w:id="754665953">
      <w:bodyDiv w:val="1"/>
      <w:marLeft w:val="0"/>
      <w:marRight w:val="0"/>
      <w:marTop w:val="0"/>
      <w:marBottom w:val="0"/>
      <w:divBdr>
        <w:top w:val="none" w:sz="0" w:space="0" w:color="auto"/>
        <w:left w:val="none" w:sz="0" w:space="0" w:color="auto"/>
        <w:bottom w:val="none" w:sz="0" w:space="0" w:color="auto"/>
        <w:right w:val="none" w:sz="0" w:space="0" w:color="auto"/>
      </w:divBdr>
    </w:div>
    <w:div w:id="755397938">
      <w:bodyDiv w:val="1"/>
      <w:marLeft w:val="0"/>
      <w:marRight w:val="0"/>
      <w:marTop w:val="0"/>
      <w:marBottom w:val="0"/>
      <w:divBdr>
        <w:top w:val="none" w:sz="0" w:space="0" w:color="auto"/>
        <w:left w:val="none" w:sz="0" w:space="0" w:color="auto"/>
        <w:bottom w:val="none" w:sz="0" w:space="0" w:color="auto"/>
        <w:right w:val="none" w:sz="0" w:space="0" w:color="auto"/>
      </w:divBdr>
    </w:div>
    <w:div w:id="758867410">
      <w:bodyDiv w:val="1"/>
      <w:marLeft w:val="0"/>
      <w:marRight w:val="0"/>
      <w:marTop w:val="0"/>
      <w:marBottom w:val="0"/>
      <w:divBdr>
        <w:top w:val="none" w:sz="0" w:space="0" w:color="auto"/>
        <w:left w:val="none" w:sz="0" w:space="0" w:color="auto"/>
        <w:bottom w:val="none" w:sz="0" w:space="0" w:color="auto"/>
        <w:right w:val="none" w:sz="0" w:space="0" w:color="auto"/>
      </w:divBdr>
    </w:div>
    <w:div w:id="761800739">
      <w:bodyDiv w:val="1"/>
      <w:marLeft w:val="0"/>
      <w:marRight w:val="0"/>
      <w:marTop w:val="0"/>
      <w:marBottom w:val="0"/>
      <w:divBdr>
        <w:top w:val="none" w:sz="0" w:space="0" w:color="auto"/>
        <w:left w:val="none" w:sz="0" w:space="0" w:color="auto"/>
        <w:bottom w:val="none" w:sz="0" w:space="0" w:color="auto"/>
        <w:right w:val="none" w:sz="0" w:space="0" w:color="auto"/>
      </w:divBdr>
    </w:div>
    <w:div w:id="767434802">
      <w:bodyDiv w:val="1"/>
      <w:marLeft w:val="0"/>
      <w:marRight w:val="0"/>
      <w:marTop w:val="0"/>
      <w:marBottom w:val="0"/>
      <w:divBdr>
        <w:top w:val="none" w:sz="0" w:space="0" w:color="auto"/>
        <w:left w:val="none" w:sz="0" w:space="0" w:color="auto"/>
        <w:bottom w:val="none" w:sz="0" w:space="0" w:color="auto"/>
        <w:right w:val="none" w:sz="0" w:space="0" w:color="auto"/>
      </w:divBdr>
    </w:div>
    <w:div w:id="769158194">
      <w:bodyDiv w:val="1"/>
      <w:marLeft w:val="0"/>
      <w:marRight w:val="0"/>
      <w:marTop w:val="0"/>
      <w:marBottom w:val="0"/>
      <w:divBdr>
        <w:top w:val="none" w:sz="0" w:space="0" w:color="auto"/>
        <w:left w:val="none" w:sz="0" w:space="0" w:color="auto"/>
        <w:bottom w:val="none" w:sz="0" w:space="0" w:color="auto"/>
        <w:right w:val="none" w:sz="0" w:space="0" w:color="auto"/>
      </w:divBdr>
    </w:div>
    <w:div w:id="770055826">
      <w:bodyDiv w:val="1"/>
      <w:marLeft w:val="0"/>
      <w:marRight w:val="0"/>
      <w:marTop w:val="0"/>
      <w:marBottom w:val="0"/>
      <w:divBdr>
        <w:top w:val="none" w:sz="0" w:space="0" w:color="auto"/>
        <w:left w:val="none" w:sz="0" w:space="0" w:color="auto"/>
        <w:bottom w:val="none" w:sz="0" w:space="0" w:color="auto"/>
        <w:right w:val="none" w:sz="0" w:space="0" w:color="auto"/>
      </w:divBdr>
    </w:div>
    <w:div w:id="772474483">
      <w:bodyDiv w:val="1"/>
      <w:marLeft w:val="0"/>
      <w:marRight w:val="0"/>
      <w:marTop w:val="0"/>
      <w:marBottom w:val="0"/>
      <w:divBdr>
        <w:top w:val="none" w:sz="0" w:space="0" w:color="auto"/>
        <w:left w:val="none" w:sz="0" w:space="0" w:color="auto"/>
        <w:bottom w:val="none" w:sz="0" w:space="0" w:color="auto"/>
        <w:right w:val="none" w:sz="0" w:space="0" w:color="auto"/>
      </w:divBdr>
    </w:div>
    <w:div w:id="772750422">
      <w:bodyDiv w:val="1"/>
      <w:marLeft w:val="0"/>
      <w:marRight w:val="0"/>
      <w:marTop w:val="0"/>
      <w:marBottom w:val="0"/>
      <w:divBdr>
        <w:top w:val="none" w:sz="0" w:space="0" w:color="auto"/>
        <w:left w:val="none" w:sz="0" w:space="0" w:color="auto"/>
        <w:bottom w:val="none" w:sz="0" w:space="0" w:color="auto"/>
        <w:right w:val="none" w:sz="0" w:space="0" w:color="auto"/>
      </w:divBdr>
    </w:div>
    <w:div w:id="775756615">
      <w:bodyDiv w:val="1"/>
      <w:marLeft w:val="0"/>
      <w:marRight w:val="0"/>
      <w:marTop w:val="0"/>
      <w:marBottom w:val="0"/>
      <w:divBdr>
        <w:top w:val="none" w:sz="0" w:space="0" w:color="auto"/>
        <w:left w:val="none" w:sz="0" w:space="0" w:color="auto"/>
        <w:bottom w:val="none" w:sz="0" w:space="0" w:color="auto"/>
        <w:right w:val="none" w:sz="0" w:space="0" w:color="auto"/>
      </w:divBdr>
    </w:div>
    <w:div w:id="787506829">
      <w:bodyDiv w:val="1"/>
      <w:marLeft w:val="0"/>
      <w:marRight w:val="0"/>
      <w:marTop w:val="0"/>
      <w:marBottom w:val="0"/>
      <w:divBdr>
        <w:top w:val="none" w:sz="0" w:space="0" w:color="auto"/>
        <w:left w:val="none" w:sz="0" w:space="0" w:color="auto"/>
        <w:bottom w:val="none" w:sz="0" w:space="0" w:color="auto"/>
        <w:right w:val="none" w:sz="0" w:space="0" w:color="auto"/>
      </w:divBdr>
    </w:div>
    <w:div w:id="790128299">
      <w:bodyDiv w:val="1"/>
      <w:marLeft w:val="0"/>
      <w:marRight w:val="0"/>
      <w:marTop w:val="0"/>
      <w:marBottom w:val="0"/>
      <w:divBdr>
        <w:top w:val="none" w:sz="0" w:space="0" w:color="auto"/>
        <w:left w:val="none" w:sz="0" w:space="0" w:color="auto"/>
        <w:bottom w:val="none" w:sz="0" w:space="0" w:color="auto"/>
        <w:right w:val="none" w:sz="0" w:space="0" w:color="auto"/>
      </w:divBdr>
    </w:div>
    <w:div w:id="796459276">
      <w:bodyDiv w:val="1"/>
      <w:marLeft w:val="0"/>
      <w:marRight w:val="0"/>
      <w:marTop w:val="0"/>
      <w:marBottom w:val="0"/>
      <w:divBdr>
        <w:top w:val="none" w:sz="0" w:space="0" w:color="auto"/>
        <w:left w:val="none" w:sz="0" w:space="0" w:color="auto"/>
        <w:bottom w:val="none" w:sz="0" w:space="0" w:color="auto"/>
        <w:right w:val="none" w:sz="0" w:space="0" w:color="auto"/>
      </w:divBdr>
    </w:div>
    <w:div w:id="814569090">
      <w:bodyDiv w:val="1"/>
      <w:marLeft w:val="0"/>
      <w:marRight w:val="0"/>
      <w:marTop w:val="0"/>
      <w:marBottom w:val="0"/>
      <w:divBdr>
        <w:top w:val="none" w:sz="0" w:space="0" w:color="auto"/>
        <w:left w:val="none" w:sz="0" w:space="0" w:color="auto"/>
        <w:bottom w:val="none" w:sz="0" w:space="0" w:color="auto"/>
        <w:right w:val="none" w:sz="0" w:space="0" w:color="auto"/>
      </w:divBdr>
    </w:div>
    <w:div w:id="818769673">
      <w:bodyDiv w:val="1"/>
      <w:marLeft w:val="0"/>
      <w:marRight w:val="0"/>
      <w:marTop w:val="0"/>
      <w:marBottom w:val="0"/>
      <w:divBdr>
        <w:top w:val="none" w:sz="0" w:space="0" w:color="auto"/>
        <w:left w:val="none" w:sz="0" w:space="0" w:color="auto"/>
        <w:bottom w:val="none" w:sz="0" w:space="0" w:color="auto"/>
        <w:right w:val="none" w:sz="0" w:space="0" w:color="auto"/>
      </w:divBdr>
    </w:div>
    <w:div w:id="825440502">
      <w:bodyDiv w:val="1"/>
      <w:marLeft w:val="0"/>
      <w:marRight w:val="0"/>
      <w:marTop w:val="0"/>
      <w:marBottom w:val="0"/>
      <w:divBdr>
        <w:top w:val="none" w:sz="0" w:space="0" w:color="auto"/>
        <w:left w:val="none" w:sz="0" w:space="0" w:color="auto"/>
        <w:bottom w:val="none" w:sz="0" w:space="0" w:color="auto"/>
        <w:right w:val="none" w:sz="0" w:space="0" w:color="auto"/>
      </w:divBdr>
      <w:divsChild>
        <w:div w:id="431822537">
          <w:marLeft w:val="0"/>
          <w:marRight w:val="0"/>
          <w:marTop w:val="0"/>
          <w:marBottom w:val="0"/>
          <w:divBdr>
            <w:top w:val="none" w:sz="0" w:space="0" w:color="auto"/>
            <w:left w:val="none" w:sz="0" w:space="0" w:color="auto"/>
            <w:bottom w:val="none" w:sz="0" w:space="0" w:color="auto"/>
            <w:right w:val="none" w:sz="0" w:space="0" w:color="auto"/>
          </w:divBdr>
          <w:divsChild>
            <w:div w:id="1490945959">
              <w:marLeft w:val="0"/>
              <w:marRight w:val="0"/>
              <w:marTop w:val="0"/>
              <w:marBottom w:val="0"/>
              <w:divBdr>
                <w:top w:val="none" w:sz="0" w:space="0" w:color="auto"/>
                <w:left w:val="none" w:sz="0" w:space="0" w:color="auto"/>
                <w:bottom w:val="none" w:sz="0" w:space="0" w:color="auto"/>
                <w:right w:val="none" w:sz="0" w:space="0" w:color="auto"/>
              </w:divBdr>
              <w:divsChild>
                <w:div w:id="1129862155">
                  <w:marLeft w:val="0"/>
                  <w:marRight w:val="0"/>
                  <w:marTop w:val="0"/>
                  <w:marBottom w:val="0"/>
                  <w:divBdr>
                    <w:top w:val="none" w:sz="0" w:space="0" w:color="auto"/>
                    <w:left w:val="none" w:sz="0" w:space="0" w:color="auto"/>
                    <w:bottom w:val="none" w:sz="0" w:space="0" w:color="auto"/>
                    <w:right w:val="none" w:sz="0" w:space="0" w:color="auto"/>
                  </w:divBdr>
                  <w:divsChild>
                    <w:div w:id="1361979587">
                      <w:marLeft w:val="0"/>
                      <w:marRight w:val="0"/>
                      <w:marTop w:val="0"/>
                      <w:marBottom w:val="0"/>
                      <w:divBdr>
                        <w:top w:val="none" w:sz="0" w:space="0" w:color="auto"/>
                        <w:left w:val="none" w:sz="0" w:space="0" w:color="auto"/>
                        <w:bottom w:val="none" w:sz="0" w:space="0" w:color="auto"/>
                        <w:right w:val="none" w:sz="0" w:space="0" w:color="auto"/>
                      </w:divBdr>
                      <w:divsChild>
                        <w:div w:id="820656658">
                          <w:marLeft w:val="0"/>
                          <w:marRight w:val="0"/>
                          <w:marTop w:val="0"/>
                          <w:marBottom w:val="0"/>
                          <w:divBdr>
                            <w:top w:val="none" w:sz="0" w:space="0" w:color="auto"/>
                            <w:left w:val="none" w:sz="0" w:space="0" w:color="auto"/>
                            <w:bottom w:val="none" w:sz="0" w:space="0" w:color="auto"/>
                            <w:right w:val="none" w:sz="0" w:space="0" w:color="auto"/>
                          </w:divBdr>
                          <w:divsChild>
                            <w:div w:id="1541090839">
                              <w:marLeft w:val="0"/>
                              <w:marRight w:val="0"/>
                              <w:marTop w:val="0"/>
                              <w:marBottom w:val="0"/>
                              <w:divBdr>
                                <w:top w:val="none" w:sz="0" w:space="0" w:color="auto"/>
                                <w:left w:val="none" w:sz="0" w:space="0" w:color="auto"/>
                                <w:bottom w:val="none" w:sz="0" w:space="0" w:color="auto"/>
                                <w:right w:val="none" w:sz="0" w:space="0" w:color="auto"/>
                              </w:divBdr>
                              <w:divsChild>
                                <w:div w:id="651564776">
                                  <w:marLeft w:val="0"/>
                                  <w:marRight w:val="0"/>
                                  <w:marTop w:val="0"/>
                                  <w:marBottom w:val="0"/>
                                  <w:divBdr>
                                    <w:top w:val="none" w:sz="0" w:space="0" w:color="auto"/>
                                    <w:left w:val="none" w:sz="0" w:space="0" w:color="auto"/>
                                    <w:bottom w:val="none" w:sz="0" w:space="0" w:color="auto"/>
                                    <w:right w:val="none" w:sz="0" w:space="0" w:color="auto"/>
                                  </w:divBdr>
                                  <w:divsChild>
                                    <w:div w:id="1808088803">
                                      <w:marLeft w:val="0"/>
                                      <w:marRight w:val="0"/>
                                      <w:marTop w:val="0"/>
                                      <w:marBottom w:val="0"/>
                                      <w:divBdr>
                                        <w:top w:val="none" w:sz="0" w:space="0" w:color="auto"/>
                                        <w:left w:val="none" w:sz="0" w:space="0" w:color="auto"/>
                                        <w:bottom w:val="none" w:sz="0" w:space="0" w:color="auto"/>
                                        <w:right w:val="none" w:sz="0" w:space="0" w:color="auto"/>
                                      </w:divBdr>
                                      <w:divsChild>
                                        <w:div w:id="1280141866">
                                          <w:marLeft w:val="0"/>
                                          <w:marRight w:val="0"/>
                                          <w:marTop w:val="0"/>
                                          <w:marBottom w:val="0"/>
                                          <w:divBdr>
                                            <w:top w:val="none" w:sz="0" w:space="0" w:color="auto"/>
                                            <w:left w:val="none" w:sz="0" w:space="0" w:color="auto"/>
                                            <w:bottom w:val="none" w:sz="0" w:space="0" w:color="auto"/>
                                            <w:right w:val="none" w:sz="0" w:space="0" w:color="auto"/>
                                          </w:divBdr>
                                          <w:divsChild>
                                            <w:div w:id="1943880410">
                                              <w:marLeft w:val="0"/>
                                              <w:marRight w:val="0"/>
                                              <w:marTop w:val="0"/>
                                              <w:marBottom w:val="0"/>
                                              <w:divBdr>
                                                <w:top w:val="single" w:sz="12" w:space="2" w:color="FFFFCC"/>
                                                <w:left w:val="single" w:sz="12" w:space="2" w:color="FFFFCC"/>
                                                <w:bottom w:val="single" w:sz="12" w:space="2" w:color="FFFFCC"/>
                                                <w:right w:val="single" w:sz="12" w:space="0" w:color="FFFFCC"/>
                                              </w:divBdr>
                                              <w:divsChild>
                                                <w:div w:id="1037853559">
                                                  <w:marLeft w:val="0"/>
                                                  <w:marRight w:val="0"/>
                                                  <w:marTop w:val="0"/>
                                                  <w:marBottom w:val="0"/>
                                                  <w:divBdr>
                                                    <w:top w:val="none" w:sz="0" w:space="0" w:color="auto"/>
                                                    <w:left w:val="none" w:sz="0" w:space="0" w:color="auto"/>
                                                    <w:bottom w:val="none" w:sz="0" w:space="0" w:color="auto"/>
                                                    <w:right w:val="none" w:sz="0" w:space="0" w:color="auto"/>
                                                  </w:divBdr>
                                                  <w:divsChild>
                                                    <w:div w:id="237793042">
                                                      <w:marLeft w:val="0"/>
                                                      <w:marRight w:val="0"/>
                                                      <w:marTop w:val="0"/>
                                                      <w:marBottom w:val="0"/>
                                                      <w:divBdr>
                                                        <w:top w:val="none" w:sz="0" w:space="0" w:color="auto"/>
                                                        <w:left w:val="none" w:sz="0" w:space="0" w:color="auto"/>
                                                        <w:bottom w:val="none" w:sz="0" w:space="0" w:color="auto"/>
                                                        <w:right w:val="none" w:sz="0" w:space="0" w:color="auto"/>
                                                      </w:divBdr>
                                                      <w:divsChild>
                                                        <w:div w:id="526220023">
                                                          <w:marLeft w:val="0"/>
                                                          <w:marRight w:val="0"/>
                                                          <w:marTop w:val="0"/>
                                                          <w:marBottom w:val="0"/>
                                                          <w:divBdr>
                                                            <w:top w:val="none" w:sz="0" w:space="0" w:color="auto"/>
                                                            <w:left w:val="none" w:sz="0" w:space="0" w:color="auto"/>
                                                            <w:bottom w:val="none" w:sz="0" w:space="0" w:color="auto"/>
                                                            <w:right w:val="none" w:sz="0" w:space="0" w:color="auto"/>
                                                          </w:divBdr>
                                                          <w:divsChild>
                                                            <w:div w:id="1194615489">
                                                              <w:marLeft w:val="0"/>
                                                              <w:marRight w:val="0"/>
                                                              <w:marTop w:val="0"/>
                                                              <w:marBottom w:val="0"/>
                                                              <w:divBdr>
                                                                <w:top w:val="none" w:sz="0" w:space="0" w:color="auto"/>
                                                                <w:left w:val="none" w:sz="0" w:space="0" w:color="auto"/>
                                                                <w:bottom w:val="none" w:sz="0" w:space="0" w:color="auto"/>
                                                                <w:right w:val="none" w:sz="0" w:space="0" w:color="auto"/>
                                                              </w:divBdr>
                                                              <w:divsChild>
                                                                <w:div w:id="887297614">
                                                                  <w:marLeft w:val="0"/>
                                                                  <w:marRight w:val="0"/>
                                                                  <w:marTop w:val="0"/>
                                                                  <w:marBottom w:val="0"/>
                                                                  <w:divBdr>
                                                                    <w:top w:val="none" w:sz="0" w:space="0" w:color="auto"/>
                                                                    <w:left w:val="none" w:sz="0" w:space="0" w:color="auto"/>
                                                                    <w:bottom w:val="none" w:sz="0" w:space="0" w:color="auto"/>
                                                                    <w:right w:val="none" w:sz="0" w:space="0" w:color="auto"/>
                                                                  </w:divBdr>
                                                                  <w:divsChild>
                                                                    <w:div w:id="199243316">
                                                                      <w:marLeft w:val="0"/>
                                                                      <w:marRight w:val="0"/>
                                                                      <w:marTop w:val="0"/>
                                                                      <w:marBottom w:val="0"/>
                                                                      <w:divBdr>
                                                                        <w:top w:val="none" w:sz="0" w:space="0" w:color="auto"/>
                                                                        <w:left w:val="none" w:sz="0" w:space="0" w:color="auto"/>
                                                                        <w:bottom w:val="none" w:sz="0" w:space="0" w:color="auto"/>
                                                                        <w:right w:val="none" w:sz="0" w:space="0" w:color="auto"/>
                                                                      </w:divBdr>
                                                                      <w:divsChild>
                                                                        <w:div w:id="996499089">
                                                                          <w:marLeft w:val="0"/>
                                                                          <w:marRight w:val="0"/>
                                                                          <w:marTop w:val="0"/>
                                                                          <w:marBottom w:val="0"/>
                                                                          <w:divBdr>
                                                                            <w:top w:val="none" w:sz="0" w:space="0" w:color="auto"/>
                                                                            <w:left w:val="none" w:sz="0" w:space="0" w:color="auto"/>
                                                                            <w:bottom w:val="none" w:sz="0" w:space="0" w:color="auto"/>
                                                                            <w:right w:val="none" w:sz="0" w:space="0" w:color="auto"/>
                                                                          </w:divBdr>
                                                                          <w:divsChild>
                                                                            <w:div w:id="192349002">
                                                                              <w:marLeft w:val="0"/>
                                                                              <w:marRight w:val="0"/>
                                                                              <w:marTop w:val="0"/>
                                                                              <w:marBottom w:val="0"/>
                                                                              <w:divBdr>
                                                                                <w:top w:val="none" w:sz="0" w:space="0" w:color="auto"/>
                                                                                <w:left w:val="none" w:sz="0" w:space="0" w:color="auto"/>
                                                                                <w:bottom w:val="none" w:sz="0" w:space="0" w:color="auto"/>
                                                                                <w:right w:val="none" w:sz="0" w:space="0" w:color="auto"/>
                                                                              </w:divBdr>
                                                                              <w:divsChild>
                                                                                <w:div w:id="268781470">
                                                                                  <w:marLeft w:val="0"/>
                                                                                  <w:marRight w:val="0"/>
                                                                                  <w:marTop w:val="0"/>
                                                                                  <w:marBottom w:val="0"/>
                                                                                  <w:divBdr>
                                                                                    <w:top w:val="none" w:sz="0" w:space="0" w:color="auto"/>
                                                                                    <w:left w:val="none" w:sz="0" w:space="0" w:color="auto"/>
                                                                                    <w:bottom w:val="none" w:sz="0" w:space="0" w:color="auto"/>
                                                                                    <w:right w:val="none" w:sz="0" w:space="0" w:color="auto"/>
                                                                                  </w:divBdr>
                                                                                  <w:divsChild>
                                                                                    <w:div w:id="1675376180">
                                                                                      <w:marLeft w:val="0"/>
                                                                                      <w:marRight w:val="0"/>
                                                                                      <w:marTop w:val="0"/>
                                                                                      <w:marBottom w:val="0"/>
                                                                                      <w:divBdr>
                                                                                        <w:top w:val="none" w:sz="0" w:space="0" w:color="auto"/>
                                                                                        <w:left w:val="none" w:sz="0" w:space="0" w:color="auto"/>
                                                                                        <w:bottom w:val="none" w:sz="0" w:space="0" w:color="auto"/>
                                                                                        <w:right w:val="none" w:sz="0" w:space="0" w:color="auto"/>
                                                                                      </w:divBdr>
                                                                                      <w:divsChild>
                                                                                        <w:div w:id="818958351">
                                                                                          <w:marLeft w:val="0"/>
                                                                                          <w:marRight w:val="120"/>
                                                                                          <w:marTop w:val="0"/>
                                                                                          <w:marBottom w:val="150"/>
                                                                                          <w:divBdr>
                                                                                            <w:top w:val="single" w:sz="2" w:space="0" w:color="EFEFEF"/>
                                                                                            <w:left w:val="single" w:sz="6" w:space="0" w:color="EFEFEF"/>
                                                                                            <w:bottom w:val="single" w:sz="6" w:space="0" w:color="E2E2E2"/>
                                                                                            <w:right w:val="single" w:sz="6" w:space="0" w:color="EFEFEF"/>
                                                                                          </w:divBdr>
                                                                                          <w:divsChild>
                                                                                            <w:div w:id="443884077">
                                                                                              <w:marLeft w:val="0"/>
                                                                                              <w:marRight w:val="0"/>
                                                                                              <w:marTop w:val="0"/>
                                                                                              <w:marBottom w:val="0"/>
                                                                                              <w:divBdr>
                                                                                                <w:top w:val="none" w:sz="0" w:space="0" w:color="auto"/>
                                                                                                <w:left w:val="none" w:sz="0" w:space="0" w:color="auto"/>
                                                                                                <w:bottom w:val="none" w:sz="0" w:space="0" w:color="auto"/>
                                                                                                <w:right w:val="none" w:sz="0" w:space="0" w:color="auto"/>
                                                                                              </w:divBdr>
                                                                                              <w:divsChild>
                                                                                                <w:div w:id="49883887">
                                                                                                  <w:marLeft w:val="0"/>
                                                                                                  <w:marRight w:val="0"/>
                                                                                                  <w:marTop w:val="0"/>
                                                                                                  <w:marBottom w:val="0"/>
                                                                                                  <w:divBdr>
                                                                                                    <w:top w:val="none" w:sz="0" w:space="0" w:color="auto"/>
                                                                                                    <w:left w:val="none" w:sz="0" w:space="0" w:color="auto"/>
                                                                                                    <w:bottom w:val="none" w:sz="0" w:space="0" w:color="auto"/>
                                                                                                    <w:right w:val="none" w:sz="0" w:space="0" w:color="auto"/>
                                                                                                  </w:divBdr>
                                                                                                  <w:divsChild>
                                                                                                    <w:div w:id="1645088632">
                                                                                                      <w:marLeft w:val="0"/>
                                                                                                      <w:marRight w:val="0"/>
                                                                                                      <w:marTop w:val="0"/>
                                                                                                      <w:marBottom w:val="0"/>
                                                                                                      <w:divBdr>
                                                                                                        <w:top w:val="none" w:sz="0" w:space="0" w:color="auto"/>
                                                                                                        <w:left w:val="none" w:sz="0" w:space="0" w:color="auto"/>
                                                                                                        <w:bottom w:val="none" w:sz="0" w:space="0" w:color="auto"/>
                                                                                                        <w:right w:val="none" w:sz="0" w:space="0" w:color="auto"/>
                                                                                                      </w:divBdr>
                                                                                                      <w:divsChild>
                                                                                                        <w:div w:id="888154538">
                                                                                                          <w:marLeft w:val="0"/>
                                                                                                          <w:marRight w:val="0"/>
                                                                                                          <w:marTop w:val="0"/>
                                                                                                          <w:marBottom w:val="0"/>
                                                                                                          <w:divBdr>
                                                                                                            <w:top w:val="none" w:sz="0" w:space="0" w:color="auto"/>
                                                                                                            <w:left w:val="none" w:sz="0" w:space="0" w:color="auto"/>
                                                                                                            <w:bottom w:val="none" w:sz="0" w:space="0" w:color="auto"/>
                                                                                                            <w:right w:val="none" w:sz="0" w:space="0" w:color="auto"/>
                                                                                                          </w:divBdr>
                                                                                                          <w:divsChild>
                                                                                                            <w:div w:id="438187754">
                                                                                                              <w:marLeft w:val="0"/>
                                                                                                              <w:marRight w:val="0"/>
                                                                                                              <w:marTop w:val="0"/>
                                                                                                              <w:marBottom w:val="0"/>
                                                                                                              <w:divBdr>
                                                                                                                <w:top w:val="single" w:sz="2" w:space="4" w:color="D8D8D8"/>
                                                                                                                <w:left w:val="single" w:sz="2" w:space="0" w:color="D8D8D8"/>
                                                                                                                <w:bottom w:val="single" w:sz="2" w:space="4" w:color="D8D8D8"/>
                                                                                                                <w:right w:val="single" w:sz="2" w:space="0" w:color="D8D8D8"/>
                                                                                                              </w:divBdr>
                                                                                                              <w:divsChild>
                                                                                                                <w:div w:id="964654766">
                                                                                                                  <w:marLeft w:val="225"/>
                                                                                                                  <w:marRight w:val="225"/>
                                                                                                                  <w:marTop w:val="75"/>
                                                                                                                  <w:marBottom w:val="75"/>
                                                                                                                  <w:divBdr>
                                                                                                                    <w:top w:val="none" w:sz="0" w:space="0" w:color="auto"/>
                                                                                                                    <w:left w:val="none" w:sz="0" w:space="0" w:color="auto"/>
                                                                                                                    <w:bottom w:val="none" w:sz="0" w:space="0" w:color="auto"/>
                                                                                                                    <w:right w:val="none" w:sz="0" w:space="0" w:color="auto"/>
                                                                                                                  </w:divBdr>
                                                                                                                  <w:divsChild>
                                                                                                                    <w:div w:id="531114085">
                                                                                                                      <w:marLeft w:val="0"/>
                                                                                                                      <w:marRight w:val="0"/>
                                                                                                                      <w:marTop w:val="0"/>
                                                                                                                      <w:marBottom w:val="0"/>
                                                                                                                      <w:divBdr>
                                                                                                                        <w:top w:val="single" w:sz="6" w:space="0" w:color="auto"/>
                                                                                                                        <w:left w:val="single" w:sz="6" w:space="0" w:color="auto"/>
                                                                                                                        <w:bottom w:val="single" w:sz="6" w:space="0" w:color="auto"/>
                                                                                                                        <w:right w:val="single" w:sz="6" w:space="0" w:color="auto"/>
                                                                                                                      </w:divBdr>
                                                                                                                      <w:divsChild>
                                                                                                                        <w:div w:id="154779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570177">
      <w:bodyDiv w:val="1"/>
      <w:marLeft w:val="0"/>
      <w:marRight w:val="0"/>
      <w:marTop w:val="0"/>
      <w:marBottom w:val="0"/>
      <w:divBdr>
        <w:top w:val="none" w:sz="0" w:space="0" w:color="auto"/>
        <w:left w:val="none" w:sz="0" w:space="0" w:color="auto"/>
        <w:bottom w:val="none" w:sz="0" w:space="0" w:color="auto"/>
        <w:right w:val="none" w:sz="0" w:space="0" w:color="auto"/>
      </w:divBdr>
    </w:div>
    <w:div w:id="835732966">
      <w:bodyDiv w:val="1"/>
      <w:marLeft w:val="0"/>
      <w:marRight w:val="0"/>
      <w:marTop w:val="0"/>
      <w:marBottom w:val="0"/>
      <w:divBdr>
        <w:top w:val="none" w:sz="0" w:space="0" w:color="auto"/>
        <w:left w:val="none" w:sz="0" w:space="0" w:color="auto"/>
        <w:bottom w:val="none" w:sz="0" w:space="0" w:color="auto"/>
        <w:right w:val="none" w:sz="0" w:space="0" w:color="auto"/>
      </w:divBdr>
    </w:div>
    <w:div w:id="837311207">
      <w:bodyDiv w:val="1"/>
      <w:marLeft w:val="0"/>
      <w:marRight w:val="0"/>
      <w:marTop w:val="0"/>
      <w:marBottom w:val="0"/>
      <w:divBdr>
        <w:top w:val="none" w:sz="0" w:space="0" w:color="auto"/>
        <w:left w:val="none" w:sz="0" w:space="0" w:color="auto"/>
        <w:bottom w:val="none" w:sz="0" w:space="0" w:color="auto"/>
        <w:right w:val="none" w:sz="0" w:space="0" w:color="auto"/>
      </w:divBdr>
    </w:div>
    <w:div w:id="839270832">
      <w:bodyDiv w:val="1"/>
      <w:marLeft w:val="0"/>
      <w:marRight w:val="0"/>
      <w:marTop w:val="0"/>
      <w:marBottom w:val="0"/>
      <w:divBdr>
        <w:top w:val="none" w:sz="0" w:space="0" w:color="auto"/>
        <w:left w:val="none" w:sz="0" w:space="0" w:color="auto"/>
        <w:bottom w:val="none" w:sz="0" w:space="0" w:color="auto"/>
        <w:right w:val="none" w:sz="0" w:space="0" w:color="auto"/>
      </w:divBdr>
    </w:div>
    <w:div w:id="842859894">
      <w:bodyDiv w:val="1"/>
      <w:marLeft w:val="0"/>
      <w:marRight w:val="0"/>
      <w:marTop w:val="0"/>
      <w:marBottom w:val="0"/>
      <w:divBdr>
        <w:top w:val="none" w:sz="0" w:space="0" w:color="auto"/>
        <w:left w:val="none" w:sz="0" w:space="0" w:color="auto"/>
        <w:bottom w:val="none" w:sz="0" w:space="0" w:color="auto"/>
        <w:right w:val="none" w:sz="0" w:space="0" w:color="auto"/>
      </w:divBdr>
    </w:div>
    <w:div w:id="863834852">
      <w:bodyDiv w:val="1"/>
      <w:marLeft w:val="0"/>
      <w:marRight w:val="0"/>
      <w:marTop w:val="0"/>
      <w:marBottom w:val="0"/>
      <w:divBdr>
        <w:top w:val="none" w:sz="0" w:space="0" w:color="auto"/>
        <w:left w:val="none" w:sz="0" w:space="0" w:color="auto"/>
        <w:bottom w:val="none" w:sz="0" w:space="0" w:color="auto"/>
        <w:right w:val="none" w:sz="0" w:space="0" w:color="auto"/>
      </w:divBdr>
    </w:div>
    <w:div w:id="864366767">
      <w:bodyDiv w:val="1"/>
      <w:marLeft w:val="0"/>
      <w:marRight w:val="0"/>
      <w:marTop w:val="0"/>
      <w:marBottom w:val="0"/>
      <w:divBdr>
        <w:top w:val="none" w:sz="0" w:space="0" w:color="auto"/>
        <w:left w:val="none" w:sz="0" w:space="0" w:color="auto"/>
        <w:bottom w:val="none" w:sz="0" w:space="0" w:color="auto"/>
        <w:right w:val="none" w:sz="0" w:space="0" w:color="auto"/>
      </w:divBdr>
    </w:div>
    <w:div w:id="868104482">
      <w:bodyDiv w:val="1"/>
      <w:marLeft w:val="0"/>
      <w:marRight w:val="0"/>
      <w:marTop w:val="0"/>
      <w:marBottom w:val="0"/>
      <w:divBdr>
        <w:top w:val="none" w:sz="0" w:space="0" w:color="auto"/>
        <w:left w:val="none" w:sz="0" w:space="0" w:color="auto"/>
        <w:bottom w:val="none" w:sz="0" w:space="0" w:color="auto"/>
        <w:right w:val="none" w:sz="0" w:space="0" w:color="auto"/>
      </w:divBdr>
    </w:div>
    <w:div w:id="869803735">
      <w:bodyDiv w:val="1"/>
      <w:marLeft w:val="0"/>
      <w:marRight w:val="0"/>
      <w:marTop w:val="0"/>
      <w:marBottom w:val="0"/>
      <w:divBdr>
        <w:top w:val="none" w:sz="0" w:space="0" w:color="auto"/>
        <w:left w:val="none" w:sz="0" w:space="0" w:color="auto"/>
        <w:bottom w:val="none" w:sz="0" w:space="0" w:color="auto"/>
        <w:right w:val="none" w:sz="0" w:space="0" w:color="auto"/>
      </w:divBdr>
    </w:div>
    <w:div w:id="880442011">
      <w:bodyDiv w:val="1"/>
      <w:marLeft w:val="0"/>
      <w:marRight w:val="0"/>
      <w:marTop w:val="0"/>
      <w:marBottom w:val="0"/>
      <w:divBdr>
        <w:top w:val="none" w:sz="0" w:space="0" w:color="auto"/>
        <w:left w:val="none" w:sz="0" w:space="0" w:color="auto"/>
        <w:bottom w:val="none" w:sz="0" w:space="0" w:color="auto"/>
        <w:right w:val="none" w:sz="0" w:space="0" w:color="auto"/>
      </w:divBdr>
    </w:div>
    <w:div w:id="889222642">
      <w:bodyDiv w:val="1"/>
      <w:marLeft w:val="0"/>
      <w:marRight w:val="0"/>
      <w:marTop w:val="0"/>
      <w:marBottom w:val="0"/>
      <w:divBdr>
        <w:top w:val="none" w:sz="0" w:space="0" w:color="auto"/>
        <w:left w:val="none" w:sz="0" w:space="0" w:color="auto"/>
        <w:bottom w:val="none" w:sz="0" w:space="0" w:color="auto"/>
        <w:right w:val="none" w:sz="0" w:space="0" w:color="auto"/>
      </w:divBdr>
    </w:div>
    <w:div w:id="889271280">
      <w:bodyDiv w:val="1"/>
      <w:marLeft w:val="0"/>
      <w:marRight w:val="0"/>
      <w:marTop w:val="0"/>
      <w:marBottom w:val="0"/>
      <w:divBdr>
        <w:top w:val="none" w:sz="0" w:space="0" w:color="auto"/>
        <w:left w:val="none" w:sz="0" w:space="0" w:color="auto"/>
        <w:bottom w:val="none" w:sz="0" w:space="0" w:color="auto"/>
        <w:right w:val="none" w:sz="0" w:space="0" w:color="auto"/>
      </w:divBdr>
    </w:div>
    <w:div w:id="904295338">
      <w:bodyDiv w:val="1"/>
      <w:marLeft w:val="0"/>
      <w:marRight w:val="0"/>
      <w:marTop w:val="0"/>
      <w:marBottom w:val="0"/>
      <w:divBdr>
        <w:top w:val="none" w:sz="0" w:space="0" w:color="auto"/>
        <w:left w:val="none" w:sz="0" w:space="0" w:color="auto"/>
        <w:bottom w:val="none" w:sz="0" w:space="0" w:color="auto"/>
        <w:right w:val="none" w:sz="0" w:space="0" w:color="auto"/>
      </w:divBdr>
    </w:div>
    <w:div w:id="907113895">
      <w:bodyDiv w:val="1"/>
      <w:marLeft w:val="0"/>
      <w:marRight w:val="0"/>
      <w:marTop w:val="0"/>
      <w:marBottom w:val="0"/>
      <w:divBdr>
        <w:top w:val="none" w:sz="0" w:space="0" w:color="auto"/>
        <w:left w:val="none" w:sz="0" w:space="0" w:color="auto"/>
        <w:bottom w:val="none" w:sz="0" w:space="0" w:color="auto"/>
        <w:right w:val="none" w:sz="0" w:space="0" w:color="auto"/>
      </w:divBdr>
    </w:div>
    <w:div w:id="912467891">
      <w:bodyDiv w:val="1"/>
      <w:marLeft w:val="0"/>
      <w:marRight w:val="0"/>
      <w:marTop w:val="0"/>
      <w:marBottom w:val="0"/>
      <w:divBdr>
        <w:top w:val="none" w:sz="0" w:space="0" w:color="auto"/>
        <w:left w:val="none" w:sz="0" w:space="0" w:color="auto"/>
        <w:bottom w:val="none" w:sz="0" w:space="0" w:color="auto"/>
        <w:right w:val="none" w:sz="0" w:space="0" w:color="auto"/>
      </w:divBdr>
      <w:divsChild>
        <w:div w:id="1806240640">
          <w:marLeft w:val="0"/>
          <w:marRight w:val="0"/>
          <w:marTop w:val="0"/>
          <w:marBottom w:val="0"/>
          <w:divBdr>
            <w:top w:val="none" w:sz="0" w:space="0" w:color="auto"/>
            <w:left w:val="none" w:sz="0" w:space="0" w:color="auto"/>
            <w:bottom w:val="none" w:sz="0" w:space="0" w:color="auto"/>
            <w:right w:val="none" w:sz="0" w:space="0" w:color="auto"/>
          </w:divBdr>
        </w:div>
      </w:divsChild>
    </w:div>
    <w:div w:id="917136159">
      <w:bodyDiv w:val="1"/>
      <w:marLeft w:val="0"/>
      <w:marRight w:val="0"/>
      <w:marTop w:val="0"/>
      <w:marBottom w:val="0"/>
      <w:divBdr>
        <w:top w:val="none" w:sz="0" w:space="0" w:color="auto"/>
        <w:left w:val="none" w:sz="0" w:space="0" w:color="auto"/>
        <w:bottom w:val="none" w:sz="0" w:space="0" w:color="auto"/>
        <w:right w:val="none" w:sz="0" w:space="0" w:color="auto"/>
      </w:divBdr>
    </w:div>
    <w:div w:id="918752598">
      <w:bodyDiv w:val="1"/>
      <w:marLeft w:val="0"/>
      <w:marRight w:val="0"/>
      <w:marTop w:val="0"/>
      <w:marBottom w:val="0"/>
      <w:divBdr>
        <w:top w:val="none" w:sz="0" w:space="0" w:color="auto"/>
        <w:left w:val="none" w:sz="0" w:space="0" w:color="auto"/>
        <w:bottom w:val="none" w:sz="0" w:space="0" w:color="auto"/>
        <w:right w:val="none" w:sz="0" w:space="0" w:color="auto"/>
      </w:divBdr>
    </w:div>
    <w:div w:id="918904951">
      <w:bodyDiv w:val="1"/>
      <w:marLeft w:val="0"/>
      <w:marRight w:val="0"/>
      <w:marTop w:val="0"/>
      <w:marBottom w:val="0"/>
      <w:divBdr>
        <w:top w:val="none" w:sz="0" w:space="0" w:color="auto"/>
        <w:left w:val="none" w:sz="0" w:space="0" w:color="auto"/>
        <w:bottom w:val="none" w:sz="0" w:space="0" w:color="auto"/>
        <w:right w:val="none" w:sz="0" w:space="0" w:color="auto"/>
      </w:divBdr>
    </w:div>
    <w:div w:id="941690619">
      <w:bodyDiv w:val="1"/>
      <w:marLeft w:val="0"/>
      <w:marRight w:val="0"/>
      <w:marTop w:val="0"/>
      <w:marBottom w:val="0"/>
      <w:divBdr>
        <w:top w:val="none" w:sz="0" w:space="0" w:color="auto"/>
        <w:left w:val="none" w:sz="0" w:space="0" w:color="auto"/>
        <w:bottom w:val="none" w:sz="0" w:space="0" w:color="auto"/>
        <w:right w:val="none" w:sz="0" w:space="0" w:color="auto"/>
      </w:divBdr>
    </w:div>
    <w:div w:id="949238426">
      <w:bodyDiv w:val="1"/>
      <w:marLeft w:val="0"/>
      <w:marRight w:val="0"/>
      <w:marTop w:val="0"/>
      <w:marBottom w:val="0"/>
      <w:divBdr>
        <w:top w:val="none" w:sz="0" w:space="0" w:color="auto"/>
        <w:left w:val="none" w:sz="0" w:space="0" w:color="auto"/>
        <w:bottom w:val="none" w:sz="0" w:space="0" w:color="auto"/>
        <w:right w:val="none" w:sz="0" w:space="0" w:color="auto"/>
      </w:divBdr>
    </w:div>
    <w:div w:id="960647787">
      <w:bodyDiv w:val="1"/>
      <w:marLeft w:val="0"/>
      <w:marRight w:val="0"/>
      <w:marTop w:val="0"/>
      <w:marBottom w:val="0"/>
      <w:divBdr>
        <w:top w:val="none" w:sz="0" w:space="0" w:color="auto"/>
        <w:left w:val="none" w:sz="0" w:space="0" w:color="auto"/>
        <w:bottom w:val="none" w:sz="0" w:space="0" w:color="auto"/>
        <w:right w:val="none" w:sz="0" w:space="0" w:color="auto"/>
      </w:divBdr>
    </w:div>
    <w:div w:id="961964185">
      <w:bodyDiv w:val="1"/>
      <w:marLeft w:val="0"/>
      <w:marRight w:val="0"/>
      <w:marTop w:val="0"/>
      <w:marBottom w:val="0"/>
      <w:divBdr>
        <w:top w:val="none" w:sz="0" w:space="0" w:color="auto"/>
        <w:left w:val="none" w:sz="0" w:space="0" w:color="auto"/>
        <w:bottom w:val="none" w:sz="0" w:space="0" w:color="auto"/>
        <w:right w:val="none" w:sz="0" w:space="0" w:color="auto"/>
      </w:divBdr>
    </w:div>
    <w:div w:id="963775655">
      <w:bodyDiv w:val="1"/>
      <w:marLeft w:val="0"/>
      <w:marRight w:val="0"/>
      <w:marTop w:val="0"/>
      <w:marBottom w:val="0"/>
      <w:divBdr>
        <w:top w:val="none" w:sz="0" w:space="0" w:color="auto"/>
        <w:left w:val="none" w:sz="0" w:space="0" w:color="auto"/>
        <w:bottom w:val="none" w:sz="0" w:space="0" w:color="auto"/>
        <w:right w:val="none" w:sz="0" w:space="0" w:color="auto"/>
      </w:divBdr>
    </w:div>
    <w:div w:id="971178760">
      <w:bodyDiv w:val="1"/>
      <w:marLeft w:val="0"/>
      <w:marRight w:val="0"/>
      <w:marTop w:val="0"/>
      <w:marBottom w:val="0"/>
      <w:divBdr>
        <w:top w:val="none" w:sz="0" w:space="0" w:color="auto"/>
        <w:left w:val="none" w:sz="0" w:space="0" w:color="auto"/>
        <w:bottom w:val="none" w:sz="0" w:space="0" w:color="auto"/>
        <w:right w:val="none" w:sz="0" w:space="0" w:color="auto"/>
      </w:divBdr>
    </w:div>
    <w:div w:id="976035681">
      <w:bodyDiv w:val="1"/>
      <w:marLeft w:val="0"/>
      <w:marRight w:val="0"/>
      <w:marTop w:val="0"/>
      <w:marBottom w:val="0"/>
      <w:divBdr>
        <w:top w:val="none" w:sz="0" w:space="0" w:color="auto"/>
        <w:left w:val="none" w:sz="0" w:space="0" w:color="auto"/>
        <w:bottom w:val="none" w:sz="0" w:space="0" w:color="auto"/>
        <w:right w:val="none" w:sz="0" w:space="0" w:color="auto"/>
      </w:divBdr>
    </w:div>
    <w:div w:id="977299825">
      <w:bodyDiv w:val="1"/>
      <w:marLeft w:val="0"/>
      <w:marRight w:val="0"/>
      <w:marTop w:val="0"/>
      <w:marBottom w:val="0"/>
      <w:divBdr>
        <w:top w:val="none" w:sz="0" w:space="0" w:color="auto"/>
        <w:left w:val="none" w:sz="0" w:space="0" w:color="auto"/>
        <w:bottom w:val="none" w:sz="0" w:space="0" w:color="auto"/>
        <w:right w:val="none" w:sz="0" w:space="0" w:color="auto"/>
      </w:divBdr>
    </w:div>
    <w:div w:id="977565215">
      <w:bodyDiv w:val="1"/>
      <w:marLeft w:val="0"/>
      <w:marRight w:val="0"/>
      <w:marTop w:val="0"/>
      <w:marBottom w:val="0"/>
      <w:divBdr>
        <w:top w:val="none" w:sz="0" w:space="0" w:color="auto"/>
        <w:left w:val="none" w:sz="0" w:space="0" w:color="auto"/>
        <w:bottom w:val="none" w:sz="0" w:space="0" w:color="auto"/>
        <w:right w:val="none" w:sz="0" w:space="0" w:color="auto"/>
      </w:divBdr>
    </w:div>
    <w:div w:id="988553983">
      <w:bodyDiv w:val="1"/>
      <w:marLeft w:val="0"/>
      <w:marRight w:val="0"/>
      <w:marTop w:val="0"/>
      <w:marBottom w:val="0"/>
      <w:divBdr>
        <w:top w:val="none" w:sz="0" w:space="0" w:color="auto"/>
        <w:left w:val="none" w:sz="0" w:space="0" w:color="auto"/>
        <w:bottom w:val="none" w:sz="0" w:space="0" w:color="auto"/>
        <w:right w:val="none" w:sz="0" w:space="0" w:color="auto"/>
      </w:divBdr>
    </w:div>
    <w:div w:id="995568763">
      <w:bodyDiv w:val="1"/>
      <w:marLeft w:val="0"/>
      <w:marRight w:val="0"/>
      <w:marTop w:val="0"/>
      <w:marBottom w:val="0"/>
      <w:divBdr>
        <w:top w:val="none" w:sz="0" w:space="0" w:color="auto"/>
        <w:left w:val="none" w:sz="0" w:space="0" w:color="auto"/>
        <w:bottom w:val="none" w:sz="0" w:space="0" w:color="auto"/>
        <w:right w:val="none" w:sz="0" w:space="0" w:color="auto"/>
      </w:divBdr>
    </w:div>
    <w:div w:id="1003707112">
      <w:bodyDiv w:val="1"/>
      <w:marLeft w:val="0"/>
      <w:marRight w:val="0"/>
      <w:marTop w:val="0"/>
      <w:marBottom w:val="0"/>
      <w:divBdr>
        <w:top w:val="none" w:sz="0" w:space="0" w:color="auto"/>
        <w:left w:val="none" w:sz="0" w:space="0" w:color="auto"/>
        <w:bottom w:val="none" w:sz="0" w:space="0" w:color="auto"/>
        <w:right w:val="none" w:sz="0" w:space="0" w:color="auto"/>
      </w:divBdr>
    </w:div>
    <w:div w:id="1006981955">
      <w:bodyDiv w:val="1"/>
      <w:marLeft w:val="0"/>
      <w:marRight w:val="0"/>
      <w:marTop w:val="0"/>
      <w:marBottom w:val="0"/>
      <w:divBdr>
        <w:top w:val="none" w:sz="0" w:space="0" w:color="auto"/>
        <w:left w:val="none" w:sz="0" w:space="0" w:color="auto"/>
        <w:bottom w:val="none" w:sz="0" w:space="0" w:color="auto"/>
        <w:right w:val="none" w:sz="0" w:space="0" w:color="auto"/>
      </w:divBdr>
    </w:div>
    <w:div w:id="1014185267">
      <w:bodyDiv w:val="1"/>
      <w:marLeft w:val="0"/>
      <w:marRight w:val="0"/>
      <w:marTop w:val="0"/>
      <w:marBottom w:val="0"/>
      <w:divBdr>
        <w:top w:val="none" w:sz="0" w:space="0" w:color="auto"/>
        <w:left w:val="none" w:sz="0" w:space="0" w:color="auto"/>
        <w:bottom w:val="none" w:sz="0" w:space="0" w:color="auto"/>
        <w:right w:val="none" w:sz="0" w:space="0" w:color="auto"/>
      </w:divBdr>
    </w:div>
    <w:div w:id="1042094852">
      <w:bodyDiv w:val="1"/>
      <w:marLeft w:val="0"/>
      <w:marRight w:val="0"/>
      <w:marTop w:val="0"/>
      <w:marBottom w:val="0"/>
      <w:divBdr>
        <w:top w:val="none" w:sz="0" w:space="0" w:color="auto"/>
        <w:left w:val="none" w:sz="0" w:space="0" w:color="auto"/>
        <w:bottom w:val="none" w:sz="0" w:space="0" w:color="auto"/>
        <w:right w:val="none" w:sz="0" w:space="0" w:color="auto"/>
      </w:divBdr>
    </w:div>
    <w:div w:id="1049764292">
      <w:bodyDiv w:val="1"/>
      <w:marLeft w:val="0"/>
      <w:marRight w:val="0"/>
      <w:marTop w:val="0"/>
      <w:marBottom w:val="0"/>
      <w:divBdr>
        <w:top w:val="none" w:sz="0" w:space="0" w:color="auto"/>
        <w:left w:val="none" w:sz="0" w:space="0" w:color="auto"/>
        <w:bottom w:val="none" w:sz="0" w:space="0" w:color="auto"/>
        <w:right w:val="none" w:sz="0" w:space="0" w:color="auto"/>
      </w:divBdr>
    </w:div>
    <w:div w:id="1052535762">
      <w:bodyDiv w:val="1"/>
      <w:marLeft w:val="0"/>
      <w:marRight w:val="0"/>
      <w:marTop w:val="0"/>
      <w:marBottom w:val="0"/>
      <w:divBdr>
        <w:top w:val="none" w:sz="0" w:space="0" w:color="auto"/>
        <w:left w:val="none" w:sz="0" w:space="0" w:color="auto"/>
        <w:bottom w:val="none" w:sz="0" w:space="0" w:color="auto"/>
        <w:right w:val="none" w:sz="0" w:space="0" w:color="auto"/>
      </w:divBdr>
    </w:div>
    <w:div w:id="1056129495">
      <w:bodyDiv w:val="1"/>
      <w:marLeft w:val="0"/>
      <w:marRight w:val="0"/>
      <w:marTop w:val="0"/>
      <w:marBottom w:val="0"/>
      <w:divBdr>
        <w:top w:val="none" w:sz="0" w:space="0" w:color="auto"/>
        <w:left w:val="none" w:sz="0" w:space="0" w:color="auto"/>
        <w:bottom w:val="none" w:sz="0" w:space="0" w:color="auto"/>
        <w:right w:val="none" w:sz="0" w:space="0" w:color="auto"/>
      </w:divBdr>
    </w:div>
    <w:div w:id="1058940467">
      <w:bodyDiv w:val="1"/>
      <w:marLeft w:val="0"/>
      <w:marRight w:val="0"/>
      <w:marTop w:val="0"/>
      <w:marBottom w:val="0"/>
      <w:divBdr>
        <w:top w:val="none" w:sz="0" w:space="0" w:color="auto"/>
        <w:left w:val="none" w:sz="0" w:space="0" w:color="auto"/>
        <w:bottom w:val="none" w:sz="0" w:space="0" w:color="auto"/>
        <w:right w:val="none" w:sz="0" w:space="0" w:color="auto"/>
      </w:divBdr>
    </w:div>
    <w:div w:id="1060135077">
      <w:bodyDiv w:val="1"/>
      <w:marLeft w:val="0"/>
      <w:marRight w:val="0"/>
      <w:marTop w:val="0"/>
      <w:marBottom w:val="0"/>
      <w:divBdr>
        <w:top w:val="none" w:sz="0" w:space="0" w:color="auto"/>
        <w:left w:val="none" w:sz="0" w:space="0" w:color="auto"/>
        <w:bottom w:val="none" w:sz="0" w:space="0" w:color="auto"/>
        <w:right w:val="none" w:sz="0" w:space="0" w:color="auto"/>
      </w:divBdr>
    </w:div>
    <w:div w:id="1061442927">
      <w:bodyDiv w:val="1"/>
      <w:marLeft w:val="0"/>
      <w:marRight w:val="0"/>
      <w:marTop w:val="0"/>
      <w:marBottom w:val="0"/>
      <w:divBdr>
        <w:top w:val="none" w:sz="0" w:space="0" w:color="auto"/>
        <w:left w:val="none" w:sz="0" w:space="0" w:color="auto"/>
        <w:bottom w:val="none" w:sz="0" w:space="0" w:color="auto"/>
        <w:right w:val="none" w:sz="0" w:space="0" w:color="auto"/>
      </w:divBdr>
    </w:div>
    <w:div w:id="1062170357">
      <w:bodyDiv w:val="1"/>
      <w:marLeft w:val="0"/>
      <w:marRight w:val="0"/>
      <w:marTop w:val="0"/>
      <w:marBottom w:val="0"/>
      <w:divBdr>
        <w:top w:val="none" w:sz="0" w:space="0" w:color="auto"/>
        <w:left w:val="none" w:sz="0" w:space="0" w:color="auto"/>
        <w:bottom w:val="none" w:sz="0" w:space="0" w:color="auto"/>
        <w:right w:val="none" w:sz="0" w:space="0" w:color="auto"/>
      </w:divBdr>
    </w:div>
    <w:div w:id="1063288616">
      <w:bodyDiv w:val="1"/>
      <w:marLeft w:val="0"/>
      <w:marRight w:val="0"/>
      <w:marTop w:val="0"/>
      <w:marBottom w:val="0"/>
      <w:divBdr>
        <w:top w:val="none" w:sz="0" w:space="0" w:color="auto"/>
        <w:left w:val="none" w:sz="0" w:space="0" w:color="auto"/>
        <w:bottom w:val="none" w:sz="0" w:space="0" w:color="auto"/>
        <w:right w:val="none" w:sz="0" w:space="0" w:color="auto"/>
      </w:divBdr>
    </w:div>
    <w:div w:id="1066688314">
      <w:bodyDiv w:val="1"/>
      <w:marLeft w:val="0"/>
      <w:marRight w:val="0"/>
      <w:marTop w:val="0"/>
      <w:marBottom w:val="0"/>
      <w:divBdr>
        <w:top w:val="none" w:sz="0" w:space="0" w:color="auto"/>
        <w:left w:val="none" w:sz="0" w:space="0" w:color="auto"/>
        <w:bottom w:val="none" w:sz="0" w:space="0" w:color="auto"/>
        <w:right w:val="none" w:sz="0" w:space="0" w:color="auto"/>
      </w:divBdr>
    </w:div>
    <w:div w:id="1069037947">
      <w:bodyDiv w:val="1"/>
      <w:marLeft w:val="0"/>
      <w:marRight w:val="0"/>
      <w:marTop w:val="0"/>
      <w:marBottom w:val="0"/>
      <w:divBdr>
        <w:top w:val="none" w:sz="0" w:space="0" w:color="auto"/>
        <w:left w:val="none" w:sz="0" w:space="0" w:color="auto"/>
        <w:bottom w:val="none" w:sz="0" w:space="0" w:color="auto"/>
        <w:right w:val="none" w:sz="0" w:space="0" w:color="auto"/>
      </w:divBdr>
    </w:div>
    <w:div w:id="1073045595">
      <w:bodyDiv w:val="1"/>
      <w:marLeft w:val="0"/>
      <w:marRight w:val="0"/>
      <w:marTop w:val="0"/>
      <w:marBottom w:val="0"/>
      <w:divBdr>
        <w:top w:val="none" w:sz="0" w:space="0" w:color="auto"/>
        <w:left w:val="none" w:sz="0" w:space="0" w:color="auto"/>
        <w:bottom w:val="none" w:sz="0" w:space="0" w:color="auto"/>
        <w:right w:val="none" w:sz="0" w:space="0" w:color="auto"/>
      </w:divBdr>
    </w:div>
    <w:div w:id="1084187191">
      <w:bodyDiv w:val="1"/>
      <w:marLeft w:val="0"/>
      <w:marRight w:val="0"/>
      <w:marTop w:val="0"/>
      <w:marBottom w:val="0"/>
      <w:divBdr>
        <w:top w:val="none" w:sz="0" w:space="0" w:color="auto"/>
        <w:left w:val="none" w:sz="0" w:space="0" w:color="auto"/>
        <w:bottom w:val="none" w:sz="0" w:space="0" w:color="auto"/>
        <w:right w:val="none" w:sz="0" w:space="0" w:color="auto"/>
      </w:divBdr>
    </w:div>
    <w:div w:id="1089079630">
      <w:bodyDiv w:val="1"/>
      <w:marLeft w:val="0"/>
      <w:marRight w:val="0"/>
      <w:marTop w:val="0"/>
      <w:marBottom w:val="0"/>
      <w:divBdr>
        <w:top w:val="none" w:sz="0" w:space="0" w:color="auto"/>
        <w:left w:val="none" w:sz="0" w:space="0" w:color="auto"/>
        <w:bottom w:val="none" w:sz="0" w:space="0" w:color="auto"/>
        <w:right w:val="none" w:sz="0" w:space="0" w:color="auto"/>
      </w:divBdr>
    </w:div>
    <w:div w:id="1090156637">
      <w:bodyDiv w:val="1"/>
      <w:marLeft w:val="0"/>
      <w:marRight w:val="0"/>
      <w:marTop w:val="0"/>
      <w:marBottom w:val="0"/>
      <w:divBdr>
        <w:top w:val="none" w:sz="0" w:space="0" w:color="auto"/>
        <w:left w:val="none" w:sz="0" w:space="0" w:color="auto"/>
        <w:bottom w:val="none" w:sz="0" w:space="0" w:color="auto"/>
        <w:right w:val="none" w:sz="0" w:space="0" w:color="auto"/>
      </w:divBdr>
    </w:div>
    <w:div w:id="1093815301">
      <w:bodyDiv w:val="1"/>
      <w:marLeft w:val="0"/>
      <w:marRight w:val="0"/>
      <w:marTop w:val="0"/>
      <w:marBottom w:val="0"/>
      <w:divBdr>
        <w:top w:val="none" w:sz="0" w:space="0" w:color="auto"/>
        <w:left w:val="none" w:sz="0" w:space="0" w:color="auto"/>
        <w:bottom w:val="none" w:sz="0" w:space="0" w:color="auto"/>
        <w:right w:val="none" w:sz="0" w:space="0" w:color="auto"/>
      </w:divBdr>
    </w:div>
    <w:div w:id="1100950171">
      <w:bodyDiv w:val="1"/>
      <w:marLeft w:val="0"/>
      <w:marRight w:val="0"/>
      <w:marTop w:val="0"/>
      <w:marBottom w:val="0"/>
      <w:divBdr>
        <w:top w:val="none" w:sz="0" w:space="0" w:color="auto"/>
        <w:left w:val="none" w:sz="0" w:space="0" w:color="auto"/>
        <w:bottom w:val="none" w:sz="0" w:space="0" w:color="auto"/>
        <w:right w:val="none" w:sz="0" w:space="0" w:color="auto"/>
      </w:divBdr>
    </w:div>
    <w:div w:id="1105807174">
      <w:bodyDiv w:val="1"/>
      <w:marLeft w:val="0"/>
      <w:marRight w:val="0"/>
      <w:marTop w:val="0"/>
      <w:marBottom w:val="0"/>
      <w:divBdr>
        <w:top w:val="none" w:sz="0" w:space="0" w:color="auto"/>
        <w:left w:val="none" w:sz="0" w:space="0" w:color="auto"/>
        <w:bottom w:val="none" w:sz="0" w:space="0" w:color="auto"/>
        <w:right w:val="none" w:sz="0" w:space="0" w:color="auto"/>
      </w:divBdr>
    </w:div>
    <w:div w:id="1107045381">
      <w:bodyDiv w:val="1"/>
      <w:marLeft w:val="0"/>
      <w:marRight w:val="0"/>
      <w:marTop w:val="0"/>
      <w:marBottom w:val="0"/>
      <w:divBdr>
        <w:top w:val="none" w:sz="0" w:space="0" w:color="auto"/>
        <w:left w:val="none" w:sz="0" w:space="0" w:color="auto"/>
        <w:bottom w:val="none" w:sz="0" w:space="0" w:color="auto"/>
        <w:right w:val="none" w:sz="0" w:space="0" w:color="auto"/>
      </w:divBdr>
    </w:div>
    <w:div w:id="1117523655">
      <w:bodyDiv w:val="1"/>
      <w:marLeft w:val="0"/>
      <w:marRight w:val="0"/>
      <w:marTop w:val="0"/>
      <w:marBottom w:val="0"/>
      <w:divBdr>
        <w:top w:val="none" w:sz="0" w:space="0" w:color="auto"/>
        <w:left w:val="none" w:sz="0" w:space="0" w:color="auto"/>
        <w:bottom w:val="none" w:sz="0" w:space="0" w:color="auto"/>
        <w:right w:val="none" w:sz="0" w:space="0" w:color="auto"/>
      </w:divBdr>
    </w:div>
    <w:div w:id="1118110774">
      <w:bodyDiv w:val="1"/>
      <w:marLeft w:val="0"/>
      <w:marRight w:val="0"/>
      <w:marTop w:val="0"/>
      <w:marBottom w:val="0"/>
      <w:divBdr>
        <w:top w:val="none" w:sz="0" w:space="0" w:color="auto"/>
        <w:left w:val="none" w:sz="0" w:space="0" w:color="auto"/>
        <w:bottom w:val="none" w:sz="0" w:space="0" w:color="auto"/>
        <w:right w:val="none" w:sz="0" w:space="0" w:color="auto"/>
      </w:divBdr>
    </w:div>
    <w:div w:id="1120757099">
      <w:bodyDiv w:val="1"/>
      <w:marLeft w:val="0"/>
      <w:marRight w:val="0"/>
      <w:marTop w:val="0"/>
      <w:marBottom w:val="0"/>
      <w:divBdr>
        <w:top w:val="none" w:sz="0" w:space="0" w:color="auto"/>
        <w:left w:val="none" w:sz="0" w:space="0" w:color="auto"/>
        <w:bottom w:val="none" w:sz="0" w:space="0" w:color="auto"/>
        <w:right w:val="none" w:sz="0" w:space="0" w:color="auto"/>
      </w:divBdr>
    </w:div>
    <w:div w:id="1125195888">
      <w:bodyDiv w:val="1"/>
      <w:marLeft w:val="0"/>
      <w:marRight w:val="0"/>
      <w:marTop w:val="0"/>
      <w:marBottom w:val="0"/>
      <w:divBdr>
        <w:top w:val="none" w:sz="0" w:space="0" w:color="auto"/>
        <w:left w:val="none" w:sz="0" w:space="0" w:color="auto"/>
        <w:bottom w:val="none" w:sz="0" w:space="0" w:color="auto"/>
        <w:right w:val="none" w:sz="0" w:space="0" w:color="auto"/>
      </w:divBdr>
    </w:div>
    <w:div w:id="1126122031">
      <w:bodyDiv w:val="1"/>
      <w:marLeft w:val="0"/>
      <w:marRight w:val="0"/>
      <w:marTop w:val="0"/>
      <w:marBottom w:val="0"/>
      <w:divBdr>
        <w:top w:val="none" w:sz="0" w:space="0" w:color="auto"/>
        <w:left w:val="none" w:sz="0" w:space="0" w:color="auto"/>
        <w:bottom w:val="none" w:sz="0" w:space="0" w:color="auto"/>
        <w:right w:val="none" w:sz="0" w:space="0" w:color="auto"/>
      </w:divBdr>
    </w:div>
    <w:div w:id="1133137510">
      <w:bodyDiv w:val="1"/>
      <w:marLeft w:val="0"/>
      <w:marRight w:val="0"/>
      <w:marTop w:val="0"/>
      <w:marBottom w:val="0"/>
      <w:divBdr>
        <w:top w:val="none" w:sz="0" w:space="0" w:color="auto"/>
        <w:left w:val="none" w:sz="0" w:space="0" w:color="auto"/>
        <w:bottom w:val="none" w:sz="0" w:space="0" w:color="auto"/>
        <w:right w:val="none" w:sz="0" w:space="0" w:color="auto"/>
      </w:divBdr>
    </w:div>
    <w:div w:id="1143354527">
      <w:bodyDiv w:val="1"/>
      <w:marLeft w:val="0"/>
      <w:marRight w:val="0"/>
      <w:marTop w:val="0"/>
      <w:marBottom w:val="0"/>
      <w:divBdr>
        <w:top w:val="none" w:sz="0" w:space="0" w:color="auto"/>
        <w:left w:val="none" w:sz="0" w:space="0" w:color="auto"/>
        <w:bottom w:val="none" w:sz="0" w:space="0" w:color="auto"/>
        <w:right w:val="none" w:sz="0" w:space="0" w:color="auto"/>
      </w:divBdr>
    </w:div>
    <w:div w:id="1165512747">
      <w:bodyDiv w:val="1"/>
      <w:marLeft w:val="0"/>
      <w:marRight w:val="0"/>
      <w:marTop w:val="0"/>
      <w:marBottom w:val="0"/>
      <w:divBdr>
        <w:top w:val="none" w:sz="0" w:space="0" w:color="auto"/>
        <w:left w:val="none" w:sz="0" w:space="0" w:color="auto"/>
        <w:bottom w:val="none" w:sz="0" w:space="0" w:color="auto"/>
        <w:right w:val="none" w:sz="0" w:space="0" w:color="auto"/>
      </w:divBdr>
    </w:div>
    <w:div w:id="1171918020">
      <w:bodyDiv w:val="1"/>
      <w:marLeft w:val="0"/>
      <w:marRight w:val="0"/>
      <w:marTop w:val="0"/>
      <w:marBottom w:val="0"/>
      <w:divBdr>
        <w:top w:val="none" w:sz="0" w:space="0" w:color="auto"/>
        <w:left w:val="none" w:sz="0" w:space="0" w:color="auto"/>
        <w:bottom w:val="none" w:sz="0" w:space="0" w:color="auto"/>
        <w:right w:val="none" w:sz="0" w:space="0" w:color="auto"/>
      </w:divBdr>
    </w:div>
    <w:div w:id="1174418717">
      <w:bodyDiv w:val="1"/>
      <w:marLeft w:val="0"/>
      <w:marRight w:val="0"/>
      <w:marTop w:val="0"/>
      <w:marBottom w:val="0"/>
      <w:divBdr>
        <w:top w:val="none" w:sz="0" w:space="0" w:color="auto"/>
        <w:left w:val="none" w:sz="0" w:space="0" w:color="auto"/>
        <w:bottom w:val="none" w:sz="0" w:space="0" w:color="auto"/>
        <w:right w:val="none" w:sz="0" w:space="0" w:color="auto"/>
      </w:divBdr>
    </w:div>
    <w:div w:id="1188256688">
      <w:bodyDiv w:val="1"/>
      <w:marLeft w:val="0"/>
      <w:marRight w:val="0"/>
      <w:marTop w:val="0"/>
      <w:marBottom w:val="0"/>
      <w:divBdr>
        <w:top w:val="none" w:sz="0" w:space="0" w:color="auto"/>
        <w:left w:val="none" w:sz="0" w:space="0" w:color="auto"/>
        <w:bottom w:val="none" w:sz="0" w:space="0" w:color="auto"/>
        <w:right w:val="none" w:sz="0" w:space="0" w:color="auto"/>
      </w:divBdr>
    </w:div>
    <w:div w:id="1188645171">
      <w:bodyDiv w:val="1"/>
      <w:marLeft w:val="0"/>
      <w:marRight w:val="0"/>
      <w:marTop w:val="0"/>
      <w:marBottom w:val="0"/>
      <w:divBdr>
        <w:top w:val="none" w:sz="0" w:space="0" w:color="auto"/>
        <w:left w:val="none" w:sz="0" w:space="0" w:color="auto"/>
        <w:bottom w:val="none" w:sz="0" w:space="0" w:color="auto"/>
        <w:right w:val="none" w:sz="0" w:space="0" w:color="auto"/>
      </w:divBdr>
    </w:div>
    <w:div w:id="1192958336">
      <w:bodyDiv w:val="1"/>
      <w:marLeft w:val="0"/>
      <w:marRight w:val="0"/>
      <w:marTop w:val="0"/>
      <w:marBottom w:val="0"/>
      <w:divBdr>
        <w:top w:val="none" w:sz="0" w:space="0" w:color="auto"/>
        <w:left w:val="none" w:sz="0" w:space="0" w:color="auto"/>
        <w:bottom w:val="none" w:sz="0" w:space="0" w:color="auto"/>
        <w:right w:val="none" w:sz="0" w:space="0" w:color="auto"/>
      </w:divBdr>
    </w:div>
    <w:div w:id="1195116719">
      <w:bodyDiv w:val="1"/>
      <w:marLeft w:val="0"/>
      <w:marRight w:val="0"/>
      <w:marTop w:val="0"/>
      <w:marBottom w:val="0"/>
      <w:divBdr>
        <w:top w:val="none" w:sz="0" w:space="0" w:color="auto"/>
        <w:left w:val="none" w:sz="0" w:space="0" w:color="auto"/>
        <w:bottom w:val="none" w:sz="0" w:space="0" w:color="auto"/>
        <w:right w:val="none" w:sz="0" w:space="0" w:color="auto"/>
      </w:divBdr>
    </w:div>
    <w:div w:id="1204904718">
      <w:bodyDiv w:val="1"/>
      <w:marLeft w:val="0"/>
      <w:marRight w:val="0"/>
      <w:marTop w:val="0"/>
      <w:marBottom w:val="0"/>
      <w:divBdr>
        <w:top w:val="none" w:sz="0" w:space="0" w:color="auto"/>
        <w:left w:val="none" w:sz="0" w:space="0" w:color="auto"/>
        <w:bottom w:val="none" w:sz="0" w:space="0" w:color="auto"/>
        <w:right w:val="none" w:sz="0" w:space="0" w:color="auto"/>
      </w:divBdr>
    </w:div>
    <w:div w:id="1205866358">
      <w:bodyDiv w:val="1"/>
      <w:marLeft w:val="0"/>
      <w:marRight w:val="0"/>
      <w:marTop w:val="0"/>
      <w:marBottom w:val="0"/>
      <w:divBdr>
        <w:top w:val="none" w:sz="0" w:space="0" w:color="auto"/>
        <w:left w:val="none" w:sz="0" w:space="0" w:color="auto"/>
        <w:bottom w:val="none" w:sz="0" w:space="0" w:color="auto"/>
        <w:right w:val="none" w:sz="0" w:space="0" w:color="auto"/>
      </w:divBdr>
    </w:div>
    <w:div w:id="1219319204">
      <w:bodyDiv w:val="1"/>
      <w:marLeft w:val="0"/>
      <w:marRight w:val="0"/>
      <w:marTop w:val="0"/>
      <w:marBottom w:val="0"/>
      <w:divBdr>
        <w:top w:val="none" w:sz="0" w:space="0" w:color="auto"/>
        <w:left w:val="none" w:sz="0" w:space="0" w:color="auto"/>
        <w:bottom w:val="none" w:sz="0" w:space="0" w:color="auto"/>
        <w:right w:val="none" w:sz="0" w:space="0" w:color="auto"/>
      </w:divBdr>
    </w:div>
    <w:div w:id="1232420507">
      <w:bodyDiv w:val="1"/>
      <w:marLeft w:val="0"/>
      <w:marRight w:val="0"/>
      <w:marTop w:val="0"/>
      <w:marBottom w:val="0"/>
      <w:divBdr>
        <w:top w:val="none" w:sz="0" w:space="0" w:color="auto"/>
        <w:left w:val="none" w:sz="0" w:space="0" w:color="auto"/>
        <w:bottom w:val="none" w:sz="0" w:space="0" w:color="auto"/>
        <w:right w:val="none" w:sz="0" w:space="0" w:color="auto"/>
      </w:divBdr>
    </w:div>
    <w:div w:id="1233465705">
      <w:bodyDiv w:val="1"/>
      <w:marLeft w:val="0"/>
      <w:marRight w:val="0"/>
      <w:marTop w:val="0"/>
      <w:marBottom w:val="0"/>
      <w:divBdr>
        <w:top w:val="none" w:sz="0" w:space="0" w:color="auto"/>
        <w:left w:val="none" w:sz="0" w:space="0" w:color="auto"/>
        <w:bottom w:val="none" w:sz="0" w:space="0" w:color="auto"/>
        <w:right w:val="none" w:sz="0" w:space="0" w:color="auto"/>
      </w:divBdr>
    </w:div>
    <w:div w:id="1244220483">
      <w:bodyDiv w:val="1"/>
      <w:marLeft w:val="0"/>
      <w:marRight w:val="0"/>
      <w:marTop w:val="0"/>
      <w:marBottom w:val="0"/>
      <w:divBdr>
        <w:top w:val="none" w:sz="0" w:space="0" w:color="auto"/>
        <w:left w:val="none" w:sz="0" w:space="0" w:color="auto"/>
        <w:bottom w:val="none" w:sz="0" w:space="0" w:color="auto"/>
        <w:right w:val="none" w:sz="0" w:space="0" w:color="auto"/>
      </w:divBdr>
    </w:div>
    <w:div w:id="1251309565">
      <w:bodyDiv w:val="1"/>
      <w:marLeft w:val="0"/>
      <w:marRight w:val="0"/>
      <w:marTop w:val="0"/>
      <w:marBottom w:val="0"/>
      <w:divBdr>
        <w:top w:val="none" w:sz="0" w:space="0" w:color="auto"/>
        <w:left w:val="none" w:sz="0" w:space="0" w:color="auto"/>
        <w:bottom w:val="none" w:sz="0" w:space="0" w:color="auto"/>
        <w:right w:val="none" w:sz="0" w:space="0" w:color="auto"/>
      </w:divBdr>
    </w:div>
    <w:div w:id="1258636215">
      <w:bodyDiv w:val="1"/>
      <w:marLeft w:val="0"/>
      <w:marRight w:val="0"/>
      <w:marTop w:val="0"/>
      <w:marBottom w:val="0"/>
      <w:divBdr>
        <w:top w:val="none" w:sz="0" w:space="0" w:color="auto"/>
        <w:left w:val="none" w:sz="0" w:space="0" w:color="auto"/>
        <w:bottom w:val="none" w:sz="0" w:space="0" w:color="auto"/>
        <w:right w:val="none" w:sz="0" w:space="0" w:color="auto"/>
      </w:divBdr>
    </w:div>
    <w:div w:id="1262496299">
      <w:bodyDiv w:val="1"/>
      <w:marLeft w:val="0"/>
      <w:marRight w:val="0"/>
      <w:marTop w:val="0"/>
      <w:marBottom w:val="0"/>
      <w:divBdr>
        <w:top w:val="none" w:sz="0" w:space="0" w:color="auto"/>
        <w:left w:val="none" w:sz="0" w:space="0" w:color="auto"/>
        <w:bottom w:val="none" w:sz="0" w:space="0" w:color="auto"/>
        <w:right w:val="none" w:sz="0" w:space="0" w:color="auto"/>
      </w:divBdr>
    </w:div>
    <w:div w:id="1263031762">
      <w:bodyDiv w:val="1"/>
      <w:marLeft w:val="0"/>
      <w:marRight w:val="0"/>
      <w:marTop w:val="0"/>
      <w:marBottom w:val="0"/>
      <w:divBdr>
        <w:top w:val="none" w:sz="0" w:space="0" w:color="auto"/>
        <w:left w:val="none" w:sz="0" w:space="0" w:color="auto"/>
        <w:bottom w:val="none" w:sz="0" w:space="0" w:color="auto"/>
        <w:right w:val="none" w:sz="0" w:space="0" w:color="auto"/>
      </w:divBdr>
    </w:div>
    <w:div w:id="1269388512">
      <w:bodyDiv w:val="1"/>
      <w:marLeft w:val="0"/>
      <w:marRight w:val="0"/>
      <w:marTop w:val="0"/>
      <w:marBottom w:val="0"/>
      <w:divBdr>
        <w:top w:val="none" w:sz="0" w:space="0" w:color="auto"/>
        <w:left w:val="none" w:sz="0" w:space="0" w:color="auto"/>
        <w:bottom w:val="none" w:sz="0" w:space="0" w:color="auto"/>
        <w:right w:val="none" w:sz="0" w:space="0" w:color="auto"/>
      </w:divBdr>
    </w:div>
    <w:div w:id="1270695022">
      <w:bodyDiv w:val="1"/>
      <w:marLeft w:val="0"/>
      <w:marRight w:val="0"/>
      <w:marTop w:val="0"/>
      <w:marBottom w:val="0"/>
      <w:divBdr>
        <w:top w:val="none" w:sz="0" w:space="0" w:color="auto"/>
        <w:left w:val="none" w:sz="0" w:space="0" w:color="auto"/>
        <w:bottom w:val="none" w:sz="0" w:space="0" w:color="auto"/>
        <w:right w:val="none" w:sz="0" w:space="0" w:color="auto"/>
      </w:divBdr>
    </w:div>
    <w:div w:id="1279557300">
      <w:bodyDiv w:val="1"/>
      <w:marLeft w:val="0"/>
      <w:marRight w:val="0"/>
      <w:marTop w:val="0"/>
      <w:marBottom w:val="0"/>
      <w:divBdr>
        <w:top w:val="none" w:sz="0" w:space="0" w:color="auto"/>
        <w:left w:val="none" w:sz="0" w:space="0" w:color="auto"/>
        <w:bottom w:val="none" w:sz="0" w:space="0" w:color="auto"/>
        <w:right w:val="none" w:sz="0" w:space="0" w:color="auto"/>
      </w:divBdr>
    </w:div>
    <w:div w:id="1281035005">
      <w:bodyDiv w:val="1"/>
      <w:marLeft w:val="0"/>
      <w:marRight w:val="0"/>
      <w:marTop w:val="0"/>
      <w:marBottom w:val="0"/>
      <w:divBdr>
        <w:top w:val="none" w:sz="0" w:space="0" w:color="auto"/>
        <w:left w:val="none" w:sz="0" w:space="0" w:color="auto"/>
        <w:bottom w:val="none" w:sz="0" w:space="0" w:color="auto"/>
        <w:right w:val="none" w:sz="0" w:space="0" w:color="auto"/>
      </w:divBdr>
    </w:div>
    <w:div w:id="1296525412">
      <w:bodyDiv w:val="1"/>
      <w:marLeft w:val="0"/>
      <w:marRight w:val="0"/>
      <w:marTop w:val="0"/>
      <w:marBottom w:val="0"/>
      <w:divBdr>
        <w:top w:val="none" w:sz="0" w:space="0" w:color="auto"/>
        <w:left w:val="none" w:sz="0" w:space="0" w:color="auto"/>
        <w:bottom w:val="none" w:sz="0" w:space="0" w:color="auto"/>
        <w:right w:val="none" w:sz="0" w:space="0" w:color="auto"/>
      </w:divBdr>
    </w:div>
    <w:div w:id="1310359080">
      <w:bodyDiv w:val="1"/>
      <w:marLeft w:val="0"/>
      <w:marRight w:val="0"/>
      <w:marTop w:val="0"/>
      <w:marBottom w:val="0"/>
      <w:divBdr>
        <w:top w:val="none" w:sz="0" w:space="0" w:color="auto"/>
        <w:left w:val="none" w:sz="0" w:space="0" w:color="auto"/>
        <w:bottom w:val="none" w:sz="0" w:space="0" w:color="auto"/>
        <w:right w:val="none" w:sz="0" w:space="0" w:color="auto"/>
      </w:divBdr>
    </w:div>
    <w:div w:id="1314329145">
      <w:bodyDiv w:val="1"/>
      <w:marLeft w:val="0"/>
      <w:marRight w:val="0"/>
      <w:marTop w:val="0"/>
      <w:marBottom w:val="0"/>
      <w:divBdr>
        <w:top w:val="none" w:sz="0" w:space="0" w:color="auto"/>
        <w:left w:val="none" w:sz="0" w:space="0" w:color="auto"/>
        <w:bottom w:val="none" w:sz="0" w:space="0" w:color="auto"/>
        <w:right w:val="none" w:sz="0" w:space="0" w:color="auto"/>
      </w:divBdr>
      <w:divsChild>
        <w:div w:id="1337882881">
          <w:marLeft w:val="0"/>
          <w:marRight w:val="0"/>
          <w:marTop w:val="0"/>
          <w:marBottom w:val="0"/>
          <w:divBdr>
            <w:top w:val="none" w:sz="0" w:space="0" w:color="auto"/>
            <w:left w:val="none" w:sz="0" w:space="0" w:color="auto"/>
            <w:bottom w:val="none" w:sz="0" w:space="0" w:color="auto"/>
            <w:right w:val="none" w:sz="0" w:space="0" w:color="auto"/>
          </w:divBdr>
        </w:div>
      </w:divsChild>
    </w:div>
    <w:div w:id="1332102168">
      <w:bodyDiv w:val="1"/>
      <w:marLeft w:val="0"/>
      <w:marRight w:val="0"/>
      <w:marTop w:val="0"/>
      <w:marBottom w:val="0"/>
      <w:divBdr>
        <w:top w:val="none" w:sz="0" w:space="0" w:color="auto"/>
        <w:left w:val="none" w:sz="0" w:space="0" w:color="auto"/>
        <w:bottom w:val="none" w:sz="0" w:space="0" w:color="auto"/>
        <w:right w:val="none" w:sz="0" w:space="0" w:color="auto"/>
      </w:divBdr>
    </w:div>
    <w:div w:id="1334839695">
      <w:bodyDiv w:val="1"/>
      <w:marLeft w:val="0"/>
      <w:marRight w:val="0"/>
      <w:marTop w:val="0"/>
      <w:marBottom w:val="0"/>
      <w:divBdr>
        <w:top w:val="none" w:sz="0" w:space="0" w:color="auto"/>
        <w:left w:val="none" w:sz="0" w:space="0" w:color="auto"/>
        <w:bottom w:val="none" w:sz="0" w:space="0" w:color="auto"/>
        <w:right w:val="none" w:sz="0" w:space="0" w:color="auto"/>
      </w:divBdr>
    </w:div>
    <w:div w:id="1334991339">
      <w:bodyDiv w:val="1"/>
      <w:marLeft w:val="0"/>
      <w:marRight w:val="0"/>
      <w:marTop w:val="0"/>
      <w:marBottom w:val="0"/>
      <w:divBdr>
        <w:top w:val="none" w:sz="0" w:space="0" w:color="auto"/>
        <w:left w:val="none" w:sz="0" w:space="0" w:color="auto"/>
        <w:bottom w:val="none" w:sz="0" w:space="0" w:color="auto"/>
        <w:right w:val="none" w:sz="0" w:space="0" w:color="auto"/>
      </w:divBdr>
    </w:div>
    <w:div w:id="1338656619">
      <w:bodyDiv w:val="1"/>
      <w:marLeft w:val="0"/>
      <w:marRight w:val="0"/>
      <w:marTop w:val="0"/>
      <w:marBottom w:val="0"/>
      <w:divBdr>
        <w:top w:val="none" w:sz="0" w:space="0" w:color="auto"/>
        <w:left w:val="none" w:sz="0" w:space="0" w:color="auto"/>
        <w:bottom w:val="none" w:sz="0" w:space="0" w:color="auto"/>
        <w:right w:val="none" w:sz="0" w:space="0" w:color="auto"/>
      </w:divBdr>
    </w:div>
    <w:div w:id="1353796273">
      <w:bodyDiv w:val="1"/>
      <w:marLeft w:val="0"/>
      <w:marRight w:val="0"/>
      <w:marTop w:val="0"/>
      <w:marBottom w:val="0"/>
      <w:divBdr>
        <w:top w:val="none" w:sz="0" w:space="0" w:color="auto"/>
        <w:left w:val="none" w:sz="0" w:space="0" w:color="auto"/>
        <w:bottom w:val="none" w:sz="0" w:space="0" w:color="auto"/>
        <w:right w:val="none" w:sz="0" w:space="0" w:color="auto"/>
      </w:divBdr>
    </w:div>
    <w:div w:id="1383023173">
      <w:bodyDiv w:val="1"/>
      <w:marLeft w:val="0"/>
      <w:marRight w:val="0"/>
      <w:marTop w:val="0"/>
      <w:marBottom w:val="0"/>
      <w:divBdr>
        <w:top w:val="none" w:sz="0" w:space="0" w:color="auto"/>
        <w:left w:val="none" w:sz="0" w:space="0" w:color="auto"/>
        <w:bottom w:val="none" w:sz="0" w:space="0" w:color="auto"/>
        <w:right w:val="none" w:sz="0" w:space="0" w:color="auto"/>
      </w:divBdr>
    </w:div>
    <w:div w:id="1385448748">
      <w:bodyDiv w:val="1"/>
      <w:marLeft w:val="0"/>
      <w:marRight w:val="0"/>
      <w:marTop w:val="0"/>
      <w:marBottom w:val="0"/>
      <w:divBdr>
        <w:top w:val="none" w:sz="0" w:space="0" w:color="auto"/>
        <w:left w:val="none" w:sz="0" w:space="0" w:color="auto"/>
        <w:bottom w:val="none" w:sz="0" w:space="0" w:color="auto"/>
        <w:right w:val="none" w:sz="0" w:space="0" w:color="auto"/>
      </w:divBdr>
    </w:div>
    <w:div w:id="1385639683">
      <w:bodyDiv w:val="1"/>
      <w:marLeft w:val="0"/>
      <w:marRight w:val="0"/>
      <w:marTop w:val="0"/>
      <w:marBottom w:val="0"/>
      <w:divBdr>
        <w:top w:val="none" w:sz="0" w:space="0" w:color="auto"/>
        <w:left w:val="none" w:sz="0" w:space="0" w:color="auto"/>
        <w:bottom w:val="none" w:sz="0" w:space="0" w:color="auto"/>
        <w:right w:val="none" w:sz="0" w:space="0" w:color="auto"/>
      </w:divBdr>
    </w:div>
    <w:div w:id="1389766614">
      <w:bodyDiv w:val="1"/>
      <w:marLeft w:val="0"/>
      <w:marRight w:val="0"/>
      <w:marTop w:val="0"/>
      <w:marBottom w:val="0"/>
      <w:divBdr>
        <w:top w:val="none" w:sz="0" w:space="0" w:color="auto"/>
        <w:left w:val="none" w:sz="0" w:space="0" w:color="auto"/>
        <w:bottom w:val="none" w:sz="0" w:space="0" w:color="auto"/>
        <w:right w:val="none" w:sz="0" w:space="0" w:color="auto"/>
      </w:divBdr>
    </w:div>
    <w:div w:id="1405683759">
      <w:bodyDiv w:val="1"/>
      <w:marLeft w:val="0"/>
      <w:marRight w:val="0"/>
      <w:marTop w:val="0"/>
      <w:marBottom w:val="0"/>
      <w:divBdr>
        <w:top w:val="none" w:sz="0" w:space="0" w:color="auto"/>
        <w:left w:val="none" w:sz="0" w:space="0" w:color="auto"/>
        <w:bottom w:val="none" w:sz="0" w:space="0" w:color="auto"/>
        <w:right w:val="none" w:sz="0" w:space="0" w:color="auto"/>
      </w:divBdr>
    </w:div>
    <w:div w:id="1416970715">
      <w:bodyDiv w:val="1"/>
      <w:marLeft w:val="0"/>
      <w:marRight w:val="0"/>
      <w:marTop w:val="0"/>
      <w:marBottom w:val="0"/>
      <w:divBdr>
        <w:top w:val="none" w:sz="0" w:space="0" w:color="auto"/>
        <w:left w:val="none" w:sz="0" w:space="0" w:color="auto"/>
        <w:bottom w:val="none" w:sz="0" w:space="0" w:color="auto"/>
        <w:right w:val="none" w:sz="0" w:space="0" w:color="auto"/>
      </w:divBdr>
    </w:div>
    <w:div w:id="1421023394">
      <w:bodyDiv w:val="1"/>
      <w:marLeft w:val="0"/>
      <w:marRight w:val="0"/>
      <w:marTop w:val="0"/>
      <w:marBottom w:val="0"/>
      <w:divBdr>
        <w:top w:val="none" w:sz="0" w:space="0" w:color="auto"/>
        <w:left w:val="none" w:sz="0" w:space="0" w:color="auto"/>
        <w:bottom w:val="none" w:sz="0" w:space="0" w:color="auto"/>
        <w:right w:val="none" w:sz="0" w:space="0" w:color="auto"/>
      </w:divBdr>
    </w:div>
    <w:div w:id="1423531196">
      <w:bodyDiv w:val="1"/>
      <w:marLeft w:val="0"/>
      <w:marRight w:val="0"/>
      <w:marTop w:val="0"/>
      <w:marBottom w:val="0"/>
      <w:divBdr>
        <w:top w:val="none" w:sz="0" w:space="0" w:color="auto"/>
        <w:left w:val="none" w:sz="0" w:space="0" w:color="auto"/>
        <w:bottom w:val="none" w:sz="0" w:space="0" w:color="auto"/>
        <w:right w:val="none" w:sz="0" w:space="0" w:color="auto"/>
      </w:divBdr>
    </w:div>
    <w:div w:id="1424447383">
      <w:bodyDiv w:val="1"/>
      <w:marLeft w:val="0"/>
      <w:marRight w:val="0"/>
      <w:marTop w:val="0"/>
      <w:marBottom w:val="0"/>
      <w:divBdr>
        <w:top w:val="none" w:sz="0" w:space="0" w:color="auto"/>
        <w:left w:val="none" w:sz="0" w:space="0" w:color="auto"/>
        <w:bottom w:val="none" w:sz="0" w:space="0" w:color="auto"/>
        <w:right w:val="none" w:sz="0" w:space="0" w:color="auto"/>
      </w:divBdr>
    </w:div>
    <w:div w:id="1434201738">
      <w:bodyDiv w:val="1"/>
      <w:marLeft w:val="0"/>
      <w:marRight w:val="0"/>
      <w:marTop w:val="0"/>
      <w:marBottom w:val="0"/>
      <w:divBdr>
        <w:top w:val="none" w:sz="0" w:space="0" w:color="auto"/>
        <w:left w:val="none" w:sz="0" w:space="0" w:color="auto"/>
        <w:bottom w:val="none" w:sz="0" w:space="0" w:color="auto"/>
        <w:right w:val="none" w:sz="0" w:space="0" w:color="auto"/>
      </w:divBdr>
    </w:div>
    <w:div w:id="1437098458">
      <w:bodyDiv w:val="1"/>
      <w:marLeft w:val="0"/>
      <w:marRight w:val="0"/>
      <w:marTop w:val="0"/>
      <w:marBottom w:val="0"/>
      <w:divBdr>
        <w:top w:val="none" w:sz="0" w:space="0" w:color="auto"/>
        <w:left w:val="none" w:sz="0" w:space="0" w:color="auto"/>
        <w:bottom w:val="none" w:sz="0" w:space="0" w:color="auto"/>
        <w:right w:val="none" w:sz="0" w:space="0" w:color="auto"/>
      </w:divBdr>
    </w:div>
    <w:div w:id="1438527339">
      <w:bodyDiv w:val="1"/>
      <w:marLeft w:val="0"/>
      <w:marRight w:val="0"/>
      <w:marTop w:val="0"/>
      <w:marBottom w:val="0"/>
      <w:divBdr>
        <w:top w:val="none" w:sz="0" w:space="0" w:color="auto"/>
        <w:left w:val="none" w:sz="0" w:space="0" w:color="auto"/>
        <w:bottom w:val="none" w:sz="0" w:space="0" w:color="auto"/>
        <w:right w:val="none" w:sz="0" w:space="0" w:color="auto"/>
      </w:divBdr>
    </w:div>
    <w:div w:id="1441872545">
      <w:bodyDiv w:val="1"/>
      <w:marLeft w:val="0"/>
      <w:marRight w:val="0"/>
      <w:marTop w:val="0"/>
      <w:marBottom w:val="0"/>
      <w:divBdr>
        <w:top w:val="none" w:sz="0" w:space="0" w:color="auto"/>
        <w:left w:val="none" w:sz="0" w:space="0" w:color="auto"/>
        <w:bottom w:val="none" w:sz="0" w:space="0" w:color="auto"/>
        <w:right w:val="none" w:sz="0" w:space="0" w:color="auto"/>
      </w:divBdr>
    </w:div>
    <w:div w:id="1455446053">
      <w:bodyDiv w:val="1"/>
      <w:marLeft w:val="0"/>
      <w:marRight w:val="0"/>
      <w:marTop w:val="0"/>
      <w:marBottom w:val="0"/>
      <w:divBdr>
        <w:top w:val="none" w:sz="0" w:space="0" w:color="auto"/>
        <w:left w:val="none" w:sz="0" w:space="0" w:color="auto"/>
        <w:bottom w:val="none" w:sz="0" w:space="0" w:color="auto"/>
        <w:right w:val="none" w:sz="0" w:space="0" w:color="auto"/>
      </w:divBdr>
    </w:div>
    <w:div w:id="1455824901">
      <w:bodyDiv w:val="1"/>
      <w:marLeft w:val="0"/>
      <w:marRight w:val="0"/>
      <w:marTop w:val="0"/>
      <w:marBottom w:val="0"/>
      <w:divBdr>
        <w:top w:val="none" w:sz="0" w:space="0" w:color="auto"/>
        <w:left w:val="none" w:sz="0" w:space="0" w:color="auto"/>
        <w:bottom w:val="none" w:sz="0" w:space="0" w:color="auto"/>
        <w:right w:val="none" w:sz="0" w:space="0" w:color="auto"/>
      </w:divBdr>
    </w:div>
    <w:div w:id="1461613204">
      <w:bodyDiv w:val="1"/>
      <w:marLeft w:val="0"/>
      <w:marRight w:val="0"/>
      <w:marTop w:val="0"/>
      <w:marBottom w:val="0"/>
      <w:divBdr>
        <w:top w:val="none" w:sz="0" w:space="0" w:color="auto"/>
        <w:left w:val="none" w:sz="0" w:space="0" w:color="auto"/>
        <w:bottom w:val="none" w:sz="0" w:space="0" w:color="auto"/>
        <w:right w:val="none" w:sz="0" w:space="0" w:color="auto"/>
      </w:divBdr>
    </w:div>
    <w:div w:id="1463763729">
      <w:bodyDiv w:val="1"/>
      <w:marLeft w:val="0"/>
      <w:marRight w:val="0"/>
      <w:marTop w:val="0"/>
      <w:marBottom w:val="0"/>
      <w:divBdr>
        <w:top w:val="none" w:sz="0" w:space="0" w:color="auto"/>
        <w:left w:val="none" w:sz="0" w:space="0" w:color="auto"/>
        <w:bottom w:val="none" w:sz="0" w:space="0" w:color="auto"/>
        <w:right w:val="none" w:sz="0" w:space="0" w:color="auto"/>
      </w:divBdr>
    </w:div>
    <w:div w:id="1477256793">
      <w:bodyDiv w:val="1"/>
      <w:marLeft w:val="0"/>
      <w:marRight w:val="0"/>
      <w:marTop w:val="0"/>
      <w:marBottom w:val="0"/>
      <w:divBdr>
        <w:top w:val="none" w:sz="0" w:space="0" w:color="auto"/>
        <w:left w:val="none" w:sz="0" w:space="0" w:color="auto"/>
        <w:bottom w:val="none" w:sz="0" w:space="0" w:color="auto"/>
        <w:right w:val="none" w:sz="0" w:space="0" w:color="auto"/>
      </w:divBdr>
    </w:div>
    <w:div w:id="1478955560">
      <w:bodyDiv w:val="1"/>
      <w:marLeft w:val="0"/>
      <w:marRight w:val="0"/>
      <w:marTop w:val="0"/>
      <w:marBottom w:val="0"/>
      <w:divBdr>
        <w:top w:val="none" w:sz="0" w:space="0" w:color="auto"/>
        <w:left w:val="none" w:sz="0" w:space="0" w:color="auto"/>
        <w:bottom w:val="none" w:sz="0" w:space="0" w:color="auto"/>
        <w:right w:val="none" w:sz="0" w:space="0" w:color="auto"/>
      </w:divBdr>
    </w:div>
    <w:div w:id="1490907215">
      <w:bodyDiv w:val="1"/>
      <w:marLeft w:val="0"/>
      <w:marRight w:val="0"/>
      <w:marTop w:val="0"/>
      <w:marBottom w:val="0"/>
      <w:divBdr>
        <w:top w:val="none" w:sz="0" w:space="0" w:color="auto"/>
        <w:left w:val="none" w:sz="0" w:space="0" w:color="auto"/>
        <w:bottom w:val="none" w:sz="0" w:space="0" w:color="auto"/>
        <w:right w:val="none" w:sz="0" w:space="0" w:color="auto"/>
      </w:divBdr>
    </w:div>
    <w:div w:id="1491946140">
      <w:bodyDiv w:val="1"/>
      <w:marLeft w:val="0"/>
      <w:marRight w:val="0"/>
      <w:marTop w:val="0"/>
      <w:marBottom w:val="0"/>
      <w:divBdr>
        <w:top w:val="none" w:sz="0" w:space="0" w:color="auto"/>
        <w:left w:val="none" w:sz="0" w:space="0" w:color="auto"/>
        <w:bottom w:val="none" w:sz="0" w:space="0" w:color="auto"/>
        <w:right w:val="none" w:sz="0" w:space="0" w:color="auto"/>
      </w:divBdr>
    </w:div>
    <w:div w:id="1492330971">
      <w:bodyDiv w:val="1"/>
      <w:marLeft w:val="0"/>
      <w:marRight w:val="0"/>
      <w:marTop w:val="0"/>
      <w:marBottom w:val="0"/>
      <w:divBdr>
        <w:top w:val="none" w:sz="0" w:space="0" w:color="auto"/>
        <w:left w:val="none" w:sz="0" w:space="0" w:color="auto"/>
        <w:bottom w:val="none" w:sz="0" w:space="0" w:color="auto"/>
        <w:right w:val="none" w:sz="0" w:space="0" w:color="auto"/>
      </w:divBdr>
    </w:div>
    <w:div w:id="1493182162">
      <w:bodyDiv w:val="1"/>
      <w:marLeft w:val="0"/>
      <w:marRight w:val="0"/>
      <w:marTop w:val="0"/>
      <w:marBottom w:val="0"/>
      <w:divBdr>
        <w:top w:val="none" w:sz="0" w:space="0" w:color="auto"/>
        <w:left w:val="none" w:sz="0" w:space="0" w:color="auto"/>
        <w:bottom w:val="none" w:sz="0" w:space="0" w:color="auto"/>
        <w:right w:val="none" w:sz="0" w:space="0" w:color="auto"/>
      </w:divBdr>
    </w:div>
    <w:div w:id="1500080597">
      <w:bodyDiv w:val="1"/>
      <w:marLeft w:val="0"/>
      <w:marRight w:val="0"/>
      <w:marTop w:val="0"/>
      <w:marBottom w:val="0"/>
      <w:divBdr>
        <w:top w:val="none" w:sz="0" w:space="0" w:color="auto"/>
        <w:left w:val="none" w:sz="0" w:space="0" w:color="auto"/>
        <w:bottom w:val="none" w:sz="0" w:space="0" w:color="auto"/>
        <w:right w:val="none" w:sz="0" w:space="0" w:color="auto"/>
      </w:divBdr>
    </w:div>
    <w:div w:id="1503350677">
      <w:bodyDiv w:val="1"/>
      <w:marLeft w:val="0"/>
      <w:marRight w:val="0"/>
      <w:marTop w:val="0"/>
      <w:marBottom w:val="0"/>
      <w:divBdr>
        <w:top w:val="none" w:sz="0" w:space="0" w:color="auto"/>
        <w:left w:val="none" w:sz="0" w:space="0" w:color="auto"/>
        <w:bottom w:val="none" w:sz="0" w:space="0" w:color="auto"/>
        <w:right w:val="none" w:sz="0" w:space="0" w:color="auto"/>
      </w:divBdr>
    </w:div>
    <w:div w:id="1505169244">
      <w:bodyDiv w:val="1"/>
      <w:marLeft w:val="0"/>
      <w:marRight w:val="0"/>
      <w:marTop w:val="0"/>
      <w:marBottom w:val="0"/>
      <w:divBdr>
        <w:top w:val="none" w:sz="0" w:space="0" w:color="auto"/>
        <w:left w:val="none" w:sz="0" w:space="0" w:color="auto"/>
        <w:bottom w:val="none" w:sz="0" w:space="0" w:color="auto"/>
        <w:right w:val="none" w:sz="0" w:space="0" w:color="auto"/>
      </w:divBdr>
    </w:div>
    <w:div w:id="1508015697">
      <w:bodyDiv w:val="1"/>
      <w:marLeft w:val="0"/>
      <w:marRight w:val="0"/>
      <w:marTop w:val="0"/>
      <w:marBottom w:val="0"/>
      <w:divBdr>
        <w:top w:val="none" w:sz="0" w:space="0" w:color="auto"/>
        <w:left w:val="none" w:sz="0" w:space="0" w:color="auto"/>
        <w:bottom w:val="none" w:sz="0" w:space="0" w:color="auto"/>
        <w:right w:val="none" w:sz="0" w:space="0" w:color="auto"/>
      </w:divBdr>
    </w:div>
    <w:div w:id="1509784868">
      <w:bodyDiv w:val="1"/>
      <w:marLeft w:val="0"/>
      <w:marRight w:val="0"/>
      <w:marTop w:val="0"/>
      <w:marBottom w:val="0"/>
      <w:divBdr>
        <w:top w:val="none" w:sz="0" w:space="0" w:color="auto"/>
        <w:left w:val="none" w:sz="0" w:space="0" w:color="auto"/>
        <w:bottom w:val="none" w:sz="0" w:space="0" w:color="auto"/>
        <w:right w:val="none" w:sz="0" w:space="0" w:color="auto"/>
      </w:divBdr>
    </w:div>
    <w:div w:id="1518737236">
      <w:bodyDiv w:val="1"/>
      <w:marLeft w:val="0"/>
      <w:marRight w:val="0"/>
      <w:marTop w:val="0"/>
      <w:marBottom w:val="0"/>
      <w:divBdr>
        <w:top w:val="none" w:sz="0" w:space="0" w:color="auto"/>
        <w:left w:val="none" w:sz="0" w:space="0" w:color="auto"/>
        <w:bottom w:val="none" w:sz="0" w:space="0" w:color="auto"/>
        <w:right w:val="none" w:sz="0" w:space="0" w:color="auto"/>
      </w:divBdr>
    </w:div>
    <w:div w:id="1521361269">
      <w:bodyDiv w:val="1"/>
      <w:marLeft w:val="0"/>
      <w:marRight w:val="0"/>
      <w:marTop w:val="0"/>
      <w:marBottom w:val="0"/>
      <w:divBdr>
        <w:top w:val="none" w:sz="0" w:space="0" w:color="auto"/>
        <w:left w:val="none" w:sz="0" w:space="0" w:color="auto"/>
        <w:bottom w:val="none" w:sz="0" w:space="0" w:color="auto"/>
        <w:right w:val="none" w:sz="0" w:space="0" w:color="auto"/>
      </w:divBdr>
    </w:div>
    <w:div w:id="1523199476">
      <w:bodyDiv w:val="1"/>
      <w:marLeft w:val="0"/>
      <w:marRight w:val="0"/>
      <w:marTop w:val="0"/>
      <w:marBottom w:val="0"/>
      <w:divBdr>
        <w:top w:val="none" w:sz="0" w:space="0" w:color="auto"/>
        <w:left w:val="none" w:sz="0" w:space="0" w:color="auto"/>
        <w:bottom w:val="none" w:sz="0" w:space="0" w:color="auto"/>
        <w:right w:val="none" w:sz="0" w:space="0" w:color="auto"/>
      </w:divBdr>
    </w:div>
    <w:div w:id="1527324443">
      <w:bodyDiv w:val="1"/>
      <w:marLeft w:val="0"/>
      <w:marRight w:val="0"/>
      <w:marTop w:val="0"/>
      <w:marBottom w:val="0"/>
      <w:divBdr>
        <w:top w:val="none" w:sz="0" w:space="0" w:color="auto"/>
        <w:left w:val="none" w:sz="0" w:space="0" w:color="auto"/>
        <w:bottom w:val="none" w:sz="0" w:space="0" w:color="auto"/>
        <w:right w:val="none" w:sz="0" w:space="0" w:color="auto"/>
      </w:divBdr>
    </w:div>
    <w:div w:id="1529373840">
      <w:bodyDiv w:val="1"/>
      <w:marLeft w:val="0"/>
      <w:marRight w:val="0"/>
      <w:marTop w:val="0"/>
      <w:marBottom w:val="0"/>
      <w:divBdr>
        <w:top w:val="none" w:sz="0" w:space="0" w:color="auto"/>
        <w:left w:val="none" w:sz="0" w:space="0" w:color="auto"/>
        <w:bottom w:val="none" w:sz="0" w:space="0" w:color="auto"/>
        <w:right w:val="none" w:sz="0" w:space="0" w:color="auto"/>
      </w:divBdr>
    </w:div>
    <w:div w:id="1530021681">
      <w:bodyDiv w:val="1"/>
      <w:marLeft w:val="0"/>
      <w:marRight w:val="0"/>
      <w:marTop w:val="0"/>
      <w:marBottom w:val="0"/>
      <w:divBdr>
        <w:top w:val="none" w:sz="0" w:space="0" w:color="auto"/>
        <w:left w:val="none" w:sz="0" w:space="0" w:color="auto"/>
        <w:bottom w:val="none" w:sz="0" w:space="0" w:color="auto"/>
        <w:right w:val="none" w:sz="0" w:space="0" w:color="auto"/>
      </w:divBdr>
    </w:div>
    <w:div w:id="1531648019">
      <w:bodyDiv w:val="1"/>
      <w:marLeft w:val="0"/>
      <w:marRight w:val="0"/>
      <w:marTop w:val="0"/>
      <w:marBottom w:val="0"/>
      <w:divBdr>
        <w:top w:val="none" w:sz="0" w:space="0" w:color="auto"/>
        <w:left w:val="none" w:sz="0" w:space="0" w:color="auto"/>
        <w:bottom w:val="none" w:sz="0" w:space="0" w:color="auto"/>
        <w:right w:val="none" w:sz="0" w:space="0" w:color="auto"/>
      </w:divBdr>
      <w:divsChild>
        <w:div w:id="19168981">
          <w:marLeft w:val="0"/>
          <w:marRight w:val="0"/>
          <w:marTop w:val="0"/>
          <w:marBottom w:val="0"/>
          <w:divBdr>
            <w:top w:val="none" w:sz="0" w:space="0" w:color="auto"/>
            <w:left w:val="none" w:sz="0" w:space="0" w:color="auto"/>
            <w:bottom w:val="none" w:sz="0" w:space="0" w:color="auto"/>
            <w:right w:val="none" w:sz="0" w:space="0" w:color="auto"/>
          </w:divBdr>
        </w:div>
        <w:div w:id="38943329">
          <w:marLeft w:val="0"/>
          <w:marRight w:val="0"/>
          <w:marTop w:val="0"/>
          <w:marBottom w:val="0"/>
          <w:divBdr>
            <w:top w:val="none" w:sz="0" w:space="0" w:color="auto"/>
            <w:left w:val="none" w:sz="0" w:space="0" w:color="auto"/>
            <w:bottom w:val="none" w:sz="0" w:space="0" w:color="auto"/>
            <w:right w:val="none" w:sz="0" w:space="0" w:color="auto"/>
          </w:divBdr>
        </w:div>
        <w:div w:id="46271242">
          <w:marLeft w:val="0"/>
          <w:marRight w:val="0"/>
          <w:marTop w:val="0"/>
          <w:marBottom w:val="0"/>
          <w:divBdr>
            <w:top w:val="none" w:sz="0" w:space="0" w:color="auto"/>
            <w:left w:val="none" w:sz="0" w:space="0" w:color="auto"/>
            <w:bottom w:val="none" w:sz="0" w:space="0" w:color="auto"/>
            <w:right w:val="none" w:sz="0" w:space="0" w:color="auto"/>
          </w:divBdr>
        </w:div>
        <w:div w:id="106237413">
          <w:marLeft w:val="0"/>
          <w:marRight w:val="0"/>
          <w:marTop w:val="0"/>
          <w:marBottom w:val="0"/>
          <w:divBdr>
            <w:top w:val="none" w:sz="0" w:space="0" w:color="auto"/>
            <w:left w:val="none" w:sz="0" w:space="0" w:color="auto"/>
            <w:bottom w:val="none" w:sz="0" w:space="0" w:color="auto"/>
            <w:right w:val="none" w:sz="0" w:space="0" w:color="auto"/>
          </w:divBdr>
        </w:div>
        <w:div w:id="110126170">
          <w:marLeft w:val="0"/>
          <w:marRight w:val="0"/>
          <w:marTop w:val="0"/>
          <w:marBottom w:val="0"/>
          <w:divBdr>
            <w:top w:val="none" w:sz="0" w:space="0" w:color="auto"/>
            <w:left w:val="none" w:sz="0" w:space="0" w:color="auto"/>
            <w:bottom w:val="none" w:sz="0" w:space="0" w:color="auto"/>
            <w:right w:val="none" w:sz="0" w:space="0" w:color="auto"/>
          </w:divBdr>
        </w:div>
        <w:div w:id="112873466">
          <w:marLeft w:val="0"/>
          <w:marRight w:val="0"/>
          <w:marTop w:val="0"/>
          <w:marBottom w:val="0"/>
          <w:divBdr>
            <w:top w:val="none" w:sz="0" w:space="0" w:color="auto"/>
            <w:left w:val="none" w:sz="0" w:space="0" w:color="auto"/>
            <w:bottom w:val="none" w:sz="0" w:space="0" w:color="auto"/>
            <w:right w:val="none" w:sz="0" w:space="0" w:color="auto"/>
          </w:divBdr>
        </w:div>
        <w:div w:id="135493793">
          <w:marLeft w:val="0"/>
          <w:marRight w:val="0"/>
          <w:marTop w:val="0"/>
          <w:marBottom w:val="0"/>
          <w:divBdr>
            <w:top w:val="none" w:sz="0" w:space="0" w:color="auto"/>
            <w:left w:val="none" w:sz="0" w:space="0" w:color="auto"/>
            <w:bottom w:val="none" w:sz="0" w:space="0" w:color="auto"/>
            <w:right w:val="none" w:sz="0" w:space="0" w:color="auto"/>
          </w:divBdr>
        </w:div>
        <w:div w:id="183328160">
          <w:marLeft w:val="0"/>
          <w:marRight w:val="0"/>
          <w:marTop w:val="0"/>
          <w:marBottom w:val="0"/>
          <w:divBdr>
            <w:top w:val="none" w:sz="0" w:space="0" w:color="auto"/>
            <w:left w:val="none" w:sz="0" w:space="0" w:color="auto"/>
            <w:bottom w:val="none" w:sz="0" w:space="0" w:color="auto"/>
            <w:right w:val="none" w:sz="0" w:space="0" w:color="auto"/>
          </w:divBdr>
        </w:div>
        <w:div w:id="322245265">
          <w:marLeft w:val="0"/>
          <w:marRight w:val="0"/>
          <w:marTop w:val="0"/>
          <w:marBottom w:val="0"/>
          <w:divBdr>
            <w:top w:val="none" w:sz="0" w:space="0" w:color="auto"/>
            <w:left w:val="none" w:sz="0" w:space="0" w:color="auto"/>
            <w:bottom w:val="none" w:sz="0" w:space="0" w:color="auto"/>
            <w:right w:val="none" w:sz="0" w:space="0" w:color="auto"/>
          </w:divBdr>
        </w:div>
        <w:div w:id="344551213">
          <w:marLeft w:val="0"/>
          <w:marRight w:val="0"/>
          <w:marTop w:val="0"/>
          <w:marBottom w:val="0"/>
          <w:divBdr>
            <w:top w:val="none" w:sz="0" w:space="0" w:color="auto"/>
            <w:left w:val="none" w:sz="0" w:space="0" w:color="auto"/>
            <w:bottom w:val="none" w:sz="0" w:space="0" w:color="auto"/>
            <w:right w:val="none" w:sz="0" w:space="0" w:color="auto"/>
          </w:divBdr>
        </w:div>
        <w:div w:id="379867173">
          <w:marLeft w:val="0"/>
          <w:marRight w:val="0"/>
          <w:marTop w:val="0"/>
          <w:marBottom w:val="0"/>
          <w:divBdr>
            <w:top w:val="none" w:sz="0" w:space="0" w:color="auto"/>
            <w:left w:val="none" w:sz="0" w:space="0" w:color="auto"/>
            <w:bottom w:val="none" w:sz="0" w:space="0" w:color="auto"/>
            <w:right w:val="none" w:sz="0" w:space="0" w:color="auto"/>
          </w:divBdr>
        </w:div>
        <w:div w:id="396634877">
          <w:marLeft w:val="0"/>
          <w:marRight w:val="0"/>
          <w:marTop w:val="0"/>
          <w:marBottom w:val="0"/>
          <w:divBdr>
            <w:top w:val="none" w:sz="0" w:space="0" w:color="auto"/>
            <w:left w:val="none" w:sz="0" w:space="0" w:color="auto"/>
            <w:bottom w:val="none" w:sz="0" w:space="0" w:color="auto"/>
            <w:right w:val="none" w:sz="0" w:space="0" w:color="auto"/>
          </w:divBdr>
        </w:div>
        <w:div w:id="467557499">
          <w:marLeft w:val="0"/>
          <w:marRight w:val="0"/>
          <w:marTop w:val="0"/>
          <w:marBottom w:val="0"/>
          <w:divBdr>
            <w:top w:val="none" w:sz="0" w:space="0" w:color="auto"/>
            <w:left w:val="none" w:sz="0" w:space="0" w:color="auto"/>
            <w:bottom w:val="none" w:sz="0" w:space="0" w:color="auto"/>
            <w:right w:val="none" w:sz="0" w:space="0" w:color="auto"/>
          </w:divBdr>
        </w:div>
        <w:div w:id="508252148">
          <w:marLeft w:val="0"/>
          <w:marRight w:val="0"/>
          <w:marTop w:val="0"/>
          <w:marBottom w:val="0"/>
          <w:divBdr>
            <w:top w:val="none" w:sz="0" w:space="0" w:color="auto"/>
            <w:left w:val="none" w:sz="0" w:space="0" w:color="auto"/>
            <w:bottom w:val="none" w:sz="0" w:space="0" w:color="auto"/>
            <w:right w:val="none" w:sz="0" w:space="0" w:color="auto"/>
          </w:divBdr>
        </w:div>
        <w:div w:id="637876797">
          <w:marLeft w:val="0"/>
          <w:marRight w:val="0"/>
          <w:marTop w:val="0"/>
          <w:marBottom w:val="0"/>
          <w:divBdr>
            <w:top w:val="none" w:sz="0" w:space="0" w:color="auto"/>
            <w:left w:val="none" w:sz="0" w:space="0" w:color="auto"/>
            <w:bottom w:val="none" w:sz="0" w:space="0" w:color="auto"/>
            <w:right w:val="none" w:sz="0" w:space="0" w:color="auto"/>
          </w:divBdr>
        </w:div>
        <w:div w:id="638069949">
          <w:marLeft w:val="0"/>
          <w:marRight w:val="0"/>
          <w:marTop w:val="0"/>
          <w:marBottom w:val="0"/>
          <w:divBdr>
            <w:top w:val="none" w:sz="0" w:space="0" w:color="auto"/>
            <w:left w:val="none" w:sz="0" w:space="0" w:color="auto"/>
            <w:bottom w:val="none" w:sz="0" w:space="0" w:color="auto"/>
            <w:right w:val="none" w:sz="0" w:space="0" w:color="auto"/>
          </w:divBdr>
        </w:div>
        <w:div w:id="656807857">
          <w:marLeft w:val="0"/>
          <w:marRight w:val="0"/>
          <w:marTop w:val="0"/>
          <w:marBottom w:val="0"/>
          <w:divBdr>
            <w:top w:val="none" w:sz="0" w:space="0" w:color="auto"/>
            <w:left w:val="none" w:sz="0" w:space="0" w:color="auto"/>
            <w:bottom w:val="none" w:sz="0" w:space="0" w:color="auto"/>
            <w:right w:val="none" w:sz="0" w:space="0" w:color="auto"/>
          </w:divBdr>
        </w:div>
        <w:div w:id="670065639">
          <w:marLeft w:val="0"/>
          <w:marRight w:val="0"/>
          <w:marTop w:val="0"/>
          <w:marBottom w:val="0"/>
          <w:divBdr>
            <w:top w:val="none" w:sz="0" w:space="0" w:color="auto"/>
            <w:left w:val="none" w:sz="0" w:space="0" w:color="auto"/>
            <w:bottom w:val="none" w:sz="0" w:space="0" w:color="auto"/>
            <w:right w:val="none" w:sz="0" w:space="0" w:color="auto"/>
          </w:divBdr>
        </w:div>
        <w:div w:id="671303756">
          <w:marLeft w:val="0"/>
          <w:marRight w:val="0"/>
          <w:marTop w:val="0"/>
          <w:marBottom w:val="0"/>
          <w:divBdr>
            <w:top w:val="none" w:sz="0" w:space="0" w:color="auto"/>
            <w:left w:val="none" w:sz="0" w:space="0" w:color="auto"/>
            <w:bottom w:val="none" w:sz="0" w:space="0" w:color="auto"/>
            <w:right w:val="none" w:sz="0" w:space="0" w:color="auto"/>
          </w:divBdr>
        </w:div>
        <w:div w:id="672339921">
          <w:marLeft w:val="0"/>
          <w:marRight w:val="0"/>
          <w:marTop w:val="0"/>
          <w:marBottom w:val="0"/>
          <w:divBdr>
            <w:top w:val="none" w:sz="0" w:space="0" w:color="auto"/>
            <w:left w:val="none" w:sz="0" w:space="0" w:color="auto"/>
            <w:bottom w:val="none" w:sz="0" w:space="0" w:color="auto"/>
            <w:right w:val="none" w:sz="0" w:space="0" w:color="auto"/>
          </w:divBdr>
        </w:div>
        <w:div w:id="680932029">
          <w:marLeft w:val="0"/>
          <w:marRight w:val="0"/>
          <w:marTop w:val="0"/>
          <w:marBottom w:val="0"/>
          <w:divBdr>
            <w:top w:val="none" w:sz="0" w:space="0" w:color="auto"/>
            <w:left w:val="none" w:sz="0" w:space="0" w:color="auto"/>
            <w:bottom w:val="none" w:sz="0" w:space="0" w:color="auto"/>
            <w:right w:val="none" w:sz="0" w:space="0" w:color="auto"/>
          </w:divBdr>
        </w:div>
        <w:div w:id="729305665">
          <w:marLeft w:val="0"/>
          <w:marRight w:val="0"/>
          <w:marTop w:val="0"/>
          <w:marBottom w:val="0"/>
          <w:divBdr>
            <w:top w:val="none" w:sz="0" w:space="0" w:color="auto"/>
            <w:left w:val="none" w:sz="0" w:space="0" w:color="auto"/>
            <w:bottom w:val="none" w:sz="0" w:space="0" w:color="auto"/>
            <w:right w:val="none" w:sz="0" w:space="0" w:color="auto"/>
          </w:divBdr>
        </w:div>
        <w:div w:id="732240020">
          <w:marLeft w:val="0"/>
          <w:marRight w:val="0"/>
          <w:marTop w:val="0"/>
          <w:marBottom w:val="0"/>
          <w:divBdr>
            <w:top w:val="none" w:sz="0" w:space="0" w:color="auto"/>
            <w:left w:val="none" w:sz="0" w:space="0" w:color="auto"/>
            <w:bottom w:val="none" w:sz="0" w:space="0" w:color="auto"/>
            <w:right w:val="none" w:sz="0" w:space="0" w:color="auto"/>
          </w:divBdr>
        </w:div>
        <w:div w:id="748622370">
          <w:marLeft w:val="0"/>
          <w:marRight w:val="0"/>
          <w:marTop w:val="0"/>
          <w:marBottom w:val="0"/>
          <w:divBdr>
            <w:top w:val="none" w:sz="0" w:space="0" w:color="auto"/>
            <w:left w:val="none" w:sz="0" w:space="0" w:color="auto"/>
            <w:bottom w:val="none" w:sz="0" w:space="0" w:color="auto"/>
            <w:right w:val="none" w:sz="0" w:space="0" w:color="auto"/>
          </w:divBdr>
        </w:div>
        <w:div w:id="768814337">
          <w:marLeft w:val="0"/>
          <w:marRight w:val="0"/>
          <w:marTop w:val="0"/>
          <w:marBottom w:val="0"/>
          <w:divBdr>
            <w:top w:val="none" w:sz="0" w:space="0" w:color="auto"/>
            <w:left w:val="none" w:sz="0" w:space="0" w:color="auto"/>
            <w:bottom w:val="none" w:sz="0" w:space="0" w:color="auto"/>
            <w:right w:val="none" w:sz="0" w:space="0" w:color="auto"/>
          </w:divBdr>
        </w:div>
        <w:div w:id="793864856">
          <w:marLeft w:val="0"/>
          <w:marRight w:val="0"/>
          <w:marTop w:val="0"/>
          <w:marBottom w:val="0"/>
          <w:divBdr>
            <w:top w:val="none" w:sz="0" w:space="0" w:color="auto"/>
            <w:left w:val="none" w:sz="0" w:space="0" w:color="auto"/>
            <w:bottom w:val="none" w:sz="0" w:space="0" w:color="auto"/>
            <w:right w:val="none" w:sz="0" w:space="0" w:color="auto"/>
          </w:divBdr>
        </w:div>
        <w:div w:id="817038972">
          <w:marLeft w:val="0"/>
          <w:marRight w:val="0"/>
          <w:marTop w:val="0"/>
          <w:marBottom w:val="0"/>
          <w:divBdr>
            <w:top w:val="none" w:sz="0" w:space="0" w:color="auto"/>
            <w:left w:val="none" w:sz="0" w:space="0" w:color="auto"/>
            <w:bottom w:val="none" w:sz="0" w:space="0" w:color="auto"/>
            <w:right w:val="none" w:sz="0" w:space="0" w:color="auto"/>
          </w:divBdr>
        </w:div>
        <w:div w:id="826092506">
          <w:marLeft w:val="0"/>
          <w:marRight w:val="0"/>
          <w:marTop w:val="0"/>
          <w:marBottom w:val="0"/>
          <w:divBdr>
            <w:top w:val="none" w:sz="0" w:space="0" w:color="auto"/>
            <w:left w:val="none" w:sz="0" w:space="0" w:color="auto"/>
            <w:bottom w:val="none" w:sz="0" w:space="0" w:color="auto"/>
            <w:right w:val="none" w:sz="0" w:space="0" w:color="auto"/>
          </w:divBdr>
        </w:div>
        <w:div w:id="871916138">
          <w:marLeft w:val="0"/>
          <w:marRight w:val="0"/>
          <w:marTop w:val="0"/>
          <w:marBottom w:val="0"/>
          <w:divBdr>
            <w:top w:val="none" w:sz="0" w:space="0" w:color="auto"/>
            <w:left w:val="none" w:sz="0" w:space="0" w:color="auto"/>
            <w:bottom w:val="none" w:sz="0" w:space="0" w:color="auto"/>
            <w:right w:val="none" w:sz="0" w:space="0" w:color="auto"/>
          </w:divBdr>
        </w:div>
        <w:div w:id="886378064">
          <w:marLeft w:val="0"/>
          <w:marRight w:val="0"/>
          <w:marTop w:val="0"/>
          <w:marBottom w:val="0"/>
          <w:divBdr>
            <w:top w:val="none" w:sz="0" w:space="0" w:color="auto"/>
            <w:left w:val="none" w:sz="0" w:space="0" w:color="auto"/>
            <w:bottom w:val="none" w:sz="0" w:space="0" w:color="auto"/>
            <w:right w:val="none" w:sz="0" w:space="0" w:color="auto"/>
          </w:divBdr>
        </w:div>
        <w:div w:id="947270417">
          <w:marLeft w:val="0"/>
          <w:marRight w:val="0"/>
          <w:marTop w:val="0"/>
          <w:marBottom w:val="0"/>
          <w:divBdr>
            <w:top w:val="none" w:sz="0" w:space="0" w:color="auto"/>
            <w:left w:val="none" w:sz="0" w:space="0" w:color="auto"/>
            <w:bottom w:val="none" w:sz="0" w:space="0" w:color="auto"/>
            <w:right w:val="none" w:sz="0" w:space="0" w:color="auto"/>
          </w:divBdr>
        </w:div>
        <w:div w:id="952327398">
          <w:marLeft w:val="0"/>
          <w:marRight w:val="0"/>
          <w:marTop w:val="0"/>
          <w:marBottom w:val="0"/>
          <w:divBdr>
            <w:top w:val="none" w:sz="0" w:space="0" w:color="auto"/>
            <w:left w:val="none" w:sz="0" w:space="0" w:color="auto"/>
            <w:bottom w:val="none" w:sz="0" w:space="0" w:color="auto"/>
            <w:right w:val="none" w:sz="0" w:space="0" w:color="auto"/>
          </w:divBdr>
        </w:div>
        <w:div w:id="1044644347">
          <w:marLeft w:val="0"/>
          <w:marRight w:val="0"/>
          <w:marTop w:val="0"/>
          <w:marBottom w:val="0"/>
          <w:divBdr>
            <w:top w:val="none" w:sz="0" w:space="0" w:color="auto"/>
            <w:left w:val="none" w:sz="0" w:space="0" w:color="auto"/>
            <w:bottom w:val="none" w:sz="0" w:space="0" w:color="auto"/>
            <w:right w:val="none" w:sz="0" w:space="0" w:color="auto"/>
          </w:divBdr>
        </w:div>
        <w:div w:id="1061560127">
          <w:marLeft w:val="0"/>
          <w:marRight w:val="0"/>
          <w:marTop w:val="0"/>
          <w:marBottom w:val="0"/>
          <w:divBdr>
            <w:top w:val="none" w:sz="0" w:space="0" w:color="auto"/>
            <w:left w:val="none" w:sz="0" w:space="0" w:color="auto"/>
            <w:bottom w:val="none" w:sz="0" w:space="0" w:color="auto"/>
            <w:right w:val="none" w:sz="0" w:space="0" w:color="auto"/>
          </w:divBdr>
        </w:div>
        <w:div w:id="1073354383">
          <w:marLeft w:val="0"/>
          <w:marRight w:val="0"/>
          <w:marTop w:val="0"/>
          <w:marBottom w:val="0"/>
          <w:divBdr>
            <w:top w:val="none" w:sz="0" w:space="0" w:color="auto"/>
            <w:left w:val="none" w:sz="0" w:space="0" w:color="auto"/>
            <w:bottom w:val="none" w:sz="0" w:space="0" w:color="auto"/>
            <w:right w:val="none" w:sz="0" w:space="0" w:color="auto"/>
          </w:divBdr>
        </w:div>
        <w:div w:id="1087120455">
          <w:marLeft w:val="0"/>
          <w:marRight w:val="0"/>
          <w:marTop w:val="0"/>
          <w:marBottom w:val="0"/>
          <w:divBdr>
            <w:top w:val="none" w:sz="0" w:space="0" w:color="auto"/>
            <w:left w:val="none" w:sz="0" w:space="0" w:color="auto"/>
            <w:bottom w:val="none" w:sz="0" w:space="0" w:color="auto"/>
            <w:right w:val="none" w:sz="0" w:space="0" w:color="auto"/>
          </w:divBdr>
        </w:div>
        <w:div w:id="1097941847">
          <w:marLeft w:val="0"/>
          <w:marRight w:val="0"/>
          <w:marTop w:val="0"/>
          <w:marBottom w:val="0"/>
          <w:divBdr>
            <w:top w:val="none" w:sz="0" w:space="0" w:color="auto"/>
            <w:left w:val="none" w:sz="0" w:space="0" w:color="auto"/>
            <w:bottom w:val="none" w:sz="0" w:space="0" w:color="auto"/>
            <w:right w:val="none" w:sz="0" w:space="0" w:color="auto"/>
          </w:divBdr>
        </w:div>
        <w:div w:id="1129471521">
          <w:marLeft w:val="0"/>
          <w:marRight w:val="0"/>
          <w:marTop w:val="0"/>
          <w:marBottom w:val="0"/>
          <w:divBdr>
            <w:top w:val="none" w:sz="0" w:space="0" w:color="auto"/>
            <w:left w:val="none" w:sz="0" w:space="0" w:color="auto"/>
            <w:bottom w:val="none" w:sz="0" w:space="0" w:color="auto"/>
            <w:right w:val="none" w:sz="0" w:space="0" w:color="auto"/>
          </w:divBdr>
        </w:div>
        <w:div w:id="1153909726">
          <w:marLeft w:val="0"/>
          <w:marRight w:val="0"/>
          <w:marTop w:val="0"/>
          <w:marBottom w:val="0"/>
          <w:divBdr>
            <w:top w:val="none" w:sz="0" w:space="0" w:color="auto"/>
            <w:left w:val="none" w:sz="0" w:space="0" w:color="auto"/>
            <w:bottom w:val="none" w:sz="0" w:space="0" w:color="auto"/>
            <w:right w:val="none" w:sz="0" w:space="0" w:color="auto"/>
          </w:divBdr>
        </w:div>
        <w:div w:id="1167095010">
          <w:marLeft w:val="0"/>
          <w:marRight w:val="0"/>
          <w:marTop w:val="0"/>
          <w:marBottom w:val="0"/>
          <w:divBdr>
            <w:top w:val="none" w:sz="0" w:space="0" w:color="auto"/>
            <w:left w:val="none" w:sz="0" w:space="0" w:color="auto"/>
            <w:bottom w:val="none" w:sz="0" w:space="0" w:color="auto"/>
            <w:right w:val="none" w:sz="0" w:space="0" w:color="auto"/>
          </w:divBdr>
        </w:div>
        <w:div w:id="1168908241">
          <w:marLeft w:val="0"/>
          <w:marRight w:val="0"/>
          <w:marTop w:val="0"/>
          <w:marBottom w:val="0"/>
          <w:divBdr>
            <w:top w:val="none" w:sz="0" w:space="0" w:color="auto"/>
            <w:left w:val="none" w:sz="0" w:space="0" w:color="auto"/>
            <w:bottom w:val="none" w:sz="0" w:space="0" w:color="auto"/>
            <w:right w:val="none" w:sz="0" w:space="0" w:color="auto"/>
          </w:divBdr>
        </w:div>
        <w:div w:id="1221092491">
          <w:marLeft w:val="0"/>
          <w:marRight w:val="0"/>
          <w:marTop w:val="0"/>
          <w:marBottom w:val="0"/>
          <w:divBdr>
            <w:top w:val="none" w:sz="0" w:space="0" w:color="auto"/>
            <w:left w:val="none" w:sz="0" w:space="0" w:color="auto"/>
            <w:bottom w:val="none" w:sz="0" w:space="0" w:color="auto"/>
            <w:right w:val="none" w:sz="0" w:space="0" w:color="auto"/>
          </w:divBdr>
        </w:div>
        <w:div w:id="1246308169">
          <w:marLeft w:val="0"/>
          <w:marRight w:val="0"/>
          <w:marTop w:val="0"/>
          <w:marBottom w:val="0"/>
          <w:divBdr>
            <w:top w:val="none" w:sz="0" w:space="0" w:color="auto"/>
            <w:left w:val="none" w:sz="0" w:space="0" w:color="auto"/>
            <w:bottom w:val="none" w:sz="0" w:space="0" w:color="auto"/>
            <w:right w:val="none" w:sz="0" w:space="0" w:color="auto"/>
          </w:divBdr>
        </w:div>
        <w:div w:id="1278678404">
          <w:marLeft w:val="0"/>
          <w:marRight w:val="0"/>
          <w:marTop w:val="0"/>
          <w:marBottom w:val="0"/>
          <w:divBdr>
            <w:top w:val="none" w:sz="0" w:space="0" w:color="auto"/>
            <w:left w:val="none" w:sz="0" w:space="0" w:color="auto"/>
            <w:bottom w:val="none" w:sz="0" w:space="0" w:color="auto"/>
            <w:right w:val="none" w:sz="0" w:space="0" w:color="auto"/>
          </w:divBdr>
        </w:div>
        <w:div w:id="1340425524">
          <w:marLeft w:val="0"/>
          <w:marRight w:val="0"/>
          <w:marTop w:val="0"/>
          <w:marBottom w:val="0"/>
          <w:divBdr>
            <w:top w:val="none" w:sz="0" w:space="0" w:color="auto"/>
            <w:left w:val="none" w:sz="0" w:space="0" w:color="auto"/>
            <w:bottom w:val="none" w:sz="0" w:space="0" w:color="auto"/>
            <w:right w:val="none" w:sz="0" w:space="0" w:color="auto"/>
          </w:divBdr>
        </w:div>
        <w:div w:id="1386374642">
          <w:marLeft w:val="0"/>
          <w:marRight w:val="0"/>
          <w:marTop w:val="0"/>
          <w:marBottom w:val="0"/>
          <w:divBdr>
            <w:top w:val="none" w:sz="0" w:space="0" w:color="auto"/>
            <w:left w:val="none" w:sz="0" w:space="0" w:color="auto"/>
            <w:bottom w:val="none" w:sz="0" w:space="0" w:color="auto"/>
            <w:right w:val="none" w:sz="0" w:space="0" w:color="auto"/>
          </w:divBdr>
        </w:div>
        <w:div w:id="1451625662">
          <w:marLeft w:val="0"/>
          <w:marRight w:val="0"/>
          <w:marTop w:val="0"/>
          <w:marBottom w:val="0"/>
          <w:divBdr>
            <w:top w:val="none" w:sz="0" w:space="0" w:color="auto"/>
            <w:left w:val="none" w:sz="0" w:space="0" w:color="auto"/>
            <w:bottom w:val="none" w:sz="0" w:space="0" w:color="auto"/>
            <w:right w:val="none" w:sz="0" w:space="0" w:color="auto"/>
          </w:divBdr>
        </w:div>
        <w:div w:id="1464735430">
          <w:marLeft w:val="0"/>
          <w:marRight w:val="0"/>
          <w:marTop w:val="0"/>
          <w:marBottom w:val="0"/>
          <w:divBdr>
            <w:top w:val="none" w:sz="0" w:space="0" w:color="auto"/>
            <w:left w:val="none" w:sz="0" w:space="0" w:color="auto"/>
            <w:bottom w:val="none" w:sz="0" w:space="0" w:color="auto"/>
            <w:right w:val="none" w:sz="0" w:space="0" w:color="auto"/>
          </w:divBdr>
        </w:div>
        <w:div w:id="1472406308">
          <w:marLeft w:val="0"/>
          <w:marRight w:val="0"/>
          <w:marTop w:val="0"/>
          <w:marBottom w:val="0"/>
          <w:divBdr>
            <w:top w:val="none" w:sz="0" w:space="0" w:color="auto"/>
            <w:left w:val="none" w:sz="0" w:space="0" w:color="auto"/>
            <w:bottom w:val="none" w:sz="0" w:space="0" w:color="auto"/>
            <w:right w:val="none" w:sz="0" w:space="0" w:color="auto"/>
          </w:divBdr>
        </w:div>
        <w:div w:id="1480809617">
          <w:marLeft w:val="0"/>
          <w:marRight w:val="0"/>
          <w:marTop w:val="0"/>
          <w:marBottom w:val="0"/>
          <w:divBdr>
            <w:top w:val="none" w:sz="0" w:space="0" w:color="auto"/>
            <w:left w:val="none" w:sz="0" w:space="0" w:color="auto"/>
            <w:bottom w:val="none" w:sz="0" w:space="0" w:color="auto"/>
            <w:right w:val="none" w:sz="0" w:space="0" w:color="auto"/>
          </w:divBdr>
        </w:div>
        <w:div w:id="1485781947">
          <w:marLeft w:val="0"/>
          <w:marRight w:val="0"/>
          <w:marTop w:val="0"/>
          <w:marBottom w:val="0"/>
          <w:divBdr>
            <w:top w:val="none" w:sz="0" w:space="0" w:color="auto"/>
            <w:left w:val="none" w:sz="0" w:space="0" w:color="auto"/>
            <w:bottom w:val="none" w:sz="0" w:space="0" w:color="auto"/>
            <w:right w:val="none" w:sz="0" w:space="0" w:color="auto"/>
          </w:divBdr>
        </w:div>
        <w:div w:id="1509053826">
          <w:marLeft w:val="0"/>
          <w:marRight w:val="0"/>
          <w:marTop w:val="0"/>
          <w:marBottom w:val="0"/>
          <w:divBdr>
            <w:top w:val="none" w:sz="0" w:space="0" w:color="auto"/>
            <w:left w:val="none" w:sz="0" w:space="0" w:color="auto"/>
            <w:bottom w:val="none" w:sz="0" w:space="0" w:color="auto"/>
            <w:right w:val="none" w:sz="0" w:space="0" w:color="auto"/>
          </w:divBdr>
        </w:div>
        <w:div w:id="1606883636">
          <w:marLeft w:val="0"/>
          <w:marRight w:val="0"/>
          <w:marTop w:val="0"/>
          <w:marBottom w:val="0"/>
          <w:divBdr>
            <w:top w:val="none" w:sz="0" w:space="0" w:color="auto"/>
            <w:left w:val="none" w:sz="0" w:space="0" w:color="auto"/>
            <w:bottom w:val="none" w:sz="0" w:space="0" w:color="auto"/>
            <w:right w:val="none" w:sz="0" w:space="0" w:color="auto"/>
          </w:divBdr>
        </w:div>
        <w:div w:id="1607037213">
          <w:marLeft w:val="0"/>
          <w:marRight w:val="0"/>
          <w:marTop w:val="0"/>
          <w:marBottom w:val="0"/>
          <w:divBdr>
            <w:top w:val="none" w:sz="0" w:space="0" w:color="auto"/>
            <w:left w:val="none" w:sz="0" w:space="0" w:color="auto"/>
            <w:bottom w:val="none" w:sz="0" w:space="0" w:color="auto"/>
            <w:right w:val="none" w:sz="0" w:space="0" w:color="auto"/>
          </w:divBdr>
        </w:div>
        <w:div w:id="1658073803">
          <w:marLeft w:val="0"/>
          <w:marRight w:val="0"/>
          <w:marTop w:val="0"/>
          <w:marBottom w:val="0"/>
          <w:divBdr>
            <w:top w:val="none" w:sz="0" w:space="0" w:color="auto"/>
            <w:left w:val="none" w:sz="0" w:space="0" w:color="auto"/>
            <w:bottom w:val="none" w:sz="0" w:space="0" w:color="auto"/>
            <w:right w:val="none" w:sz="0" w:space="0" w:color="auto"/>
          </w:divBdr>
        </w:div>
        <w:div w:id="1693452847">
          <w:marLeft w:val="0"/>
          <w:marRight w:val="0"/>
          <w:marTop w:val="0"/>
          <w:marBottom w:val="0"/>
          <w:divBdr>
            <w:top w:val="none" w:sz="0" w:space="0" w:color="auto"/>
            <w:left w:val="none" w:sz="0" w:space="0" w:color="auto"/>
            <w:bottom w:val="none" w:sz="0" w:space="0" w:color="auto"/>
            <w:right w:val="none" w:sz="0" w:space="0" w:color="auto"/>
          </w:divBdr>
        </w:div>
        <w:div w:id="1703550362">
          <w:marLeft w:val="0"/>
          <w:marRight w:val="0"/>
          <w:marTop w:val="0"/>
          <w:marBottom w:val="0"/>
          <w:divBdr>
            <w:top w:val="none" w:sz="0" w:space="0" w:color="auto"/>
            <w:left w:val="none" w:sz="0" w:space="0" w:color="auto"/>
            <w:bottom w:val="none" w:sz="0" w:space="0" w:color="auto"/>
            <w:right w:val="none" w:sz="0" w:space="0" w:color="auto"/>
          </w:divBdr>
        </w:div>
        <w:div w:id="1732540386">
          <w:marLeft w:val="0"/>
          <w:marRight w:val="0"/>
          <w:marTop w:val="0"/>
          <w:marBottom w:val="0"/>
          <w:divBdr>
            <w:top w:val="none" w:sz="0" w:space="0" w:color="auto"/>
            <w:left w:val="none" w:sz="0" w:space="0" w:color="auto"/>
            <w:bottom w:val="none" w:sz="0" w:space="0" w:color="auto"/>
            <w:right w:val="none" w:sz="0" w:space="0" w:color="auto"/>
          </w:divBdr>
        </w:div>
        <w:div w:id="1739134192">
          <w:marLeft w:val="0"/>
          <w:marRight w:val="0"/>
          <w:marTop w:val="0"/>
          <w:marBottom w:val="0"/>
          <w:divBdr>
            <w:top w:val="none" w:sz="0" w:space="0" w:color="auto"/>
            <w:left w:val="none" w:sz="0" w:space="0" w:color="auto"/>
            <w:bottom w:val="none" w:sz="0" w:space="0" w:color="auto"/>
            <w:right w:val="none" w:sz="0" w:space="0" w:color="auto"/>
          </w:divBdr>
        </w:div>
        <w:div w:id="1759331798">
          <w:marLeft w:val="0"/>
          <w:marRight w:val="0"/>
          <w:marTop w:val="0"/>
          <w:marBottom w:val="0"/>
          <w:divBdr>
            <w:top w:val="none" w:sz="0" w:space="0" w:color="auto"/>
            <w:left w:val="none" w:sz="0" w:space="0" w:color="auto"/>
            <w:bottom w:val="none" w:sz="0" w:space="0" w:color="auto"/>
            <w:right w:val="none" w:sz="0" w:space="0" w:color="auto"/>
          </w:divBdr>
        </w:div>
        <w:div w:id="1787695680">
          <w:marLeft w:val="0"/>
          <w:marRight w:val="0"/>
          <w:marTop w:val="0"/>
          <w:marBottom w:val="0"/>
          <w:divBdr>
            <w:top w:val="none" w:sz="0" w:space="0" w:color="auto"/>
            <w:left w:val="none" w:sz="0" w:space="0" w:color="auto"/>
            <w:bottom w:val="none" w:sz="0" w:space="0" w:color="auto"/>
            <w:right w:val="none" w:sz="0" w:space="0" w:color="auto"/>
          </w:divBdr>
        </w:div>
        <w:div w:id="1794714906">
          <w:marLeft w:val="0"/>
          <w:marRight w:val="0"/>
          <w:marTop w:val="0"/>
          <w:marBottom w:val="0"/>
          <w:divBdr>
            <w:top w:val="none" w:sz="0" w:space="0" w:color="auto"/>
            <w:left w:val="none" w:sz="0" w:space="0" w:color="auto"/>
            <w:bottom w:val="none" w:sz="0" w:space="0" w:color="auto"/>
            <w:right w:val="none" w:sz="0" w:space="0" w:color="auto"/>
          </w:divBdr>
        </w:div>
        <w:div w:id="1836528089">
          <w:marLeft w:val="0"/>
          <w:marRight w:val="0"/>
          <w:marTop w:val="0"/>
          <w:marBottom w:val="0"/>
          <w:divBdr>
            <w:top w:val="none" w:sz="0" w:space="0" w:color="auto"/>
            <w:left w:val="none" w:sz="0" w:space="0" w:color="auto"/>
            <w:bottom w:val="none" w:sz="0" w:space="0" w:color="auto"/>
            <w:right w:val="none" w:sz="0" w:space="0" w:color="auto"/>
          </w:divBdr>
        </w:div>
        <w:div w:id="1969701369">
          <w:marLeft w:val="0"/>
          <w:marRight w:val="0"/>
          <w:marTop w:val="0"/>
          <w:marBottom w:val="0"/>
          <w:divBdr>
            <w:top w:val="none" w:sz="0" w:space="0" w:color="auto"/>
            <w:left w:val="none" w:sz="0" w:space="0" w:color="auto"/>
            <w:bottom w:val="none" w:sz="0" w:space="0" w:color="auto"/>
            <w:right w:val="none" w:sz="0" w:space="0" w:color="auto"/>
          </w:divBdr>
        </w:div>
        <w:div w:id="2026707282">
          <w:marLeft w:val="0"/>
          <w:marRight w:val="0"/>
          <w:marTop w:val="0"/>
          <w:marBottom w:val="0"/>
          <w:divBdr>
            <w:top w:val="none" w:sz="0" w:space="0" w:color="auto"/>
            <w:left w:val="none" w:sz="0" w:space="0" w:color="auto"/>
            <w:bottom w:val="none" w:sz="0" w:space="0" w:color="auto"/>
            <w:right w:val="none" w:sz="0" w:space="0" w:color="auto"/>
          </w:divBdr>
        </w:div>
        <w:div w:id="2036803148">
          <w:marLeft w:val="0"/>
          <w:marRight w:val="0"/>
          <w:marTop w:val="0"/>
          <w:marBottom w:val="0"/>
          <w:divBdr>
            <w:top w:val="none" w:sz="0" w:space="0" w:color="auto"/>
            <w:left w:val="none" w:sz="0" w:space="0" w:color="auto"/>
            <w:bottom w:val="none" w:sz="0" w:space="0" w:color="auto"/>
            <w:right w:val="none" w:sz="0" w:space="0" w:color="auto"/>
          </w:divBdr>
        </w:div>
        <w:div w:id="2048793353">
          <w:marLeft w:val="0"/>
          <w:marRight w:val="0"/>
          <w:marTop w:val="0"/>
          <w:marBottom w:val="0"/>
          <w:divBdr>
            <w:top w:val="none" w:sz="0" w:space="0" w:color="auto"/>
            <w:left w:val="none" w:sz="0" w:space="0" w:color="auto"/>
            <w:bottom w:val="none" w:sz="0" w:space="0" w:color="auto"/>
            <w:right w:val="none" w:sz="0" w:space="0" w:color="auto"/>
          </w:divBdr>
        </w:div>
        <w:div w:id="2119326130">
          <w:marLeft w:val="0"/>
          <w:marRight w:val="0"/>
          <w:marTop w:val="0"/>
          <w:marBottom w:val="0"/>
          <w:divBdr>
            <w:top w:val="none" w:sz="0" w:space="0" w:color="auto"/>
            <w:left w:val="none" w:sz="0" w:space="0" w:color="auto"/>
            <w:bottom w:val="none" w:sz="0" w:space="0" w:color="auto"/>
            <w:right w:val="none" w:sz="0" w:space="0" w:color="auto"/>
          </w:divBdr>
        </w:div>
      </w:divsChild>
    </w:div>
    <w:div w:id="1537541114">
      <w:bodyDiv w:val="1"/>
      <w:marLeft w:val="0"/>
      <w:marRight w:val="0"/>
      <w:marTop w:val="0"/>
      <w:marBottom w:val="0"/>
      <w:divBdr>
        <w:top w:val="none" w:sz="0" w:space="0" w:color="auto"/>
        <w:left w:val="none" w:sz="0" w:space="0" w:color="auto"/>
        <w:bottom w:val="none" w:sz="0" w:space="0" w:color="auto"/>
        <w:right w:val="none" w:sz="0" w:space="0" w:color="auto"/>
      </w:divBdr>
    </w:div>
    <w:div w:id="1539125018">
      <w:bodyDiv w:val="1"/>
      <w:marLeft w:val="0"/>
      <w:marRight w:val="0"/>
      <w:marTop w:val="0"/>
      <w:marBottom w:val="0"/>
      <w:divBdr>
        <w:top w:val="none" w:sz="0" w:space="0" w:color="auto"/>
        <w:left w:val="none" w:sz="0" w:space="0" w:color="auto"/>
        <w:bottom w:val="none" w:sz="0" w:space="0" w:color="auto"/>
        <w:right w:val="none" w:sz="0" w:space="0" w:color="auto"/>
      </w:divBdr>
    </w:div>
    <w:div w:id="1539388495">
      <w:bodyDiv w:val="1"/>
      <w:marLeft w:val="0"/>
      <w:marRight w:val="0"/>
      <w:marTop w:val="0"/>
      <w:marBottom w:val="0"/>
      <w:divBdr>
        <w:top w:val="none" w:sz="0" w:space="0" w:color="auto"/>
        <w:left w:val="none" w:sz="0" w:space="0" w:color="auto"/>
        <w:bottom w:val="none" w:sz="0" w:space="0" w:color="auto"/>
        <w:right w:val="none" w:sz="0" w:space="0" w:color="auto"/>
      </w:divBdr>
    </w:div>
    <w:div w:id="1540557234">
      <w:bodyDiv w:val="1"/>
      <w:marLeft w:val="0"/>
      <w:marRight w:val="0"/>
      <w:marTop w:val="0"/>
      <w:marBottom w:val="0"/>
      <w:divBdr>
        <w:top w:val="none" w:sz="0" w:space="0" w:color="auto"/>
        <w:left w:val="none" w:sz="0" w:space="0" w:color="auto"/>
        <w:bottom w:val="none" w:sz="0" w:space="0" w:color="auto"/>
        <w:right w:val="none" w:sz="0" w:space="0" w:color="auto"/>
      </w:divBdr>
    </w:div>
    <w:div w:id="1542009467">
      <w:bodyDiv w:val="1"/>
      <w:marLeft w:val="0"/>
      <w:marRight w:val="0"/>
      <w:marTop w:val="0"/>
      <w:marBottom w:val="0"/>
      <w:divBdr>
        <w:top w:val="none" w:sz="0" w:space="0" w:color="auto"/>
        <w:left w:val="none" w:sz="0" w:space="0" w:color="auto"/>
        <w:bottom w:val="none" w:sz="0" w:space="0" w:color="auto"/>
        <w:right w:val="none" w:sz="0" w:space="0" w:color="auto"/>
      </w:divBdr>
    </w:div>
    <w:div w:id="1552645877">
      <w:bodyDiv w:val="1"/>
      <w:marLeft w:val="0"/>
      <w:marRight w:val="0"/>
      <w:marTop w:val="0"/>
      <w:marBottom w:val="0"/>
      <w:divBdr>
        <w:top w:val="none" w:sz="0" w:space="0" w:color="auto"/>
        <w:left w:val="none" w:sz="0" w:space="0" w:color="auto"/>
        <w:bottom w:val="none" w:sz="0" w:space="0" w:color="auto"/>
        <w:right w:val="none" w:sz="0" w:space="0" w:color="auto"/>
      </w:divBdr>
    </w:div>
    <w:div w:id="1552764242">
      <w:bodyDiv w:val="1"/>
      <w:marLeft w:val="0"/>
      <w:marRight w:val="0"/>
      <w:marTop w:val="0"/>
      <w:marBottom w:val="0"/>
      <w:divBdr>
        <w:top w:val="none" w:sz="0" w:space="0" w:color="auto"/>
        <w:left w:val="none" w:sz="0" w:space="0" w:color="auto"/>
        <w:bottom w:val="none" w:sz="0" w:space="0" w:color="auto"/>
        <w:right w:val="none" w:sz="0" w:space="0" w:color="auto"/>
      </w:divBdr>
    </w:div>
    <w:div w:id="1563716720">
      <w:bodyDiv w:val="1"/>
      <w:marLeft w:val="0"/>
      <w:marRight w:val="0"/>
      <w:marTop w:val="0"/>
      <w:marBottom w:val="0"/>
      <w:divBdr>
        <w:top w:val="none" w:sz="0" w:space="0" w:color="auto"/>
        <w:left w:val="none" w:sz="0" w:space="0" w:color="auto"/>
        <w:bottom w:val="none" w:sz="0" w:space="0" w:color="auto"/>
        <w:right w:val="none" w:sz="0" w:space="0" w:color="auto"/>
      </w:divBdr>
    </w:div>
    <w:div w:id="1565020915">
      <w:bodyDiv w:val="1"/>
      <w:marLeft w:val="0"/>
      <w:marRight w:val="0"/>
      <w:marTop w:val="0"/>
      <w:marBottom w:val="0"/>
      <w:divBdr>
        <w:top w:val="none" w:sz="0" w:space="0" w:color="auto"/>
        <w:left w:val="none" w:sz="0" w:space="0" w:color="auto"/>
        <w:bottom w:val="none" w:sz="0" w:space="0" w:color="auto"/>
        <w:right w:val="none" w:sz="0" w:space="0" w:color="auto"/>
      </w:divBdr>
    </w:div>
    <w:div w:id="1567570572">
      <w:bodyDiv w:val="1"/>
      <w:marLeft w:val="0"/>
      <w:marRight w:val="0"/>
      <w:marTop w:val="0"/>
      <w:marBottom w:val="0"/>
      <w:divBdr>
        <w:top w:val="none" w:sz="0" w:space="0" w:color="auto"/>
        <w:left w:val="none" w:sz="0" w:space="0" w:color="auto"/>
        <w:bottom w:val="none" w:sz="0" w:space="0" w:color="auto"/>
        <w:right w:val="none" w:sz="0" w:space="0" w:color="auto"/>
      </w:divBdr>
    </w:div>
    <w:div w:id="1576166614">
      <w:bodyDiv w:val="1"/>
      <w:marLeft w:val="0"/>
      <w:marRight w:val="0"/>
      <w:marTop w:val="0"/>
      <w:marBottom w:val="0"/>
      <w:divBdr>
        <w:top w:val="none" w:sz="0" w:space="0" w:color="auto"/>
        <w:left w:val="none" w:sz="0" w:space="0" w:color="auto"/>
        <w:bottom w:val="none" w:sz="0" w:space="0" w:color="auto"/>
        <w:right w:val="none" w:sz="0" w:space="0" w:color="auto"/>
      </w:divBdr>
    </w:div>
    <w:div w:id="1576355596">
      <w:bodyDiv w:val="1"/>
      <w:marLeft w:val="0"/>
      <w:marRight w:val="0"/>
      <w:marTop w:val="0"/>
      <w:marBottom w:val="0"/>
      <w:divBdr>
        <w:top w:val="none" w:sz="0" w:space="0" w:color="auto"/>
        <w:left w:val="none" w:sz="0" w:space="0" w:color="auto"/>
        <w:bottom w:val="none" w:sz="0" w:space="0" w:color="auto"/>
        <w:right w:val="none" w:sz="0" w:space="0" w:color="auto"/>
      </w:divBdr>
    </w:div>
    <w:div w:id="1580483201">
      <w:bodyDiv w:val="1"/>
      <w:marLeft w:val="0"/>
      <w:marRight w:val="0"/>
      <w:marTop w:val="0"/>
      <w:marBottom w:val="0"/>
      <w:divBdr>
        <w:top w:val="none" w:sz="0" w:space="0" w:color="auto"/>
        <w:left w:val="none" w:sz="0" w:space="0" w:color="auto"/>
        <w:bottom w:val="none" w:sz="0" w:space="0" w:color="auto"/>
        <w:right w:val="none" w:sz="0" w:space="0" w:color="auto"/>
      </w:divBdr>
    </w:div>
    <w:div w:id="1585602561">
      <w:bodyDiv w:val="1"/>
      <w:marLeft w:val="0"/>
      <w:marRight w:val="0"/>
      <w:marTop w:val="0"/>
      <w:marBottom w:val="0"/>
      <w:divBdr>
        <w:top w:val="none" w:sz="0" w:space="0" w:color="auto"/>
        <w:left w:val="none" w:sz="0" w:space="0" w:color="auto"/>
        <w:bottom w:val="none" w:sz="0" w:space="0" w:color="auto"/>
        <w:right w:val="none" w:sz="0" w:space="0" w:color="auto"/>
      </w:divBdr>
    </w:div>
    <w:div w:id="1604915728">
      <w:bodyDiv w:val="1"/>
      <w:marLeft w:val="0"/>
      <w:marRight w:val="0"/>
      <w:marTop w:val="0"/>
      <w:marBottom w:val="0"/>
      <w:divBdr>
        <w:top w:val="none" w:sz="0" w:space="0" w:color="auto"/>
        <w:left w:val="none" w:sz="0" w:space="0" w:color="auto"/>
        <w:bottom w:val="none" w:sz="0" w:space="0" w:color="auto"/>
        <w:right w:val="none" w:sz="0" w:space="0" w:color="auto"/>
      </w:divBdr>
    </w:div>
    <w:div w:id="1617714388">
      <w:bodyDiv w:val="1"/>
      <w:marLeft w:val="0"/>
      <w:marRight w:val="0"/>
      <w:marTop w:val="0"/>
      <w:marBottom w:val="0"/>
      <w:divBdr>
        <w:top w:val="none" w:sz="0" w:space="0" w:color="auto"/>
        <w:left w:val="none" w:sz="0" w:space="0" w:color="auto"/>
        <w:bottom w:val="none" w:sz="0" w:space="0" w:color="auto"/>
        <w:right w:val="none" w:sz="0" w:space="0" w:color="auto"/>
      </w:divBdr>
    </w:div>
    <w:div w:id="1630360280">
      <w:bodyDiv w:val="1"/>
      <w:marLeft w:val="0"/>
      <w:marRight w:val="0"/>
      <w:marTop w:val="0"/>
      <w:marBottom w:val="0"/>
      <w:divBdr>
        <w:top w:val="none" w:sz="0" w:space="0" w:color="auto"/>
        <w:left w:val="none" w:sz="0" w:space="0" w:color="auto"/>
        <w:bottom w:val="none" w:sz="0" w:space="0" w:color="auto"/>
        <w:right w:val="none" w:sz="0" w:space="0" w:color="auto"/>
      </w:divBdr>
    </w:div>
    <w:div w:id="1637030799">
      <w:bodyDiv w:val="1"/>
      <w:marLeft w:val="0"/>
      <w:marRight w:val="0"/>
      <w:marTop w:val="0"/>
      <w:marBottom w:val="0"/>
      <w:divBdr>
        <w:top w:val="none" w:sz="0" w:space="0" w:color="auto"/>
        <w:left w:val="none" w:sz="0" w:space="0" w:color="auto"/>
        <w:bottom w:val="none" w:sz="0" w:space="0" w:color="auto"/>
        <w:right w:val="none" w:sz="0" w:space="0" w:color="auto"/>
      </w:divBdr>
    </w:div>
    <w:div w:id="1639262584">
      <w:bodyDiv w:val="1"/>
      <w:marLeft w:val="0"/>
      <w:marRight w:val="0"/>
      <w:marTop w:val="0"/>
      <w:marBottom w:val="0"/>
      <w:divBdr>
        <w:top w:val="none" w:sz="0" w:space="0" w:color="auto"/>
        <w:left w:val="none" w:sz="0" w:space="0" w:color="auto"/>
        <w:bottom w:val="none" w:sz="0" w:space="0" w:color="auto"/>
        <w:right w:val="none" w:sz="0" w:space="0" w:color="auto"/>
      </w:divBdr>
    </w:div>
    <w:div w:id="1643776418">
      <w:bodyDiv w:val="1"/>
      <w:marLeft w:val="0"/>
      <w:marRight w:val="0"/>
      <w:marTop w:val="0"/>
      <w:marBottom w:val="0"/>
      <w:divBdr>
        <w:top w:val="none" w:sz="0" w:space="0" w:color="auto"/>
        <w:left w:val="none" w:sz="0" w:space="0" w:color="auto"/>
        <w:bottom w:val="none" w:sz="0" w:space="0" w:color="auto"/>
        <w:right w:val="none" w:sz="0" w:space="0" w:color="auto"/>
      </w:divBdr>
    </w:div>
    <w:div w:id="1656572314">
      <w:bodyDiv w:val="1"/>
      <w:marLeft w:val="0"/>
      <w:marRight w:val="0"/>
      <w:marTop w:val="0"/>
      <w:marBottom w:val="0"/>
      <w:divBdr>
        <w:top w:val="none" w:sz="0" w:space="0" w:color="auto"/>
        <w:left w:val="none" w:sz="0" w:space="0" w:color="auto"/>
        <w:bottom w:val="none" w:sz="0" w:space="0" w:color="auto"/>
        <w:right w:val="none" w:sz="0" w:space="0" w:color="auto"/>
      </w:divBdr>
    </w:div>
    <w:div w:id="1670477776">
      <w:bodyDiv w:val="1"/>
      <w:marLeft w:val="0"/>
      <w:marRight w:val="0"/>
      <w:marTop w:val="0"/>
      <w:marBottom w:val="0"/>
      <w:divBdr>
        <w:top w:val="none" w:sz="0" w:space="0" w:color="auto"/>
        <w:left w:val="none" w:sz="0" w:space="0" w:color="auto"/>
        <w:bottom w:val="none" w:sz="0" w:space="0" w:color="auto"/>
        <w:right w:val="none" w:sz="0" w:space="0" w:color="auto"/>
      </w:divBdr>
    </w:div>
    <w:div w:id="1670674011">
      <w:bodyDiv w:val="1"/>
      <w:marLeft w:val="0"/>
      <w:marRight w:val="0"/>
      <w:marTop w:val="0"/>
      <w:marBottom w:val="0"/>
      <w:divBdr>
        <w:top w:val="none" w:sz="0" w:space="0" w:color="auto"/>
        <w:left w:val="none" w:sz="0" w:space="0" w:color="auto"/>
        <w:bottom w:val="none" w:sz="0" w:space="0" w:color="auto"/>
        <w:right w:val="none" w:sz="0" w:space="0" w:color="auto"/>
      </w:divBdr>
    </w:div>
    <w:div w:id="1672609966">
      <w:bodyDiv w:val="1"/>
      <w:marLeft w:val="0"/>
      <w:marRight w:val="0"/>
      <w:marTop w:val="0"/>
      <w:marBottom w:val="0"/>
      <w:divBdr>
        <w:top w:val="none" w:sz="0" w:space="0" w:color="auto"/>
        <w:left w:val="none" w:sz="0" w:space="0" w:color="auto"/>
        <w:bottom w:val="none" w:sz="0" w:space="0" w:color="auto"/>
        <w:right w:val="none" w:sz="0" w:space="0" w:color="auto"/>
      </w:divBdr>
    </w:div>
    <w:div w:id="1677264274">
      <w:bodyDiv w:val="1"/>
      <w:marLeft w:val="0"/>
      <w:marRight w:val="0"/>
      <w:marTop w:val="0"/>
      <w:marBottom w:val="0"/>
      <w:divBdr>
        <w:top w:val="none" w:sz="0" w:space="0" w:color="auto"/>
        <w:left w:val="none" w:sz="0" w:space="0" w:color="auto"/>
        <w:bottom w:val="none" w:sz="0" w:space="0" w:color="auto"/>
        <w:right w:val="none" w:sz="0" w:space="0" w:color="auto"/>
      </w:divBdr>
    </w:div>
    <w:div w:id="1684278899">
      <w:bodyDiv w:val="1"/>
      <w:marLeft w:val="0"/>
      <w:marRight w:val="0"/>
      <w:marTop w:val="0"/>
      <w:marBottom w:val="0"/>
      <w:divBdr>
        <w:top w:val="none" w:sz="0" w:space="0" w:color="auto"/>
        <w:left w:val="none" w:sz="0" w:space="0" w:color="auto"/>
        <w:bottom w:val="none" w:sz="0" w:space="0" w:color="auto"/>
        <w:right w:val="none" w:sz="0" w:space="0" w:color="auto"/>
      </w:divBdr>
    </w:div>
    <w:div w:id="1696077610">
      <w:bodyDiv w:val="1"/>
      <w:marLeft w:val="0"/>
      <w:marRight w:val="0"/>
      <w:marTop w:val="0"/>
      <w:marBottom w:val="0"/>
      <w:divBdr>
        <w:top w:val="none" w:sz="0" w:space="0" w:color="auto"/>
        <w:left w:val="none" w:sz="0" w:space="0" w:color="auto"/>
        <w:bottom w:val="none" w:sz="0" w:space="0" w:color="auto"/>
        <w:right w:val="none" w:sz="0" w:space="0" w:color="auto"/>
      </w:divBdr>
    </w:div>
    <w:div w:id="1699966659">
      <w:bodyDiv w:val="1"/>
      <w:marLeft w:val="0"/>
      <w:marRight w:val="0"/>
      <w:marTop w:val="0"/>
      <w:marBottom w:val="0"/>
      <w:divBdr>
        <w:top w:val="none" w:sz="0" w:space="0" w:color="auto"/>
        <w:left w:val="none" w:sz="0" w:space="0" w:color="auto"/>
        <w:bottom w:val="none" w:sz="0" w:space="0" w:color="auto"/>
        <w:right w:val="none" w:sz="0" w:space="0" w:color="auto"/>
      </w:divBdr>
    </w:div>
    <w:div w:id="1708523826">
      <w:bodyDiv w:val="1"/>
      <w:marLeft w:val="0"/>
      <w:marRight w:val="0"/>
      <w:marTop w:val="0"/>
      <w:marBottom w:val="0"/>
      <w:divBdr>
        <w:top w:val="none" w:sz="0" w:space="0" w:color="auto"/>
        <w:left w:val="none" w:sz="0" w:space="0" w:color="auto"/>
        <w:bottom w:val="none" w:sz="0" w:space="0" w:color="auto"/>
        <w:right w:val="none" w:sz="0" w:space="0" w:color="auto"/>
      </w:divBdr>
    </w:div>
    <w:div w:id="1712144553">
      <w:bodyDiv w:val="1"/>
      <w:marLeft w:val="0"/>
      <w:marRight w:val="0"/>
      <w:marTop w:val="0"/>
      <w:marBottom w:val="0"/>
      <w:divBdr>
        <w:top w:val="none" w:sz="0" w:space="0" w:color="auto"/>
        <w:left w:val="none" w:sz="0" w:space="0" w:color="auto"/>
        <w:bottom w:val="none" w:sz="0" w:space="0" w:color="auto"/>
        <w:right w:val="none" w:sz="0" w:space="0" w:color="auto"/>
      </w:divBdr>
    </w:div>
    <w:div w:id="1716805315">
      <w:bodyDiv w:val="1"/>
      <w:marLeft w:val="0"/>
      <w:marRight w:val="0"/>
      <w:marTop w:val="0"/>
      <w:marBottom w:val="0"/>
      <w:divBdr>
        <w:top w:val="none" w:sz="0" w:space="0" w:color="auto"/>
        <w:left w:val="none" w:sz="0" w:space="0" w:color="auto"/>
        <w:bottom w:val="none" w:sz="0" w:space="0" w:color="auto"/>
        <w:right w:val="none" w:sz="0" w:space="0" w:color="auto"/>
      </w:divBdr>
    </w:div>
    <w:div w:id="1717925839">
      <w:bodyDiv w:val="1"/>
      <w:marLeft w:val="0"/>
      <w:marRight w:val="0"/>
      <w:marTop w:val="0"/>
      <w:marBottom w:val="0"/>
      <w:divBdr>
        <w:top w:val="none" w:sz="0" w:space="0" w:color="auto"/>
        <w:left w:val="none" w:sz="0" w:space="0" w:color="auto"/>
        <w:bottom w:val="none" w:sz="0" w:space="0" w:color="auto"/>
        <w:right w:val="none" w:sz="0" w:space="0" w:color="auto"/>
      </w:divBdr>
    </w:div>
    <w:div w:id="1737318851">
      <w:bodyDiv w:val="1"/>
      <w:marLeft w:val="0"/>
      <w:marRight w:val="0"/>
      <w:marTop w:val="0"/>
      <w:marBottom w:val="0"/>
      <w:divBdr>
        <w:top w:val="none" w:sz="0" w:space="0" w:color="auto"/>
        <w:left w:val="none" w:sz="0" w:space="0" w:color="auto"/>
        <w:bottom w:val="none" w:sz="0" w:space="0" w:color="auto"/>
        <w:right w:val="none" w:sz="0" w:space="0" w:color="auto"/>
      </w:divBdr>
    </w:div>
    <w:div w:id="1748991046">
      <w:bodyDiv w:val="1"/>
      <w:marLeft w:val="0"/>
      <w:marRight w:val="0"/>
      <w:marTop w:val="0"/>
      <w:marBottom w:val="0"/>
      <w:divBdr>
        <w:top w:val="none" w:sz="0" w:space="0" w:color="auto"/>
        <w:left w:val="none" w:sz="0" w:space="0" w:color="auto"/>
        <w:bottom w:val="none" w:sz="0" w:space="0" w:color="auto"/>
        <w:right w:val="none" w:sz="0" w:space="0" w:color="auto"/>
      </w:divBdr>
    </w:div>
    <w:div w:id="1749383584">
      <w:bodyDiv w:val="1"/>
      <w:marLeft w:val="0"/>
      <w:marRight w:val="0"/>
      <w:marTop w:val="0"/>
      <w:marBottom w:val="0"/>
      <w:divBdr>
        <w:top w:val="none" w:sz="0" w:space="0" w:color="auto"/>
        <w:left w:val="none" w:sz="0" w:space="0" w:color="auto"/>
        <w:bottom w:val="none" w:sz="0" w:space="0" w:color="auto"/>
        <w:right w:val="none" w:sz="0" w:space="0" w:color="auto"/>
      </w:divBdr>
    </w:div>
    <w:div w:id="1749615202">
      <w:bodyDiv w:val="1"/>
      <w:marLeft w:val="0"/>
      <w:marRight w:val="0"/>
      <w:marTop w:val="0"/>
      <w:marBottom w:val="0"/>
      <w:divBdr>
        <w:top w:val="none" w:sz="0" w:space="0" w:color="auto"/>
        <w:left w:val="none" w:sz="0" w:space="0" w:color="auto"/>
        <w:bottom w:val="none" w:sz="0" w:space="0" w:color="auto"/>
        <w:right w:val="none" w:sz="0" w:space="0" w:color="auto"/>
      </w:divBdr>
    </w:div>
    <w:div w:id="1760371675">
      <w:bodyDiv w:val="1"/>
      <w:marLeft w:val="0"/>
      <w:marRight w:val="0"/>
      <w:marTop w:val="0"/>
      <w:marBottom w:val="0"/>
      <w:divBdr>
        <w:top w:val="none" w:sz="0" w:space="0" w:color="auto"/>
        <w:left w:val="none" w:sz="0" w:space="0" w:color="auto"/>
        <w:bottom w:val="none" w:sz="0" w:space="0" w:color="auto"/>
        <w:right w:val="none" w:sz="0" w:space="0" w:color="auto"/>
      </w:divBdr>
    </w:div>
    <w:div w:id="1770465577">
      <w:bodyDiv w:val="1"/>
      <w:marLeft w:val="0"/>
      <w:marRight w:val="0"/>
      <w:marTop w:val="0"/>
      <w:marBottom w:val="0"/>
      <w:divBdr>
        <w:top w:val="none" w:sz="0" w:space="0" w:color="auto"/>
        <w:left w:val="none" w:sz="0" w:space="0" w:color="auto"/>
        <w:bottom w:val="none" w:sz="0" w:space="0" w:color="auto"/>
        <w:right w:val="none" w:sz="0" w:space="0" w:color="auto"/>
      </w:divBdr>
    </w:div>
    <w:div w:id="1777630800">
      <w:bodyDiv w:val="1"/>
      <w:marLeft w:val="0"/>
      <w:marRight w:val="0"/>
      <w:marTop w:val="0"/>
      <w:marBottom w:val="0"/>
      <w:divBdr>
        <w:top w:val="none" w:sz="0" w:space="0" w:color="auto"/>
        <w:left w:val="none" w:sz="0" w:space="0" w:color="auto"/>
        <w:bottom w:val="none" w:sz="0" w:space="0" w:color="auto"/>
        <w:right w:val="none" w:sz="0" w:space="0" w:color="auto"/>
      </w:divBdr>
    </w:div>
    <w:div w:id="1782341419">
      <w:bodyDiv w:val="1"/>
      <w:marLeft w:val="0"/>
      <w:marRight w:val="0"/>
      <w:marTop w:val="0"/>
      <w:marBottom w:val="0"/>
      <w:divBdr>
        <w:top w:val="none" w:sz="0" w:space="0" w:color="auto"/>
        <w:left w:val="none" w:sz="0" w:space="0" w:color="auto"/>
        <w:bottom w:val="none" w:sz="0" w:space="0" w:color="auto"/>
        <w:right w:val="none" w:sz="0" w:space="0" w:color="auto"/>
      </w:divBdr>
    </w:div>
    <w:div w:id="1793591348">
      <w:bodyDiv w:val="1"/>
      <w:marLeft w:val="0"/>
      <w:marRight w:val="0"/>
      <w:marTop w:val="0"/>
      <w:marBottom w:val="0"/>
      <w:divBdr>
        <w:top w:val="none" w:sz="0" w:space="0" w:color="auto"/>
        <w:left w:val="none" w:sz="0" w:space="0" w:color="auto"/>
        <w:bottom w:val="none" w:sz="0" w:space="0" w:color="auto"/>
        <w:right w:val="none" w:sz="0" w:space="0" w:color="auto"/>
      </w:divBdr>
    </w:div>
    <w:div w:id="1801801055">
      <w:bodyDiv w:val="1"/>
      <w:marLeft w:val="0"/>
      <w:marRight w:val="0"/>
      <w:marTop w:val="0"/>
      <w:marBottom w:val="0"/>
      <w:divBdr>
        <w:top w:val="none" w:sz="0" w:space="0" w:color="auto"/>
        <w:left w:val="none" w:sz="0" w:space="0" w:color="auto"/>
        <w:bottom w:val="none" w:sz="0" w:space="0" w:color="auto"/>
        <w:right w:val="none" w:sz="0" w:space="0" w:color="auto"/>
      </w:divBdr>
    </w:div>
    <w:div w:id="1802260897">
      <w:bodyDiv w:val="1"/>
      <w:marLeft w:val="0"/>
      <w:marRight w:val="0"/>
      <w:marTop w:val="0"/>
      <w:marBottom w:val="0"/>
      <w:divBdr>
        <w:top w:val="none" w:sz="0" w:space="0" w:color="auto"/>
        <w:left w:val="none" w:sz="0" w:space="0" w:color="auto"/>
        <w:bottom w:val="none" w:sz="0" w:space="0" w:color="auto"/>
        <w:right w:val="none" w:sz="0" w:space="0" w:color="auto"/>
      </w:divBdr>
    </w:div>
    <w:div w:id="1825778447">
      <w:bodyDiv w:val="1"/>
      <w:marLeft w:val="0"/>
      <w:marRight w:val="0"/>
      <w:marTop w:val="0"/>
      <w:marBottom w:val="0"/>
      <w:divBdr>
        <w:top w:val="none" w:sz="0" w:space="0" w:color="auto"/>
        <w:left w:val="none" w:sz="0" w:space="0" w:color="auto"/>
        <w:bottom w:val="none" w:sz="0" w:space="0" w:color="auto"/>
        <w:right w:val="none" w:sz="0" w:space="0" w:color="auto"/>
      </w:divBdr>
    </w:div>
    <w:div w:id="1834221733">
      <w:bodyDiv w:val="1"/>
      <w:marLeft w:val="0"/>
      <w:marRight w:val="0"/>
      <w:marTop w:val="0"/>
      <w:marBottom w:val="0"/>
      <w:divBdr>
        <w:top w:val="none" w:sz="0" w:space="0" w:color="auto"/>
        <w:left w:val="none" w:sz="0" w:space="0" w:color="auto"/>
        <w:bottom w:val="none" w:sz="0" w:space="0" w:color="auto"/>
        <w:right w:val="none" w:sz="0" w:space="0" w:color="auto"/>
      </w:divBdr>
    </w:div>
    <w:div w:id="1835993985">
      <w:bodyDiv w:val="1"/>
      <w:marLeft w:val="0"/>
      <w:marRight w:val="0"/>
      <w:marTop w:val="0"/>
      <w:marBottom w:val="0"/>
      <w:divBdr>
        <w:top w:val="none" w:sz="0" w:space="0" w:color="auto"/>
        <w:left w:val="none" w:sz="0" w:space="0" w:color="auto"/>
        <w:bottom w:val="none" w:sz="0" w:space="0" w:color="auto"/>
        <w:right w:val="none" w:sz="0" w:space="0" w:color="auto"/>
      </w:divBdr>
    </w:div>
    <w:div w:id="1837725104">
      <w:bodyDiv w:val="1"/>
      <w:marLeft w:val="0"/>
      <w:marRight w:val="0"/>
      <w:marTop w:val="0"/>
      <w:marBottom w:val="0"/>
      <w:divBdr>
        <w:top w:val="none" w:sz="0" w:space="0" w:color="auto"/>
        <w:left w:val="none" w:sz="0" w:space="0" w:color="auto"/>
        <w:bottom w:val="none" w:sz="0" w:space="0" w:color="auto"/>
        <w:right w:val="none" w:sz="0" w:space="0" w:color="auto"/>
      </w:divBdr>
    </w:div>
    <w:div w:id="1840850346">
      <w:bodyDiv w:val="1"/>
      <w:marLeft w:val="0"/>
      <w:marRight w:val="0"/>
      <w:marTop w:val="0"/>
      <w:marBottom w:val="0"/>
      <w:divBdr>
        <w:top w:val="none" w:sz="0" w:space="0" w:color="auto"/>
        <w:left w:val="none" w:sz="0" w:space="0" w:color="auto"/>
        <w:bottom w:val="none" w:sz="0" w:space="0" w:color="auto"/>
        <w:right w:val="none" w:sz="0" w:space="0" w:color="auto"/>
      </w:divBdr>
    </w:div>
    <w:div w:id="1844935367">
      <w:bodyDiv w:val="1"/>
      <w:marLeft w:val="0"/>
      <w:marRight w:val="0"/>
      <w:marTop w:val="0"/>
      <w:marBottom w:val="0"/>
      <w:divBdr>
        <w:top w:val="none" w:sz="0" w:space="0" w:color="auto"/>
        <w:left w:val="none" w:sz="0" w:space="0" w:color="auto"/>
        <w:bottom w:val="none" w:sz="0" w:space="0" w:color="auto"/>
        <w:right w:val="none" w:sz="0" w:space="0" w:color="auto"/>
      </w:divBdr>
    </w:div>
    <w:div w:id="1844978610">
      <w:bodyDiv w:val="1"/>
      <w:marLeft w:val="0"/>
      <w:marRight w:val="0"/>
      <w:marTop w:val="0"/>
      <w:marBottom w:val="0"/>
      <w:divBdr>
        <w:top w:val="none" w:sz="0" w:space="0" w:color="auto"/>
        <w:left w:val="none" w:sz="0" w:space="0" w:color="auto"/>
        <w:bottom w:val="none" w:sz="0" w:space="0" w:color="auto"/>
        <w:right w:val="none" w:sz="0" w:space="0" w:color="auto"/>
      </w:divBdr>
    </w:div>
    <w:div w:id="1850369821">
      <w:bodyDiv w:val="1"/>
      <w:marLeft w:val="0"/>
      <w:marRight w:val="0"/>
      <w:marTop w:val="0"/>
      <w:marBottom w:val="0"/>
      <w:divBdr>
        <w:top w:val="none" w:sz="0" w:space="0" w:color="auto"/>
        <w:left w:val="none" w:sz="0" w:space="0" w:color="auto"/>
        <w:bottom w:val="none" w:sz="0" w:space="0" w:color="auto"/>
        <w:right w:val="none" w:sz="0" w:space="0" w:color="auto"/>
      </w:divBdr>
    </w:div>
    <w:div w:id="1861504442">
      <w:bodyDiv w:val="1"/>
      <w:marLeft w:val="0"/>
      <w:marRight w:val="0"/>
      <w:marTop w:val="0"/>
      <w:marBottom w:val="0"/>
      <w:divBdr>
        <w:top w:val="none" w:sz="0" w:space="0" w:color="auto"/>
        <w:left w:val="none" w:sz="0" w:space="0" w:color="auto"/>
        <w:bottom w:val="none" w:sz="0" w:space="0" w:color="auto"/>
        <w:right w:val="none" w:sz="0" w:space="0" w:color="auto"/>
      </w:divBdr>
    </w:div>
    <w:div w:id="1862434349">
      <w:bodyDiv w:val="1"/>
      <w:marLeft w:val="0"/>
      <w:marRight w:val="0"/>
      <w:marTop w:val="0"/>
      <w:marBottom w:val="0"/>
      <w:divBdr>
        <w:top w:val="none" w:sz="0" w:space="0" w:color="auto"/>
        <w:left w:val="none" w:sz="0" w:space="0" w:color="auto"/>
        <w:bottom w:val="none" w:sz="0" w:space="0" w:color="auto"/>
        <w:right w:val="none" w:sz="0" w:space="0" w:color="auto"/>
      </w:divBdr>
    </w:div>
    <w:div w:id="1870528742">
      <w:bodyDiv w:val="1"/>
      <w:marLeft w:val="0"/>
      <w:marRight w:val="0"/>
      <w:marTop w:val="0"/>
      <w:marBottom w:val="0"/>
      <w:divBdr>
        <w:top w:val="none" w:sz="0" w:space="0" w:color="auto"/>
        <w:left w:val="none" w:sz="0" w:space="0" w:color="auto"/>
        <w:bottom w:val="none" w:sz="0" w:space="0" w:color="auto"/>
        <w:right w:val="none" w:sz="0" w:space="0" w:color="auto"/>
      </w:divBdr>
    </w:div>
    <w:div w:id="1871144079">
      <w:bodyDiv w:val="1"/>
      <w:marLeft w:val="0"/>
      <w:marRight w:val="0"/>
      <w:marTop w:val="0"/>
      <w:marBottom w:val="0"/>
      <w:divBdr>
        <w:top w:val="none" w:sz="0" w:space="0" w:color="auto"/>
        <w:left w:val="none" w:sz="0" w:space="0" w:color="auto"/>
        <w:bottom w:val="none" w:sz="0" w:space="0" w:color="auto"/>
        <w:right w:val="none" w:sz="0" w:space="0" w:color="auto"/>
      </w:divBdr>
    </w:div>
    <w:div w:id="1874418103">
      <w:bodyDiv w:val="1"/>
      <w:marLeft w:val="0"/>
      <w:marRight w:val="0"/>
      <w:marTop w:val="0"/>
      <w:marBottom w:val="0"/>
      <w:divBdr>
        <w:top w:val="none" w:sz="0" w:space="0" w:color="auto"/>
        <w:left w:val="none" w:sz="0" w:space="0" w:color="auto"/>
        <w:bottom w:val="none" w:sz="0" w:space="0" w:color="auto"/>
        <w:right w:val="none" w:sz="0" w:space="0" w:color="auto"/>
      </w:divBdr>
    </w:div>
    <w:div w:id="1889409637">
      <w:bodyDiv w:val="1"/>
      <w:marLeft w:val="0"/>
      <w:marRight w:val="0"/>
      <w:marTop w:val="0"/>
      <w:marBottom w:val="0"/>
      <w:divBdr>
        <w:top w:val="none" w:sz="0" w:space="0" w:color="auto"/>
        <w:left w:val="none" w:sz="0" w:space="0" w:color="auto"/>
        <w:bottom w:val="none" w:sz="0" w:space="0" w:color="auto"/>
        <w:right w:val="none" w:sz="0" w:space="0" w:color="auto"/>
      </w:divBdr>
    </w:div>
    <w:div w:id="1896508979">
      <w:bodyDiv w:val="1"/>
      <w:marLeft w:val="0"/>
      <w:marRight w:val="0"/>
      <w:marTop w:val="0"/>
      <w:marBottom w:val="0"/>
      <w:divBdr>
        <w:top w:val="none" w:sz="0" w:space="0" w:color="auto"/>
        <w:left w:val="none" w:sz="0" w:space="0" w:color="auto"/>
        <w:bottom w:val="none" w:sz="0" w:space="0" w:color="auto"/>
        <w:right w:val="none" w:sz="0" w:space="0" w:color="auto"/>
      </w:divBdr>
    </w:div>
    <w:div w:id="1909608160">
      <w:bodyDiv w:val="1"/>
      <w:marLeft w:val="0"/>
      <w:marRight w:val="0"/>
      <w:marTop w:val="0"/>
      <w:marBottom w:val="0"/>
      <w:divBdr>
        <w:top w:val="none" w:sz="0" w:space="0" w:color="auto"/>
        <w:left w:val="none" w:sz="0" w:space="0" w:color="auto"/>
        <w:bottom w:val="none" w:sz="0" w:space="0" w:color="auto"/>
        <w:right w:val="none" w:sz="0" w:space="0" w:color="auto"/>
      </w:divBdr>
    </w:div>
    <w:div w:id="1913197053">
      <w:bodyDiv w:val="1"/>
      <w:marLeft w:val="0"/>
      <w:marRight w:val="0"/>
      <w:marTop w:val="0"/>
      <w:marBottom w:val="0"/>
      <w:divBdr>
        <w:top w:val="none" w:sz="0" w:space="0" w:color="auto"/>
        <w:left w:val="none" w:sz="0" w:space="0" w:color="auto"/>
        <w:bottom w:val="none" w:sz="0" w:space="0" w:color="auto"/>
        <w:right w:val="none" w:sz="0" w:space="0" w:color="auto"/>
      </w:divBdr>
    </w:div>
    <w:div w:id="1915973447">
      <w:bodyDiv w:val="1"/>
      <w:marLeft w:val="0"/>
      <w:marRight w:val="0"/>
      <w:marTop w:val="0"/>
      <w:marBottom w:val="0"/>
      <w:divBdr>
        <w:top w:val="none" w:sz="0" w:space="0" w:color="auto"/>
        <w:left w:val="none" w:sz="0" w:space="0" w:color="auto"/>
        <w:bottom w:val="none" w:sz="0" w:space="0" w:color="auto"/>
        <w:right w:val="none" w:sz="0" w:space="0" w:color="auto"/>
      </w:divBdr>
    </w:div>
    <w:div w:id="1918977245">
      <w:bodyDiv w:val="1"/>
      <w:marLeft w:val="0"/>
      <w:marRight w:val="0"/>
      <w:marTop w:val="0"/>
      <w:marBottom w:val="0"/>
      <w:divBdr>
        <w:top w:val="none" w:sz="0" w:space="0" w:color="auto"/>
        <w:left w:val="none" w:sz="0" w:space="0" w:color="auto"/>
        <w:bottom w:val="none" w:sz="0" w:space="0" w:color="auto"/>
        <w:right w:val="none" w:sz="0" w:space="0" w:color="auto"/>
      </w:divBdr>
    </w:div>
    <w:div w:id="1919513307">
      <w:bodyDiv w:val="1"/>
      <w:marLeft w:val="0"/>
      <w:marRight w:val="0"/>
      <w:marTop w:val="0"/>
      <w:marBottom w:val="0"/>
      <w:divBdr>
        <w:top w:val="none" w:sz="0" w:space="0" w:color="auto"/>
        <w:left w:val="none" w:sz="0" w:space="0" w:color="auto"/>
        <w:bottom w:val="none" w:sz="0" w:space="0" w:color="auto"/>
        <w:right w:val="none" w:sz="0" w:space="0" w:color="auto"/>
      </w:divBdr>
    </w:div>
    <w:div w:id="1927811481">
      <w:bodyDiv w:val="1"/>
      <w:marLeft w:val="0"/>
      <w:marRight w:val="0"/>
      <w:marTop w:val="0"/>
      <w:marBottom w:val="0"/>
      <w:divBdr>
        <w:top w:val="none" w:sz="0" w:space="0" w:color="auto"/>
        <w:left w:val="none" w:sz="0" w:space="0" w:color="auto"/>
        <w:bottom w:val="none" w:sz="0" w:space="0" w:color="auto"/>
        <w:right w:val="none" w:sz="0" w:space="0" w:color="auto"/>
      </w:divBdr>
      <w:divsChild>
        <w:div w:id="462310498">
          <w:marLeft w:val="60"/>
          <w:marRight w:val="0"/>
          <w:marTop w:val="0"/>
          <w:marBottom w:val="0"/>
          <w:divBdr>
            <w:top w:val="none" w:sz="0" w:space="0" w:color="auto"/>
            <w:left w:val="none" w:sz="0" w:space="0" w:color="auto"/>
            <w:bottom w:val="none" w:sz="0" w:space="0" w:color="auto"/>
            <w:right w:val="none" w:sz="0" w:space="0" w:color="auto"/>
          </w:divBdr>
          <w:divsChild>
            <w:div w:id="367880437">
              <w:marLeft w:val="0"/>
              <w:marRight w:val="0"/>
              <w:marTop w:val="0"/>
              <w:marBottom w:val="0"/>
              <w:divBdr>
                <w:top w:val="none" w:sz="0" w:space="0" w:color="auto"/>
                <w:left w:val="none" w:sz="0" w:space="0" w:color="auto"/>
                <w:bottom w:val="none" w:sz="0" w:space="0" w:color="auto"/>
                <w:right w:val="none" w:sz="0" w:space="0" w:color="auto"/>
              </w:divBdr>
              <w:divsChild>
                <w:div w:id="15711117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928925210">
      <w:bodyDiv w:val="1"/>
      <w:marLeft w:val="0"/>
      <w:marRight w:val="0"/>
      <w:marTop w:val="0"/>
      <w:marBottom w:val="0"/>
      <w:divBdr>
        <w:top w:val="none" w:sz="0" w:space="0" w:color="auto"/>
        <w:left w:val="none" w:sz="0" w:space="0" w:color="auto"/>
        <w:bottom w:val="none" w:sz="0" w:space="0" w:color="auto"/>
        <w:right w:val="none" w:sz="0" w:space="0" w:color="auto"/>
      </w:divBdr>
    </w:div>
    <w:div w:id="1930772584">
      <w:bodyDiv w:val="1"/>
      <w:marLeft w:val="0"/>
      <w:marRight w:val="0"/>
      <w:marTop w:val="0"/>
      <w:marBottom w:val="0"/>
      <w:divBdr>
        <w:top w:val="none" w:sz="0" w:space="0" w:color="auto"/>
        <w:left w:val="none" w:sz="0" w:space="0" w:color="auto"/>
        <w:bottom w:val="none" w:sz="0" w:space="0" w:color="auto"/>
        <w:right w:val="none" w:sz="0" w:space="0" w:color="auto"/>
      </w:divBdr>
    </w:div>
    <w:div w:id="1941909872">
      <w:bodyDiv w:val="1"/>
      <w:marLeft w:val="0"/>
      <w:marRight w:val="0"/>
      <w:marTop w:val="0"/>
      <w:marBottom w:val="0"/>
      <w:divBdr>
        <w:top w:val="none" w:sz="0" w:space="0" w:color="auto"/>
        <w:left w:val="none" w:sz="0" w:space="0" w:color="auto"/>
        <w:bottom w:val="none" w:sz="0" w:space="0" w:color="auto"/>
        <w:right w:val="none" w:sz="0" w:space="0" w:color="auto"/>
      </w:divBdr>
    </w:div>
    <w:div w:id="1942756714">
      <w:bodyDiv w:val="1"/>
      <w:marLeft w:val="0"/>
      <w:marRight w:val="0"/>
      <w:marTop w:val="0"/>
      <w:marBottom w:val="0"/>
      <w:divBdr>
        <w:top w:val="none" w:sz="0" w:space="0" w:color="auto"/>
        <w:left w:val="none" w:sz="0" w:space="0" w:color="auto"/>
        <w:bottom w:val="none" w:sz="0" w:space="0" w:color="auto"/>
        <w:right w:val="none" w:sz="0" w:space="0" w:color="auto"/>
      </w:divBdr>
    </w:div>
    <w:div w:id="1943609184">
      <w:bodyDiv w:val="1"/>
      <w:marLeft w:val="0"/>
      <w:marRight w:val="0"/>
      <w:marTop w:val="0"/>
      <w:marBottom w:val="0"/>
      <w:divBdr>
        <w:top w:val="none" w:sz="0" w:space="0" w:color="auto"/>
        <w:left w:val="none" w:sz="0" w:space="0" w:color="auto"/>
        <w:bottom w:val="none" w:sz="0" w:space="0" w:color="auto"/>
        <w:right w:val="none" w:sz="0" w:space="0" w:color="auto"/>
      </w:divBdr>
    </w:div>
    <w:div w:id="1943954498">
      <w:bodyDiv w:val="1"/>
      <w:marLeft w:val="0"/>
      <w:marRight w:val="0"/>
      <w:marTop w:val="0"/>
      <w:marBottom w:val="0"/>
      <w:divBdr>
        <w:top w:val="none" w:sz="0" w:space="0" w:color="auto"/>
        <w:left w:val="none" w:sz="0" w:space="0" w:color="auto"/>
        <w:bottom w:val="none" w:sz="0" w:space="0" w:color="auto"/>
        <w:right w:val="none" w:sz="0" w:space="0" w:color="auto"/>
      </w:divBdr>
    </w:div>
    <w:div w:id="1949238270">
      <w:bodyDiv w:val="1"/>
      <w:marLeft w:val="0"/>
      <w:marRight w:val="0"/>
      <w:marTop w:val="0"/>
      <w:marBottom w:val="0"/>
      <w:divBdr>
        <w:top w:val="none" w:sz="0" w:space="0" w:color="auto"/>
        <w:left w:val="none" w:sz="0" w:space="0" w:color="auto"/>
        <w:bottom w:val="none" w:sz="0" w:space="0" w:color="auto"/>
        <w:right w:val="none" w:sz="0" w:space="0" w:color="auto"/>
      </w:divBdr>
    </w:div>
    <w:div w:id="1954046414">
      <w:bodyDiv w:val="1"/>
      <w:marLeft w:val="0"/>
      <w:marRight w:val="0"/>
      <w:marTop w:val="0"/>
      <w:marBottom w:val="0"/>
      <w:divBdr>
        <w:top w:val="none" w:sz="0" w:space="0" w:color="auto"/>
        <w:left w:val="none" w:sz="0" w:space="0" w:color="auto"/>
        <w:bottom w:val="none" w:sz="0" w:space="0" w:color="auto"/>
        <w:right w:val="none" w:sz="0" w:space="0" w:color="auto"/>
      </w:divBdr>
    </w:div>
    <w:div w:id="1956787071">
      <w:bodyDiv w:val="1"/>
      <w:marLeft w:val="0"/>
      <w:marRight w:val="0"/>
      <w:marTop w:val="0"/>
      <w:marBottom w:val="0"/>
      <w:divBdr>
        <w:top w:val="none" w:sz="0" w:space="0" w:color="auto"/>
        <w:left w:val="none" w:sz="0" w:space="0" w:color="auto"/>
        <w:bottom w:val="none" w:sz="0" w:space="0" w:color="auto"/>
        <w:right w:val="none" w:sz="0" w:space="0" w:color="auto"/>
      </w:divBdr>
    </w:div>
    <w:div w:id="1957826767">
      <w:bodyDiv w:val="1"/>
      <w:marLeft w:val="0"/>
      <w:marRight w:val="0"/>
      <w:marTop w:val="0"/>
      <w:marBottom w:val="0"/>
      <w:divBdr>
        <w:top w:val="none" w:sz="0" w:space="0" w:color="auto"/>
        <w:left w:val="none" w:sz="0" w:space="0" w:color="auto"/>
        <w:bottom w:val="none" w:sz="0" w:space="0" w:color="auto"/>
        <w:right w:val="none" w:sz="0" w:space="0" w:color="auto"/>
      </w:divBdr>
    </w:div>
    <w:div w:id="1959414809">
      <w:bodyDiv w:val="1"/>
      <w:marLeft w:val="0"/>
      <w:marRight w:val="0"/>
      <w:marTop w:val="0"/>
      <w:marBottom w:val="0"/>
      <w:divBdr>
        <w:top w:val="none" w:sz="0" w:space="0" w:color="auto"/>
        <w:left w:val="none" w:sz="0" w:space="0" w:color="auto"/>
        <w:bottom w:val="none" w:sz="0" w:space="0" w:color="auto"/>
        <w:right w:val="none" w:sz="0" w:space="0" w:color="auto"/>
      </w:divBdr>
    </w:div>
    <w:div w:id="1967813795">
      <w:bodyDiv w:val="1"/>
      <w:marLeft w:val="0"/>
      <w:marRight w:val="0"/>
      <w:marTop w:val="0"/>
      <w:marBottom w:val="0"/>
      <w:divBdr>
        <w:top w:val="none" w:sz="0" w:space="0" w:color="auto"/>
        <w:left w:val="none" w:sz="0" w:space="0" w:color="auto"/>
        <w:bottom w:val="none" w:sz="0" w:space="0" w:color="auto"/>
        <w:right w:val="none" w:sz="0" w:space="0" w:color="auto"/>
      </w:divBdr>
    </w:div>
    <w:div w:id="1968513591">
      <w:bodyDiv w:val="1"/>
      <w:marLeft w:val="0"/>
      <w:marRight w:val="0"/>
      <w:marTop w:val="0"/>
      <w:marBottom w:val="0"/>
      <w:divBdr>
        <w:top w:val="none" w:sz="0" w:space="0" w:color="auto"/>
        <w:left w:val="none" w:sz="0" w:space="0" w:color="auto"/>
        <w:bottom w:val="none" w:sz="0" w:space="0" w:color="auto"/>
        <w:right w:val="none" w:sz="0" w:space="0" w:color="auto"/>
      </w:divBdr>
    </w:div>
    <w:div w:id="1978026850">
      <w:bodyDiv w:val="1"/>
      <w:marLeft w:val="0"/>
      <w:marRight w:val="0"/>
      <w:marTop w:val="0"/>
      <w:marBottom w:val="0"/>
      <w:divBdr>
        <w:top w:val="none" w:sz="0" w:space="0" w:color="auto"/>
        <w:left w:val="none" w:sz="0" w:space="0" w:color="auto"/>
        <w:bottom w:val="none" w:sz="0" w:space="0" w:color="auto"/>
        <w:right w:val="none" w:sz="0" w:space="0" w:color="auto"/>
      </w:divBdr>
    </w:div>
    <w:div w:id="1981836446">
      <w:bodyDiv w:val="1"/>
      <w:marLeft w:val="0"/>
      <w:marRight w:val="0"/>
      <w:marTop w:val="0"/>
      <w:marBottom w:val="0"/>
      <w:divBdr>
        <w:top w:val="none" w:sz="0" w:space="0" w:color="auto"/>
        <w:left w:val="none" w:sz="0" w:space="0" w:color="auto"/>
        <w:bottom w:val="none" w:sz="0" w:space="0" w:color="auto"/>
        <w:right w:val="none" w:sz="0" w:space="0" w:color="auto"/>
      </w:divBdr>
      <w:divsChild>
        <w:div w:id="1433279436">
          <w:marLeft w:val="0"/>
          <w:marRight w:val="0"/>
          <w:marTop w:val="0"/>
          <w:marBottom w:val="0"/>
          <w:divBdr>
            <w:top w:val="none" w:sz="0" w:space="0" w:color="auto"/>
            <w:left w:val="none" w:sz="0" w:space="0" w:color="auto"/>
            <w:bottom w:val="none" w:sz="0" w:space="0" w:color="auto"/>
            <w:right w:val="none" w:sz="0" w:space="0" w:color="auto"/>
          </w:divBdr>
          <w:divsChild>
            <w:div w:id="146959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81363">
      <w:bodyDiv w:val="1"/>
      <w:marLeft w:val="0"/>
      <w:marRight w:val="0"/>
      <w:marTop w:val="0"/>
      <w:marBottom w:val="0"/>
      <w:divBdr>
        <w:top w:val="none" w:sz="0" w:space="0" w:color="auto"/>
        <w:left w:val="none" w:sz="0" w:space="0" w:color="auto"/>
        <w:bottom w:val="none" w:sz="0" w:space="0" w:color="auto"/>
        <w:right w:val="none" w:sz="0" w:space="0" w:color="auto"/>
      </w:divBdr>
    </w:div>
    <w:div w:id="1998917815">
      <w:bodyDiv w:val="1"/>
      <w:marLeft w:val="0"/>
      <w:marRight w:val="0"/>
      <w:marTop w:val="0"/>
      <w:marBottom w:val="0"/>
      <w:divBdr>
        <w:top w:val="none" w:sz="0" w:space="0" w:color="auto"/>
        <w:left w:val="none" w:sz="0" w:space="0" w:color="auto"/>
        <w:bottom w:val="none" w:sz="0" w:space="0" w:color="auto"/>
        <w:right w:val="none" w:sz="0" w:space="0" w:color="auto"/>
      </w:divBdr>
    </w:div>
    <w:div w:id="2000496629">
      <w:bodyDiv w:val="1"/>
      <w:marLeft w:val="0"/>
      <w:marRight w:val="0"/>
      <w:marTop w:val="0"/>
      <w:marBottom w:val="0"/>
      <w:divBdr>
        <w:top w:val="none" w:sz="0" w:space="0" w:color="auto"/>
        <w:left w:val="none" w:sz="0" w:space="0" w:color="auto"/>
        <w:bottom w:val="none" w:sz="0" w:space="0" w:color="auto"/>
        <w:right w:val="none" w:sz="0" w:space="0" w:color="auto"/>
      </w:divBdr>
    </w:div>
    <w:div w:id="2002998036">
      <w:bodyDiv w:val="1"/>
      <w:marLeft w:val="0"/>
      <w:marRight w:val="0"/>
      <w:marTop w:val="0"/>
      <w:marBottom w:val="0"/>
      <w:divBdr>
        <w:top w:val="none" w:sz="0" w:space="0" w:color="auto"/>
        <w:left w:val="none" w:sz="0" w:space="0" w:color="auto"/>
        <w:bottom w:val="none" w:sz="0" w:space="0" w:color="auto"/>
        <w:right w:val="none" w:sz="0" w:space="0" w:color="auto"/>
      </w:divBdr>
    </w:div>
    <w:div w:id="2015305744">
      <w:bodyDiv w:val="1"/>
      <w:marLeft w:val="0"/>
      <w:marRight w:val="0"/>
      <w:marTop w:val="0"/>
      <w:marBottom w:val="0"/>
      <w:divBdr>
        <w:top w:val="none" w:sz="0" w:space="0" w:color="auto"/>
        <w:left w:val="none" w:sz="0" w:space="0" w:color="auto"/>
        <w:bottom w:val="none" w:sz="0" w:space="0" w:color="auto"/>
        <w:right w:val="none" w:sz="0" w:space="0" w:color="auto"/>
      </w:divBdr>
    </w:div>
    <w:div w:id="2016108528">
      <w:bodyDiv w:val="1"/>
      <w:marLeft w:val="0"/>
      <w:marRight w:val="0"/>
      <w:marTop w:val="0"/>
      <w:marBottom w:val="0"/>
      <w:divBdr>
        <w:top w:val="none" w:sz="0" w:space="0" w:color="auto"/>
        <w:left w:val="none" w:sz="0" w:space="0" w:color="auto"/>
        <w:bottom w:val="none" w:sz="0" w:space="0" w:color="auto"/>
        <w:right w:val="none" w:sz="0" w:space="0" w:color="auto"/>
      </w:divBdr>
    </w:div>
    <w:div w:id="2019117911">
      <w:bodyDiv w:val="1"/>
      <w:marLeft w:val="0"/>
      <w:marRight w:val="0"/>
      <w:marTop w:val="0"/>
      <w:marBottom w:val="0"/>
      <w:divBdr>
        <w:top w:val="none" w:sz="0" w:space="0" w:color="auto"/>
        <w:left w:val="none" w:sz="0" w:space="0" w:color="auto"/>
        <w:bottom w:val="none" w:sz="0" w:space="0" w:color="auto"/>
        <w:right w:val="none" w:sz="0" w:space="0" w:color="auto"/>
      </w:divBdr>
    </w:div>
    <w:div w:id="2027124531">
      <w:bodyDiv w:val="1"/>
      <w:marLeft w:val="0"/>
      <w:marRight w:val="0"/>
      <w:marTop w:val="0"/>
      <w:marBottom w:val="0"/>
      <w:divBdr>
        <w:top w:val="none" w:sz="0" w:space="0" w:color="auto"/>
        <w:left w:val="none" w:sz="0" w:space="0" w:color="auto"/>
        <w:bottom w:val="none" w:sz="0" w:space="0" w:color="auto"/>
        <w:right w:val="none" w:sz="0" w:space="0" w:color="auto"/>
      </w:divBdr>
    </w:div>
    <w:div w:id="2027126400">
      <w:bodyDiv w:val="1"/>
      <w:marLeft w:val="0"/>
      <w:marRight w:val="0"/>
      <w:marTop w:val="0"/>
      <w:marBottom w:val="0"/>
      <w:divBdr>
        <w:top w:val="none" w:sz="0" w:space="0" w:color="auto"/>
        <w:left w:val="none" w:sz="0" w:space="0" w:color="auto"/>
        <w:bottom w:val="none" w:sz="0" w:space="0" w:color="auto"/>
        <w:right w:val="none" w:sz="0" w:space="0" w:color="auto"/>
      </w:divBdr>
    </w:div>
    <w:div w:id="2032565128">
      <w:bodyDiv w:val="1"/>
      <w:marLeft w:val="0"/>
      <w:marRight w:val="0"/>
      <w:marTop w:val="0"/>
      <w:marBottom w:val="0"/>
      <w:divBdr>
        <w:top w:val="none" w:sz="0" w:space="0" w:color="auto"/>
        <w:left w:val="none" w:sz="0" w:space="0" w:color="auto"/>
        <w:bottom w:val="none" w:sz="0" w:space="0" w:color="auto"/>
        <w:right w:val="none" w:sz="0" w:space="0" w:color="auto"/>
      </w:divBdr>
    </w:div>
    <w:div w:id="2035379147">
      <w:bodyDiv w:val="1"/>
      <w:marLeft w:val="0"/>
      <w:marRight w:val="0"/>
      <w:marTop w:val="0"/>
      <w:marBottom w:val="0"/>
      <w:divBdr>
        <w:top w:val="none" w:sz="0" w:space="0" w:color="auto"/>
        <w:left w:val="none" w:sz="0" w:space="0" w:color="auto"/>
        <w:bottom w:val="none" w:sz="0" w:space="0" w:color="auto"/>
        <w:right w:val="none" w:sz="0" w:space="0" w:color="auto"/>
      </w:divBdr>
    </w:div>
    <w:div w:id="2038580777">
      <w:bodyDiv w:val="1"/>
      <w:marLeft w:val="0"/>
      <w:marRight w:val="0"/>
      <w:marTop w:val="0"/>
      <w:marBottom w:val="0"/>
      <w:divBdr>
        <w:top w:val="none" w:sz="0" w:space="0" w:color="auto"/>
        <w:left w:val="none" w:sz="0" w:space="0" w:color="auto"/>
        <w:bottom w:val="none" w:sz="0" w:space="0" w:color="auto"/>
        <w:right w:val="none" w:sz="0" w:space="0" w:color="auto"/>
      </w:divBdr>
    </w:div>
    <w:div w:id="2046830118">
      <w:bodyDiv w:val="1"/>
      <w:marLeft w:val="0"/>
      <w:marRight w:val="0"/>
      <w:marTop w:val="0"/>
      <w:marBottom w:val="0"/>
      <w:divBdr>
        <w:top w:val="none" w:sz="0" w:space="0" w:color="auto"/>
        <w:left w:val="none" w:sz="0" w:space="0" w:color="auto"/>
        <w:bottom w:val="none" w:sz="0" w:space="0" w:color="auto"/>
        <w:right w:val="none" w:sz="0" w:space="0" w:color="auto"/>
      </w:divBdr>
    </w:div>
    <w:div w:id="2048485260">
      <w:bodyDiv w:val="1"/>
      <w:marLeft w:val="0"/>
      <w:marRight w:val="0"/>
      <w:marTop w:val="0"/>
      <w:marBottom w:val="0"/>
      <w:divBdr>
        <w:top w:val="none" w:sz="0" w:space="0" w:color="auto"/>
        <w:left w:val="none" w:sz="0" w:space="0" w:color="auto"/>
        <w:bottom w:val="none" w:sz="0" w:space="0" w:color="auto"/>
        <w:right w:val="none" w:sz="0" w:space="0" w:color="auto"/>
      </w:divBdr>
    </w:div>
    <w:div w:id="2064677078">
      <w:bodyDiv w:val="1"/>
      <w:marLeft w:val="0"/>
      <w:marRight w:val="0"/>
      <w:marTop w:val="0"/>
      <w:marBottom w:val="0"/>
      <w:divBdr>
        <w:top w:val="none" w:sz="0" w:space="0" w:color="auto"/>
        <w:left w:val="none" w:sz="0" w:space="0" w:color="auto"/>
        <w:bottom w:val="none" w:sz="0" w:space="0" w:color="auto"/>
        <w:right w:val="none" w:sz="0" w:space="0" w:color="auto"/>
      </w:divBdr>
    </w:div>
    <w:div w:id="2078743889">
      <w:bodyDiv w:val="1"/>
      <w:marLeft w:val="0"/>
      <w:marRight w:val="0"/>
      <w:marTop w:val="0"/>
      <w:marBottom w:val="0"/>
      <w:divBdr>
        <w:top w:val="none" w:sz="0" w:space="0" w:color="auto"/>
        <w:left w:val="none" w:sz="0" w:space="0" w:color="auto"/>
        <w:bottom w:val="none" w:sz="0" w:space="0" w:color="auto"/>
        <w:right w:val="none" w:sz="0" w:space="0" w:color="auto"/>
      </w:divBdr>
    </w:div>
    <w:div w:id="2078934050">
      <w:bodyDiv w:val="1"/>
      <w:marLeft w:val="0"/>
      <w:marRight w:val="0"/>
      <w:marTop w:val="0"/>
      <w:marBottom w:val="0"/>
      <w:divBdr>
        <w:top w:val="none" w:sz="0" w:space="0" w:color="auto"/>
        <w:left w:val="none" w:sz="0" w:space="0" w:color="auto"/>
        <w:bottom w:val="none" w:sz="0" w:space="0" w:color="auto"/>
        <w:right w:val="none" w:sz="0" w:space="0" w:color="auto"/>
      </w:divBdr>
    </w:div>
    <w:div w:id="2085759491">
      <w:bodyDiv w:val="1"/>
      <w:marLeft w:val="0"/>
      <w:marRight w:val="0"/>
      <w:marTop w:val="0"/>
      <w:marBottom w:val="0"/>
      <w:divBdr>
        <w:top w:val="none" w:sz="0" w:space="0" w:color="auto"/>
        <w:left w:val="none" w:sz="0" w:space="0" w:color="auto"/>
        <w:bottom w:val="none" w:sz="0" w:space="0" w:color="auto"/>
        <w:right w:val="none" w:sz="0" w:space="0" w:color="auto"/>
      </w:divBdr>
    </w:div>
    <w:div w:id="2091466745">
      <w:bodyDiv w:val="1"/>
      <w:marLeft w:val="0"/>
      <w:marRight w:val="0"/>
      <w:marTop w:val="0"/>
      <w:marBottom w:val="0"/>
      <w:divBdr>
        <w:top w:val="none" w:sz="0" w:space="0" w:color="auto"/>
        <w:left w:val="none" w:sz="0" w:space="0" w:color="auto"/>
        <w:bottom w:val="none" w:sz="0" w:space="0" w:color="auto"/>
        <w:right w:val="none" w:sz="0" w:space="0" w:color="auto"/>
      </w:divBdr>
    </w:div>
    <w:div w:id="2092726461">
      <w:bodyDiv w:val="1"/>
      <w:marLeft w:val="0"/>
      <w:marRight w:val="0"/>
      <w:marTop w:val="0"/>
      <w:marBottom w:val="0"/>
      <w:divBdr>
        <w:top w:val="none" w:sz="0" w:space="0" w:color="auto"/>
        <w:left w:val="none" w:sz="0" w:space="0" w:color="auto"/>
        <w:bottom w:val="none" w:sz="0" w:space="0" w:color="auto"/>
        <w:right w:val="none" w:sz="0" w:space="0" w:color="auto"/>
      </w:divBdr>
    </w:div>
    <w:div w:id="2093316087">
      <w:bodyDiv w:val="1"/>
      <w:marLeft w:val="0"/>
      <w:marRight w:val="0"/>
      <w:marTop w:val="0"/>
      <w:marBottom w:val="0"/>
      <w:divBdr>
        <w:top w:val="none" w:sz="0" w:space="0" w:color="auto"/>
        <w:left w:val="none" w:sz="0" w:space="0" w:color="auto"/>
        <w:bottom w:val="none" w:sz="0" w:space="0" w:color="auto"/>
        <w:right w:val="none" w:sz="0" w:space="0" w:color="auto"/>
      </w:divBdr>
    </w:div>
    <w:div w:id="2093431297">
      <w:bodyDiv w:val="1"/>
      <w:marLeft w:val="0"/>
      <w:marRight w:val="0"/>
      <w:marTop w:val="0"/>
      <w:marBottom w:val="0"/>
      <w:divBdr>
        <w:top w:val="none" w:sz="0" w:space="0" w:color="auto"/>
        <w:left w:val="none" w:sz="0" w:space="0" w:color="auto"/>
        <w:bottom w:val="none" w:sz="0" w:space="0" w:color="auto"/>
        <w:right w:val="none" w:sz="0" w:space="0" w:color="auto"/>
      </w:divBdr>
    </w:div>
    <w:div w:id="2095126797">
      <w:bodyDiv w:val="1"/>
      <w:marLeft w:val="0"/>
      <w:marRight w:val="0"/>
      <w:marTop w:val="0"/>
      <w:marBottom w:val="0"/>
      <w:divBdr>
        <w:top w:val="none" w:sz="0" w:space="0" w:color="auto"/>
        <w:left w:val="none" w:sz="0" w:space="0" w:color="auto"/>
        <w:bottom w:val="none" w:sz="0" w:space="0" w:color="auto"/>
        <w:right w:val="none" w:sz="0" w:space="0" w:color="auto"/>
      </w:divBdr>
    </w:div>
    <w:div w:id="2103378056">
      <w:bodyDiv w:val="1"/>
      <w:marLeft w:val="0"/>
      <w:marRight w:val="0"/>
      <w:marTop w:val="0"/>
      <w:marBottom w:val="0"/>
      <w:divBdr>
        <w:top w:val="none" w:sz="0" w:space="0" w:color="auto"/>
        <w:left w:val="none" w:sz="0" w:space="0" w:color="auto"/>
        <w:bottom w:val="none" w:sz="0" w:space="0" w:color="auto"/>
        <w:right w:val="none" w:sz="0" w:space="0" w:color="auto"/>
      </w:divBdr>
    </w:div>
    <w:div w:id="2105686226">
      <w:bodyDiv w:val="1"/>
      <w:marLeft w:val="0"/>
      <w:marRight w:val="0"/>
      <w:marTop w:val="0"/>
      <w:marBottom w:val="0"/>
      <w:divBdr>
        <w:top w:val="none" w:sz="0" w:space="0" w:color="auto"/>
        <w:left w:val="none" w:sz="0" w:space="0" w:color="auto"/>
        <w:bottom w:val="none" w:sz="0" w:space="0" w:color="auto"/>
        <w:right w:val="none" w:sz="0" w:space="0" w:color="auto"/>
      </w:divBdr>
    </w:div>
    <w:div w:id="21150553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Raf17</b:Tag>
    <b:SourceType>Book</b:SourceType>
    <b:Guid>{6671441E-0838-46B0-8875-EF0F8E49C395}</b:Guid>
    <b:Author>
      <b:Author>
        <b:NameList>
          <b:Person>
            <b:Last>Lara</b:Last>
            <b:First>Rafael</b:First>
            <b:Middle>Manuel Oliveros</b:Middle>
          </b:Person>
        </b:NameList>
      </b:Author>
    </b:Author>
    <b:Title>Poder, Representación y Mandato</b:Title>
    <b:Year>2017</b:Year>
    <b:City>México</b:City>
    <b:RefOrder>1</b:RefOrder>
  </b:Source>
</b:Sources>
</file>

<file path=customXml/itemProps1.xml><?xml version="1.0" encoding="utf-8"?>
<ds:datastoreItem xmlns:ds="http://schemas.openxmlformats.org/officeDocument/2006/customXml" ds:itemID="{DB68341B-0AD2-44D5-B48A-BCA98426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51</Pages>
  <Words>12122</Words>
  <Characters>66674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inf03m612@outlook.com</cp:lastModifiedBy>
  <cp:revision>6</cp:revision>
  <cp:lastPrinted>2024-06-28T00:30:00Z</cp:lastPrinted>
  <dcterms:created xsi:type="dcterms:W3CDTF">2024-06-26T00:04:00Z</dcterms:created>
  <dcterms:modified xsi:type="dcterms:W3CDTF">2024-07-02T20:22:00Z</dcterms:modified>
</cp:coreProperties>
</file>