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E3912" w14:textId="77777777" w:rsidR="009A7C2E" w:rsidRDefault="009A7C2E">
      <w:pPr>
        <w:widowControl w:val="0"/>
        <w:pBdr>
          <w:top w:val="nil"/>
          <w:left w:val="nil"/>
          <w:bottom w:val="nil"/>
          <w:right w:val="nil"/>
          <w:between w:val="nil"/>
        </w:pBdr>
        <w:spacing w:after="0" w:line="276" w:lineRule="auto"/>
        <w:jc w:val="left"/>
      </w:pPr>
    </w:p>
    <w:p w14:paraId="5F2029A0" w14:textId="77777777" w:rsidR="009A7C2E" w:rsidRDefault="009A7C2E">
      <w:pPr>
        <w:tabs>
          <w:tab w:val="left" w:pos="8931"/>
        </w:tabs>
        <w:spacing w:after="0" w:line="360" w:lineRule="auto"/>
      </w:pPr>
    </w:p>
    <w:p w14:paraId="6FE9C0E7" w14:textId="77777777" w:rsidR="009A7C2E" w:rsidRDefault="002C06CD">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dieciséis de octubre de dos mil veinticuatro. </w:t>
      </w:r>
    </w:p>
    <w:p w14:paraId="759A5FB1" w14:textId="77777777" w:rsidR="009A7C2E" w:rsidRDefault="009A7C2E">
      <w:pPr>
        <w:spacing w:after="0" w:line="360" w:lineRule="auto"/>
        <w:rPr>
          <w:b/>
        </w:rPr>
      </w:pPr>
    </w:p>
    <w:p w14:paraId="3E55FA38" w14:textId="12FCAAD6" w:rsidR="009A7C2E" w:rsidRDefault="002C06CD">
      <w:pPr>
        <w:spacing w:after="0" w:line="360" w:lineRule="auto"/>
        <w:rPr>
          <w:color w:val="0D0D0D"/>
        </w:rPr>
      </w:pPr>
      <w:bookmarkStart w:id="0" w:name="_heading=h.gjdgxs" w:colFirst="0" w:colLast="0"/>
      <w:bookmarkEnd w:id="0"/>
      <w:r>
        <w:rPr>
          <w:b/>
          <w:color w:val="0D0D0D"/>
        </w:rPr>
        <w:t xml:space="preserve">VISTO </w:t>
      </w:r>
      <w:r>
        <w:rPr>
          <w:color w:val="0D0D0D"/>
        </w:rPr>
        <w:t xml:space="preserve">el expediente conformado con motivo de los Recursos de Revisión </w:t>
      </w:r>
      <w:r>
        <w:t xml:space="preserve">05731/INFOEM/IP/RR/2024 y 05732/INFOEM/IP/RR/2024 </w:t>
      </w:r>
      <w:r>
        <w:rPr>
          <w:color w:val="0D0D0D"/>
        </w:rPr>
        <w:t xml:space="preserve">interpuestos por </w:t>
      </w:r>
      <w:r w:rsidR="000217D0" w:rsidRPr="000217D0">
        <w:rPr>
          <w:color w:val="0D0D0D"/>
          <w:highlight w:val="black"/>
        </w:rPr>
        <w:t>XXXXXXXXX</w:t>
      </w:r>
      <w:r w:rsidRPr="000217D0">
        <w:rPr>
          <w:color w:val="0D0D0D"/>
          <w:highlight w:val="black"/>
        </w:rPr>
        <w:t xml:space="preserve"> </w:t>
      </w:r>
      <w:r w:rsidR="000217D0" w:rsidRPr="000217D0">
        <w:rPr>
          <w:color w:val="0D0D0D"/>
          <w:highlight w:val="black"/>
        </w:rPr>
        <w:t>XXXXXXXXXX</w:t>
      </w:r>
      <w:r>
        <w:rPr>
          <w:color w:val="0D0D0D"/>
        </w:rPr>
        <w:t xml:space="preserve">, en lo sucesivo la persona Recurrente o Particular, en contra de la falta de respuesta del Sujeto Obligado, </w:t>
      </w:r>
      <w:r>
        <w:t>Instituto Municipal de Cultura Física y Deporte de Huehuetoca</w:t>
      </w:r>
      <w:r>
        <w:rPr>
          <w:color w:val="0D0D0D"/>
        </w:rPr>
        <w:t>, a las solicitudes de acceso a la información pública 00008/IMCUFIDEHUEHUET/IP/2024 y 00010/IMCUFIDEHUEHUET/IP/2024, se emite la presente Resolución, con base en los Antecedentes y Considerandos que a continuación se exponen:</w:t>
      </w:r>
    </w:p>
    <w:p w14:paraId="036D05FF" w14:textId="77777777" w:rsidR="009A7C2E" w:rsidRDefault="009A7C2E">
      <w:pPr>
        <w:spacing w:after="0" w:line="360" w:lineRule="auto"/>
        <w:rPr>
          <w:b/>
        </w:rPr>
      </w:pPr>
    </w:p>
    <w:p w14:paraId="088BBE57" w14:textId="77777777" w:rsidR="009A7C2E" w:rsidRDefault="002C06CD">
      <w:pPr>
        <w:spacing w:after="0" w:line="360" w:lineRule="auto"/>
        <w:jc w:val="center"/>
        <w:rPr>
          <w:b/>
        </w:rPr>
      </w:pPr>
      <w:r>
        <w:rPr>
          <w:b/>
        </w:rPr>
        <w:t>A N T E C E D E N T E S</w:t>
      </w:r>
    </w:p>
    <w:p w14:paraId="7411B3A5" w14:textId="77777777" w:rsidR="009A7C2E" w:rsidRDefault="009A7C2E">
      <w:pPr>
        <w:spacing w:after="0" w:line="360" w:lineRule="auto"/>
        <w:jc w:val="center"/>
        <w:rPr>
          <w:b/>
        </w:rPr>
      </w:pPr>
    </w:p>
    <w:p w14:paraId="6625A8F1" w14:textId="77777777" w:rsidR="009A7C2E" w:rsidRDefault="002C06CD">
      <w:pPr>
        <w:tabs>
          <w:tab w:val="left" w:pos="567"/>
        </w:tabs>
        <w:spacing w:after="0" w:line="360" w:lineRule="auto"/>
        <w:rPr>
          <w:b/>
        </w:rPr>
      </w:pPr>
      <w:r>
        <w:rPr>
          <w:b/>
        </w:rPr>
        <w:t>I. Presentación de las solicitudes de información</w:t>
      </w:r>
    </w:p>
    <w:p w14:paraId="4DCF03E3" w14:textId="77777777" w:rsidR="009A7C2E" w:rsidRDefault="009A7C2E">
      <w:pPr>
        <w:tabs>
          <w:tab w:val="left" w:pos="567"/>
        </w:tabs>
        <w:spacing w:after="0" w:line="360" w:lineRule="auto"/>
        <w:ind w:left="54"/>
        <w:rPr>
          <w:b/>
        </w:rPr>
      </w:pPr>
    </w:p>
    <w:p w14:paraId="19D4E93E" w14:textId="77777777" w:rsidR="009A7C2E" w:rsidRDefault="002C06CD">
      <w:pPr>
        <w:tabs>
          <w:tab w:val="left" w:pos="567"/>
        </w:tabs>
        <w:spacing w:after="0" w:line="360" w:lineRule="auto"/>
      </w:pPr>
      <w:r>
        <w:t>El ocho de agosto de dos mil veinticuatro, el Particular presentó dos solicitudes de acceso a la información pública, a través del Sistema de Acceso a la Información Mexiquense (SAIMEX), ante el Instituto Municipal de Cultura Física y Deporte de Huehuetoca</w:t>
      </w:r>
      <w:r>
        <w:rPr>
          <w:b/>
        </w:rPr>
        <w:t xml:space="preserve">, </w:t>
      </w:r>
      <w:r>
        <w:t>en los siguientes términos:</w:t>
      </w:r>
    </w:p>
    <w:p w14:paraId="1804B7D5" w14:textId="77777777" w:rsidR="009A7C2E" w:rsidRDefault="009A7C2E">
      <w:pPr>
        <w:tabs>
          <w:tab w:val="left" w:pos="567"/>
        </w:tabs>
        <w:spacing w:after="0" w:line="360" w:lineRule="auto"/>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
        <w:gridCol w:w="3532"/>
        <w:gridCol w:w="5091"/>
      </w:tblGrid>
      <w:tr w:rsidR="009A7C2E" w14:paraId="2C5C426E" w14:textId="77777777">
        <w:tc>
          <w:tcPr>
            <w:tcW w:w="444" w:type="dxa"/>
            <w:tcBorders>
              <w:top w:val="single" w:sz="4" w:space="0" w:color="000000"/>
              <w:left w:val="single" w:sz="4" w:space="0" w:color="000000"/>
              <w:bottom w:val="single" w:sz="4" w:space="0" w:color="000000"/>
              <w:right w:val="single" w:sz="4" w:space="0" w:color="000000"/>
            </w:tcBorders>
            <w:shd w:val="clear" w:color="auto" w:fill="D0CECE"/>
          </w:tcPr>
          <w:p w14:paraId="080D24B9" w14:textId="77777777" w:rsidR="009A7C2E" w:rsidRPr="0041653E" w:rsidRDefault="009A7C2E">
            <w:pPr>
              <w:tabs>
                <w:tab w:val="left" w:pos="567"/>
              </w:tabs>
              <w:spacing w:line="360" w:lineRule="auto"/>
              <w:ind w:right="-28"/>
              <w:rPr>
                <w:rFonts w:ascii="Palatino Linotype" w:hAnsi="Palatino Linotype"/>
                <w:color w:val="000000"/>
                <w:sz w:val="20"/>
                <w:szCs w:val="20"/>
              </w:rPr>
            </w:pPr>
            <w:bookmarkStart w:id="1" w:name="_heading=h.30j0zll" w:colFirst="0" w:colLast="0"/>
            <w:bookmarkEnd w:id="1"/>
          </w:p>
        </w:tc>
        <w:tc>
          <w:tcPr>
            <w:tcW w:w="3532" w:type="dxa"/>
            <w:tcBorders>
              <w:top w:val="single" w:sz="4" w:space="0" w:color="000000"/>
              <w:left w:val="single" w:sz="4" w:space="0" w:color="000000"/>
              <w:bottom w:val="single" w:sz="4" w:space="0" w:color="000000"/>
              <w:right w:val="single" w:sz="4" w:space="0" w:color="000000"/>
            </w:tcBorders>
            <w:shd w:val="clear" w:color="auto" w:fill="D0CECE"/>
          </w:tcPr>
          <w:p w14:paraId="7B46857A" w14:textId="77777777" w:rsidR="009A7C2E" w:rsidRPr="0041653E" w:rsidRDefault="002C06CD">
            <w:pPr>
              <w:tabs>
                <w:tab w:val="left" w:pos="567"/>
              </w:tabs>
              <w:spacing w:line="360" w:lineRule="auto"/>
              <w:ind w:right="-28"/>
              <w:rPr>
                <w:rFonts w:ascii="Palatino Linotype" w:hAnsi="Palatino Linotype"/>
                <w:b/>
                <w:sz w:val="20"/>
                <w:szCs w:val="20"/>
              </w:rPr>
            </w:pPr>
            <w:r w:rsidRPr="0041653E">
              <w:rPr>
                <w:rFonts w:ascii="Palatino Linotype" w:hAnsi="Palatino Linotype"/>
                <w:b/>
                <w:sz w:val="20"/>
                <w:szCs w:val="20"/>
              </w:rPr>
              <w:t>FOLIO DE SOLICITUD</w:t>
            </w:r>
          </w:p>
        </w:tc>
        <w:tc>
          <w:tcPr>
            <w:tcW w:w="5091" w:type="dxa"/>
            <w:tcBorders>
              <w:top w:val="single" w:sz="4" w:space="0" w:color="000000"/>
              <w:left w:val="single" w:sz="4" w:space="0" w:color="000000"/>
              <w:bottom w:val="single" w:sz="4" w:space="0" w:color="000000"/>
              <w:right w:val="single" w:sz="4" w:space="0" w:color="000000"/>
            </w:tcBorders>
            <w:shd w:val="clear" w:color="auto" w:fill="D0CECE"/>
          </w:tcPr>
          <w:p w14:paraId="5B7B82F8" w14:textId="77777777" w:rsidR="009A7C2E" w:rsidRPr="0041653E" w:rsidRDefault="002C06CD">
            <w:pPr>
              <w:tabs>
                <w:tab w:val="left" w:pos="567"/>
              </w:tabs>
              <w:spacing w:line="360" w:lineRule="auto"/>
              <w:rPr>
                <w:rFonts w:ascii="Palatino Linotype" w:hAnsi="Palatino Linotype"/>
                <w:b/>
                <w:sz w:val="20"/>
                <w:szCs w:val="20"/>
              </w:rPr>
            </w:pPr>
            <w:r w:rsidRPr="0041653E">
              <w:rPr>
                <w:rFonts w:ascii="Palatino Linotype" w:hAnsi="Palatino Linotype"/>
                <w:b/>
                <w:sz w:val="20"/>
                <w:szCs w:val="20"/>
              </w:rPr>
              <w:t>DESCRIPCIÓN CLARA Y PRECISA DE LA INFORMACIÓN SOLICITADA</w:t>
            </w:r>
          </w:p>
        </w:tc>
      </w:tr>
      <w:tr w:rsidR="009A7C2E" w14:paraId="1FA081F6" w14:textId="77777777">
        <w:tc>
          <w:tcPr>
            <w:tcW w:w="444" w:type="dxa"/>
            <w:tcBorders>
              <w:top w:val="single" w:sz="4" w:space="0" w:color="000000"/>
              <w:left w:val="single" w:sz="4" w:space="0" w:color="000000"/>
              <w:bottom w:val="single" w:sz="4" w:space="0" w:color="000000"/>
              <w:right w:val="single" w:sz="4" w:space="0" w:color="000000"/>
            </w:tcBorders>
          </w:tcPr>
          <w:p w14:paraId="6A6D43BC" w14:textId="77777777" w:rsidR="009A7C2E" w:rsidRPr="0041653E" w:rsidRDefault="002C06CD">
            <w:pPr>
              <w:tabs>
                <w:tab w:val="left" w:pos="567"/>
              </w:tabs>
              <w:spacing w:line="360" w:lineRule="auto"/>
              <w:ind w:right="-28"/>
              <w:rPr>
                <w:rFonts w:ascii="Palatino Linotype" w:hAnsi="Palatino Linotype"/>
                <w:sz w:val="20"/>
                <w:szCs w:val="20"/>
              </w:rPr>
            </w:pPr>
            <w:r w:rsidRPr="0041653E">
              <w:rPr>
                <w:rFonts w:ascii="Palatino Linotype" w:hAnsi="Palatino Linotype"/>
                <w:sz w:val="20"/>
                <w:szCs w:val="20"/>
              </w:rPr>
              <w:t>1</w:t>
            </w:r>
          </w:p>
        </w:tc>
        <w:tc>
          <w:tcPr>
            <w:tcW w:w="3532" w:type="dxa"/>
            <w:tcBorders>
              <w:top w:val="single" w:sz="4" w:space="0" w:color="000000"/>
              <w:left w:val="single" w:sz="4" w:space="0" w:color="000000"/>
              <w:bottom w:val="single" w:sz="4" w:space="0" w:color="000000"/>
              <w:right w:val="single" w:sz="4" w:space="0" w:color="000000"/>
            </w:tcBorders>
          </w:tcPr>
          <w:p w14:paraId="7CCC71F6" w14:textId="77777777" w:rsidR="009A7C2E" w:rsidRPr="0041653E" w:rsidRDefault="002C06CD">
            <w:pPr>
              <w:tabs>
                <w:tab w:val="left" w:pos="567"/>
              </w:tabs>
              <w:spacing w:line="360" w:lineRule="auto"/>
              <w:ind w:right="-28"/>
              <w:rPr>
                <w:rFonts w:ascii="Palatino Linotype" w:hAnsi="Palatino Linotype"/>
                <w:b/>
                <w:i/>
                <w:sz w:val="20"/>
                <w:szCs w:val="20"/>
              </w:rPr>
            </w:pPr>
            <w:r w:rsidRPr="0041653E">
              <w:rPr>
                <w:rFonts w:ascii="Palatino Linotype" w:hAnsi="Palatino Linotype"/>
                <w:b/>
                <w:i/>
                <w:color w:val="0D0D0D"/>
                <w:sz w:val="20"/>
                <w:szCs w:val="20"/>
              </w:rPr>
              <w:t>00008/IMCUFIDEHUEHUET/IP/2024</w:t>
            </w:r>
          </w:p>
        </w:tc>
        <w:tc>
          <w:tcPr>
            <w:tcW w:w="5091" w:type="dxa"/>
            <w:tcBorders>
              <w:top w:val="single" w:sz="4" w:space="0" w:color="000000"/>
              <w:left w:val="single" w:sz="4" w:space="0" w:color="000000"/>
              <w:bottom w:val="single" w:sz="4" w:space="0" w:color="000000"/>
              <w:right w:val="single" w:sz="4" w:space="0" w:color="000000"/>
            </w:tcBorders>
          </w:tcPr>
          <w:p w14:paraId="4A3CF56F" w14:textId="77777777" w:rsidR="009A7C2E" w:rsidRPr="0041653E" w:rsidRDefault="002C06CD">
            <w:pPr>
              <w:tabs>
                <w:tab w:val="left" w:pos="567"/>
              </w:tabs>
              <w:spacing w:line="360" w:lineRule="auto"/>
              <w:rPr>
                <w:rFonts w:ascii="Palatino Linotype" w:hAnsi="Palatino Linotype"/>
                <w:i/>
                <w:sz w:val="20"/>
                <w:szCs w:val="20"/>
              </w:rPr>
            </w:pPr>
            <w:r w:rsidRPr="0041653E">
              <w:rPr>
                <w:rFonts w:ascii="Palatino Linotype" w:hAnsi="Palatino Linotype"/>
                <w:i/>
                <w:color w:val="000000"/>
                <w:sz w:val="20"/>
                <w:szCs w:val="20"/>
              </w:rPr>
              <w:t xml:space="preserve">Solicito la estructura orgánica, organigrama o como lo tengan, ya que no se encuentra en IPOMEX, del Instituto Municipal de Cultura Física y Deporte de Huehuetoca” (Sic) </w:t>
            </w:r>
          </w:p>
        </w:tc>
      </w:tr>
      <w:tr w:rsidR="009A7C2E" w14:paraId="572F1B8C" w14:textId="77777777">
        <w:tc>
          <w:tcPr>
            <w:tcW w:w="444" w:type="dxa"/>
            <w:tcBorders>
              <w:top w:val="single" w:sz="4" w:space="0" w:color="000000"/>
              <w:left w:val="single" w:sz="4" w:space="0" w:color="000000"/>
              <w:bottom w:val="single" w:sz="4" w:space="0" w:color="000000"/>
              <w:right w:val="single" w:sz="4" w:space="0" w:color="000000"/>
            </w:tcBorders>
          </w:tcPr>
          <w:p w14:paraId="6BA67DA7" w14:textId="77777777" w:rsidR="009A7C2E" w:rsidRPr="0041653E" w:rsidRDefault="002C06CD">
            <w:pPr>
              <w:tabs>
                <w:tab w:val="left" w:pos="567"/>
              </w:tabs>
              <w:spacing w:line="360" w:lineRule="auto"/>
              <w:ind w:right="-28"/>
              <w:rPr>
                <w:rFonts w:ascii="Palatino Linotype" w:hAnsi="Palatino Linotype"/>
                <w:sz w:val="20"/>
                <w:szCs w:val="20"/>
              </w:rPr>
            </w:pPr>
            <w:r w:rsidRPr="0041653E">
              <w:rPr>
                <w:rFonts w:ascii="Palatino Linotype" w:hAnsi="Palatino Linotype"/>
                <w:sz w:val="20"/>
                <w:szCs w:val="20"/>
              </w:rPr>
              <w:t>2</w:t>
            </w:r>
          </w:p>
        </w:tc>
        <w:tc>
          <w:tcPr>
            <w:tcW w:w="3532" w:type="dxa"/>
            <w:tcBorders>
              <w:top w:val="single" w:sz="4" w:space="0" w:color="000000"/>
              <w:left w:val="single" w:sz="4" w:space="0" w:color="000000"/>
              <w:bottom w:val="single" w:sz="4" w:space="0" w:color="000000"/>
              <w:right w:val="single" w:sz="4" w:space="0" w:color="000000"/>
            </w:tcBorders>
          </w:tcPr>
          <w:p w14:paraId="6D2F4DDA" w14:textId="77777777" w:rsidR="009A7C2E" w:rsidRPr="0041653E" w:rsidRDefault="002C06CD">
            <w:pPr>
              <w:tabs>
                <w:tab w:val="left" w:pos="567"/>
              </w:tabs>
              <w:spacing w:line="360" w:lineRule="auto"/>
              <w:ind w:right="-28"/>
              <w:rPr>
                <w:rFonts w:ascii="Palatino Linotype" w:hAnsi="Palatino Linotype"/>
                <w:b/>
                <w:i/>
                <w:sz w:val="20"/>
                <w:szCs w:val="20"/>
              </w:rPr>
            </w:pPr>
            <w:r w:rsidRPr="0041653E">
              <w:rPr>
                <w:rFonts w:ascii="Palatino Linotype" w:hAnsi="Palatino Linotype"/>
                <w:b/>
                <w:i/>
                <w:color w:val="0D0D0D"/>
                <w:sz w:val="20"/>
                <w:szCs w:val="20"/>
              </w:rPr>
              <w:t>00010/IMCUFIDEHUEHUET/IP/2024</w:t>
            </w:r>
          </w:p>
        </w:tc>
        <w:tc>
          <w:tcPr>
            <w:tcW w:w="5091" w:type="dxa"/>
            <w:tcBorders>
              <w:top w:val="single" w:sz="4" w:space="0" w:color="000000"/>
              <w:left w:val="single" w:sz="4" w:space="0" w:color="000000"/>
              <w:bottom w:val="single" w:sz="4" w:space="0" w:color="000000"/>
              <w:right w:val="single" w:sz="4" w:space="0" w:color="000000"/>
            </w:tcBorders>
          </w:tcPr>
          <w:p w14:paraId="4ACA8A79" w14:textId="77777777" w:rsidR="009A7C2E" w:rsidRPr="0041653E" w:rsidRDefault="002C06CD">
            <w:pPr>
              <w:spacing w:line="360" w:lineRule="auto"/>
              <w:rPr>
                <w:rFonts w:ascii="Palatino Linotype" w:hAnsi="Palatino Linotype"/>
                <w:i/>
                <w:sz w:val="20"/>
                <w:szCs w:val="20"/>
              </w:rPr>
            </w:pPr>
            <w:r w:rsidRPr="0041653E">
              <w:rPr>
                <w:rFonts w:ascii="Palatino Linotype" w:hAnsi="Palatino Linotype"/>
                <w:i/>
                <w:color w:val="000000"/>
                <w:sz w:val="20"/>
                <w:szCs w:val="20"/>
              </w:rPr>
              <w:t xml:space="preserve">Solcito el </w:t>
            </w:r>
            <w:proofErr w:type="spellStart"/>
            <w:r w:rsidRPr="0041653E">
              <w:rPr>
                <w:rFonts w:ascii="Palatino Linotype" w:hAnsi="Palatino Linotype"/>
                <w:i/>
                <w:color w:val="000000"/>
                <w:sz w:val="20"/>
                <w:szCs w:val="20"/>
              </w:rPr>
              <w:t>Catalogo</w:t>
            </w:r>
            <w:proofErr w:type="spellEnd"/>
            <w:r w:rsidRPr="0041653E">
              <w:rPr>
                <w:rFonts w:ascii="Palatino Linotype" w:hAnsi="Palatino Linotype"/>
                <w:i/>
                <w:color w:val="000000"/>
                <w:sz w:val="20"/>
                <w:szCs w:val="20"/>
              </w:rPr>
              <w:t xml:space="preserve"> de Puestos del 2024 del Instituto Municipal de Cultura Física y Deporte de Huehuetoca</w:t>
            </w:r>
            <w:r w:rsidRPr="0041653E">
              <w:rPr>
                <w:rFonts w:ascii="Palatino Linotype" w:hAnsi="Palatino Linotype"/>
                <w:i/>
                <w:sz w:val="20"/>
                <w:szCs w:val="20"/>
              </w:rPr>
              <w:t xml:space="preserve">” </w:t>
            </w:r>
            <w:r w:rsidRPr="0041653E">
              <w:rPr>
                <w:rFonts w:ascii="Palatino Linotype" w:hAnsi="Palatino Linotype"/>
                <w:i/>
                <w:color w:val="000000"/>
                <w:sz w:val="20"/>
                <w:szCs w:val="20"/>
              </w:rPr>
              <w:t xml:space="preserve">(Sic) </w:t>
            </w:r>
          </w:p>
        </w:tc>
      </w:tr>
    </w:tbl>
    <w:p w14:paraId="4540B0A9" w14:textId="77777777" w:rsidR="009A7C2E" w:rsidRDefault="009A7C2E">
      <w:pPr>
        <w:spacing w:after="0" w:line="360" w:lineRule="auto"/>
        <w:ind w:left="567" w:right="567"/>
        <w:rPr>
          <w:i/>
          <w:sz w:val="20"/>
          <w:szCs w:val="20"/>
        </w:rPr>
      </w:pPr>
    </w:p>
    <w:p w14:paraId="5DC62553" w14:textId="77777777" w:rsidR="009A7C2E" w:rsidRDefault="002C06CD">
      <w:pPr>
        <w:tabs>
          <w:tab w:val="left" w:pos="4667"/>
        </w:tabs>
        <w:spacing w:after="0" w:line="360" w:lineRule="auto"/>
        <w:rPr>
          <w:i/>
        </w:rPr>
      </w:pPr>
      <w:r>
        <w:t xml:space="preserve">Es de señalar que en las dos solicitudes de acceso a la información el ahora Recurrente eligió como modalidad de entrega de la información </w:t>
      </w:r>
      <w:r>
        <w:rPr>
          <w:i/>
        </w:rPr>
        <w:t>“A través del SAIMEX”.</w:t>
      </w:r>
    </w:p>
    <w:p w14:paraId="1592CA81" w14:textId="77777777" w:rsidR="009A7C2E" w:rsidRDefault="009A7C2E">
      <w:pPr>
        <w:spacing w:after="0" w:line="360" w:lineRule="auto"/>
        <w:rPr>
          <w:b/>
          <w:color w:val="000000"/>
        </w:rPr>
      </w:pPr>
    </w:p>
    <w:p w14:paraId="3B6F792D" w14:textId="77777777" w:rsidR="009A7C2E" w:rsidRDefault="002C06CD">
      <w:pPr>
        <w:spacing w:after="0" w:line="360" w:lineRule="auto"/>
        <w:rPr>
          <w:b/>
        </w:rPr>
      </w:pPr>
      <w:r>
        <w:rPr>
          <w:b/>
        </w:rPr>
        <w:t>II. Respuesta del Sujeto Obligado</w:t>
      </w:r>
    </w:p>
    <w:p w14:paraId="3E8883AC" w14:textId="77777777" w:rsidR="009A7C2E" w:rsidRDefault="009A7C2E">
      <w:pPr>
        <w:spacing w:after="0" w:line="360" w:lineRule="auto"/>
        <w:rPr>
          <w:b/>
        </w:rPr>
      </w:pPr>
    </w:p>
    <w:p w14:paraId="16302C89" w14:textId="77777777" w:rsidR="009A7C2E" w:rsidRDefault="002C06CD">
      <w:pPr>
        <w:tabs>
          <w:tab w:val="left" w:pos="4667"/>
        </w:tabs>
        <w:spacing w:after="0" w:line="360" w:lineRule="auto"/>
        <w:rPr>
          <w:color w:val="000000"/>
        </w:rPr>
      </w:pPr>
      <w:r>
        <w:rPr>
          <w:color w:val="000000"/>
        </w:rPr>
        <w:t xml:space="preserve">De conformidad con el artículo 163,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w:t>
      </w:r>
      <w:r>
        <w:rPr>
          <w:b/>
        </w:rPr>
        <w:t>el Instituto Municipal de Cultura Física y Deporte de Huehuetoca</w:t>
      </w:r>
      <w:r>
        <w:rPr>
          <w:color w:val="000000"/>
        </w:rPr>
        <w:t xml:space="preserve">, omitió dar respuesta a las solicitudes de información, por lo que </w:t>
      </w:r>
      <w:r>
        <w:rPr>
          <w:b/>
          <w:color w:val="000000"/>
        </w:rPr>
        <w:t>se configura la negativa ficta</w:t>
      </w:r>
      <w:r>
        <w:rPr>
          <w:color w:val="000000"/>
        </w:rPr>
        <w:t xml:space="preserve"> a entregar información, prevista en los artículos 166, párrafo cuarto y 178, párrafo segundo, de la Ley de Transparencia y Acceso a la Información Pública del Estado de México y Municipios.</w:t>
      </w:r>
    </w:p>
    <w:p w14:paraId="51294F72" w14:textId="77777777" w:rsidR="009A7C2E" w:rsidRDefault="009A7C2E">
      <w:pPr>
        <w:tabs>
          <w:tab w:val="left" w:pos="4667"/>
        </w:tabs>
        <w:spacing w:after="0" w:line="360" w:lineRule="auto"/>
        <w:rPr>
          <w:color w:val="000000"/>
        </w:rPr>
      </w:pPr>
    </w:p>
    <w:p w14:paraId="38D9B3C9" w14:textId="77777777" w:rsidR="009A7C2E" w:rsidRDefault="002C06CD">
      <w:pPr>
        <w:spacing w:after="0" w:line="360" w:lineRule="auto"/>
        <w:rPr>
          <w:b/>
          <w:color w:val="000000"/>
        </w:rPr>
      </w:pPr>
      <w:r>
        <w:rPr>
          <w:b/>
          <w:color w:val="000000"/>
        </w:rPr>
        <w:t>IIII. Interposición del Recurso de Revisión</w:t>
      </w:r>
    </w:p>
    <w:p w14:paraId="12D30B07" w14:textId="77777777" w:rsidR="009A7C2E" w:rsidRDefault="009A7C2E">
      <w:pPr>
        <w:spacing w:after="0" w:line="360" w:lineRule="auto"/>
        <w:rPr>
          <w:color w:val="000000"/>
        </w:rPr>
      </w:pPr>
    </w:p>
    <w:p w14:paraId="455AB953" w14:textId="77777777" w:rsidR="009A7C2E" w:rsidRDefault="002C06CD">
      <w:pPr>
        <w:spacing w:after="0" w:line="360" w:lineRule="auto"/>
        <w:rPr>
          <w:color w:val="000000"/>
        </w:rPr>
      </w:pPr>
      <w:r>
        <w:rPr>
          <w:color w:val="000000"/>
        </w:rPr>
        <w:t xml:space="preserve">El diecinueve de septiembre de dos mil veinticuatro, se recibió en este Instituto, a través del Sistema de Acceso a la Información Mexiquense (SAIMEX), dos Recursos de Revisión </w:t>
      </w:r>
      <w:r>
        <w:rPr>
          <w:color w:val="000000"/>
        </w:rPr>
        <w:lastRenderedPageBreak/>
        <w:t>interpuestos por la parte Recurrente, en contra de la falta de respuesta del Sujeto Obligado</w:t>
      </w:r>
      <w:r>
        <w:rPr>
          <w:b/>
        </w:rPr>
        <w:t xml:space="preserve">, </w:t>
      </w:r>
      <w:r>
        <w:rPr>
          <w:color w:val="000000"/>
        </w:rPr>
        <w:t>en similares términos como se muestra a continuación:</w:t>
      </w:r>
    </w:p>
    <w:p w14:paraId="44847E51" w14:textId="77777777" w:rsidR="009A7C2E" w:rsidRDefault="009A7C2E">
      <w:pPr>
        <w:widowControl w:val="0"/>
        <w:spacing w:after="0" w:line="360" w:lineRule="auto"/>
        <w:rPr>
          <w:i/>
        </w:rPr>
      </w:pPr>
    </w:p>
    <w:p w14:paraId="29EEC91C" w14:textId="77777777" w:rsidR="009A7C2E" w:rsidRDefault="002C06CD">
      <w:pPr>
        <w:spacing w:after="0" w:line="360" w:lineRule="auto"/>
        <w:ind w:left="567" w:right="567"/>
        <w:rPr>
          <w:b/>
          <w:color w:val="000000"/>
          <w:sz w:val="20"/>
          <w:szCs w:val="20"/>
        </w:rPr>
      </w:pPr>
      <w:r>
        <w:rPr>
          <w:b/>
          <w:color w:val="000000"/>
          <w:sz w:val="20"/>
          <w:szCs w:val="20"/>
        </w:rPr>
        <w:t>Solicitud con número de folio 00008/IMCUFIDEHUEHUET/IP/2024 referente al Medio de Impugnación 05732/INFOEM/IP/RR/2024.</w:t>
      </w:r>
    </w:p>
    <w:p w14:paraId="48A60F4A" w14:textId="77777777" w:rsidR="009A7C2E" w:rsidRDefault="002C06CD">
      <w:pPr>
        <w:spacing w:after="0" w:line="360" w:lineRule="auto"/>
        <w:ind w:left="567" w:right="567"/>
        <w:rPr>
          <w:b/>
          <w:i/>
          <w:color w:val="000000"/>
          <w:sz w:val="20"/>
          <w:szCs w:val="20"/>
        </w:rPr>
      </w:pPr>
      <w:r>
        <w:rPr>
          <w:b/>
          <w:i/>
          <w:color w:val="000000"/>
          <w:sz w:val="20"/>
          <w:szCs w:val="20"/>
        </w:rPr>
        <w:t xml:space="preserve"> “ACTO IMPUGNADO</w:t>
      </w:r>
    </w:p>
    <w:p w14:paraId="25A554BD" w14:textId="77777777" w:rsidR="009A7C2E" w:rsidRDefault="002C06CD">
      <w:pPr>
        <w:tabs>
          <w:tab w:val="left" w:pos="4667"/>
        </w:tabs>
        <w:spacing w:after="0" w:line="360" w:lineRule="auto"/>
        <w:ind w:left="567" w:right="567"/>
        <w:rPr>
          <w:i/>
          <w:color w:val="000000"/>
          <w:sz w:val="20"/>
          <w:szCs w:val="20"/>
        </w:rPr>
      </w:pPr>
      <w:r>
        <w:rPr>
          <w:i/>
          <w:color w:val="000000"/>
          <w:sz w:val="20"/>
          <w:szCs w:val="20"/>
        </w:rPr>
        <w:t>no da la información” (Sic.)</w:t>
      </w:r>
    </w:p>
    <w:p w14:paraId="52B09BBE" w14:textId="77777777" w:rsidR="009A7C2E" w:rsidRDefault="009A7C2E">
      <w:pPr>
        <w:tabs>
          <w:tab w:val="left" w:pos="4667"/>
        </w:tabs>
        <w:spacing w:after="0" w:line="360" w:lineRule="auto"/>
        <w:ind w:left="567" w:right="567"/>
        <w:rPr>
          <w:i/>
          <w:color w:val="000000"/>
          <w:sz w:val="20"/>
          <w:szCs w:val="20"/>
        </w:rPr>
      </w:pPr>
    </w:p>
    <w:p w14:paraId="5C53B3FE" w14:textId="77777777" w:rsidR="009A7C2E" w:rsidRDefault="002C06CD">
      <w:pPr>
        <w:tabs>
          <w:tab w:val="left" w:pos="4667"/>
        </w:tabs>
        <w:spacing w:after="0" w:line="360" w:lineRule="auto"/>
        <w:ind w:left="567" w:right="567"/>
        <w:rPr>
          <w:b/>
          <w:i/>
          <w:color w:val="000000"/>
          <w:sz w:val="20"/>
          <w:szCs w:val="20"/>
        </w:rPr>
      </w:pPr>
      <w:r>
        <w:rPr>
          <w:b/>
          <w:i/>
          <w:color w:val="000000"/>
          <w:sz w:val="20"/>
          <w:szCs w:val="20"/>
        </w:rPr>
        <w:t>“RAZONES O MOTIVOS DE LA INCONFORMIDAD</w:t>
      </w:r>
    </w:p>
    <w:p w14:paraId="122D0DAA" w14:textId="77777777" w:rsidR="009A7C2E" w:rsidRDefault="002C06CD">
      <w:pPr>
        <w:tabs>
          <w:tab w:val="left" w:pos="4667"/>
        </w:tabs>
        <w:spacing w:after="0" w:line="360" w:lineRule="auto"/>
        <w:ind w:left="567" w:right="567"/>
        <w:rPr>
          <w:i/>
          <w:color w:val="000000"/>
          <w:sz w:val="20"/>
          <w:szCs w:val="20"/>
        </w:rPr>
      </w:pPr>
      <w:r>
        <w:rPr>
          <w:i/>
          <w:color w:val="000000"/>
          <w:sz w:val="20"/>
          <w:szCs w:val="20"/>
        </w:rPr>
        <w:t>no da la información” (Sic.)</w:t>
      </w:r>
    </w:p>
    <w:p w14:paraId="6571E5EF" w14:textId="77777777" w:rsidR="009A7C2E" w:rsidRDefault="009A7C2E">
      <w:pPr>
        <w:tabs>
          <w:tab w:val="left" w:pos="4667"/>
        </w:tabs>
        <w:spacing w:after="0" w:line="360" w:lineRule="auto"/>
        <w:ind w:left="567" w:right="567"/>
        <w:jc w:val="left"/>
        <w:rPr>
          <w:i/>
          <w:color w:val="000000"/>
          <w:sz w:val="20"/>
          <w:szCs w:val="20"/>
        </w:rPr>
      </w:pPr>
    </w:p>
    <w:p w14:paraId="5D8EDDFC" w14:textId="77777777" w:rsidR="009A7C2E" w:rsidRDefault="002C06CD">
      <w:pPr>
        <w:spacing w:after="0" w:line="360" w:lineRule="auto"/>
        <w:ind w:left="567" w:right="567"/>
        <w:rPr>
          <w:b/>
          <w:color w:val="000000"/>
          <w:sz w:val="20"/>
          <w:szCs w:val="20"/>
        </w:rPr>
      </w:pPr>
      <w:r>
        <w:rPr>
          <w:b/>
          <w:color w:val="000000"/>
          <w:sz w:val="20"/>
          <w:szCs w:val="20"/>
        </w:rPr>
        <w:t>Solicitud con número de folio 00010/IMCUFIDEHUEHUET/IP/2024 referente al Medio de Impugnación 05731/INFOEM/IP/RR/202.</w:t>
      </w:r>
    </w:p>
    <w:p w14:paraId="4CE6F66C" w14:textId="77777777" w:rsidR="009A7C2E" w:rsidRDefault="002C06CD">
      <w:pPr>
        <w:spacing w:after="0" w:line="360" w:lineRule="auto"/>
        <w:ind w:left="567" w:right="567"/>
        <w:rPr>
          <w:b/>
          <w:i/>
          <w:color w:val="000000"/>
          <w:sz w:val="20"/>
          <w:szCs w:val="20"/>
        </w:rPr>
      </w:pPr>
      <w:r>
        <w:rPr>
          <w:b/>
          <w:i/>
          <w:color w:val="000000"/>
          <w:sz w:val="20"/>
          <w:szCs w:val="20"/>
        </w:rPr>
        <w:t xml:space="preserve"> “ACTO IMPUGNADO</w:t>
      </w:r>
    </w:p>
    <w:p w14:paraId="538859F6" w14:textId="77777777" w:rsidR="009A7C2E" w:rsidRDefault="002C06CD">
      <w:pPr>
        <w:tabs>
          <w:tab w:val="left" w:pos="4667"/>
        </w:tabs>
        <w:spacing w:after="0" w:line="360" w:lineRule="auto"/>
        <w:ind w:left="567" w:right="567"/>
        <w:rPr>
          <w:i/>
          <w:color w:val="000000"/>
          <w:sz w:val="20"/>
          <w:szCs w:val="20"/>
        </w:rPr>
      </w:pPr>
      <w:r>
        <w:rPr>
          <w:i/>
          <w:color w:val="000000"/>
          <w:sz w:val="20"/>
          <w:szCs w:val="20"/>
        </w:rPr>
        <w:t>no contesta” (Sic.)</w:t>
      </w:r>
    </w:p>
    <w:p w14:paraId="30F00C35" w14:textId="77777777" w:rsidR="009A7C2E" w:rsidRDefault="009A7C2E">
      <w:pPr>
        <w:tabs>
          <w:tab w:val="left" w:pos="4667"/>
        </w:tabs>
        <w:spacing w:after="0" w:line="360" w:lineRule="auto"/>
        <w:ind w:left="567" w:right="567"/>
        <w:rPr>
          <w:i/>
          <w:color w:val="000000"/>
          <w:sz w:val="20"/>
          <w:szCs w:val="20"/>
        </w:rPr>
      </w:pPr>
    </w:p>
    <w:p w14:paraId="04111EEE" w14:textId="77777777" w:rsidR="009A7C2E" w:rsidRDefault="002C06CD">
      <w:pPr>
        <w:tabs>
          <w:tab w:val="left" w:pos="4667"/>
        </w:tabs>
        <w:spacing w:after="0" w:line="360" w:lineRule="auto"/>
        <w:ind w:left="567" w:right="567"/>
        <w:rPr>
          <w:b/>
          <w:i/>
          <w:color w:val="000000"/>
          <w:sz w:val="20"/>
          <w:szCs w:val="20"/>
        </w:rPr>
      </w:pPr>
      <w:r>
        <w:rPr>
          <w:b/>
          <w:i/>
          <w:color w:val="000000"/>
          <w:sz w:val="20"/>
          <w:szCs w:val="20"/>
        </w:rPr>
        <w:t>“RAZONES O MOTIVOS DE LA INCONFORMIDAD</w:t>
      </w:r>
    </w:p>
    <w:p w14:paraId="1FDC437D" w14:textId="77777777" w:rsidR="009A7C2E" w:rsidRDefault="002C06CD">
      <w:pPr>
        <w:tabs>
          <w:tab w:val="left" w:pos="4667"/>
        </w:tabs>
        <w:spacing w:after="0" w:line="360" w:lineRule="auto"/>
        <w:ind w:left="567" w:right="567"/>
        <w:rPr>
          <w:i/>
          <w:color w:val="000000"/>
          <w:sz w:val="20"/>
          <w:szCs w:val="20"/>
        </w:rPr>
      </w:pPr>
      <w:r>
        <w:rPr>
          <w:i/>
          <w:color w:val="000000"/>
          <w:sz w:val="20"/>
          <w:szCs w:val="20"/>
        </w:rPr>
        <w:t>no da la información” (Sic.)</w:t>
      </w:r>
    </w:p>
    <w:p w14:paraId="6015E0A2" w14:textId="77777777" w:rsidR="009A7C2E" w:rsidRDefault="009A7C2E">
      <w:pPr>
        <w:spacing w:after="0" w:line="360" w:lineRule="auto"/>
        <w:rPr>
          <w:color w:val="000000"/>
        </w:rPr>
      </w:pPr>
    </w:p>
    <w:p w14:paraId="425798F8" w14:textId="77777777" w:rsidR="009A7C2E" w:rsidRDefault="002C06CD">
      <w:pPr>
        <w:spacing w:after="0" w:line="360" w:lineRule="auto"/>
        <w:rPr>
          <w:b/>
          <w:color w:val="000000"/>
        </w:rPr>
      </w:pPr>
      <w:r>
        <w:rPr>
          <w:b/>
          <w:color w:val="000000"/>
        </w:rPr>
        <w:t>IV. Trámite de los Recursos de Revisión ante este Instituto</w:t>
      </w:r>
    </w:p>
    <w:p w14:paraId="35942E12" w14:textId="77777777" w:rsidR="009A7C2E" w:rsidRDefault="009A7C2E">
      <w:pPr>
        <w:spacing w:after="0" w:line="360" w:lineRule="auto"/>
        <w:rPr>
          <w:b/>
          <w:color w:val="000000"/>
        </w:rPr>
      </w:pPr>
    </w:p>
    <w:p w14:paraId="10B8496D" w14:textId="77777777" w:rsidR="009A7C2E" w:rsidRDefault="002C06CD">
      <w:pPr>
        <w:spacing w:after="0" w:line="360" w:lineRule="auto"/>
        <w:rPr>
          <w:b/>
        </w:rPr>
      </w:pPr>
      <w:r>
        <w:rPr>
          <w:b/>
        </w:rPr>
        <w:t>a) Turno del Recurso de Revisión.</w:t>
      </w:r>
      <w:r>
        <w:rPr>
          <w:color w:val="000000"/>
        </w:rPr>
        <w:t xml:space="preserve"> El diecinueve de septiembre de dos mil veinticuatro</w:t>
      </w:r>
      <w:r>
        <w:t>, el Sistema de Acceso a la Información Mexiquense (SAIMEX), asignó los números de expediente</w:t>
      </w:r>
      <w:r>
        <w:rPr>
          <w:b/>
          <w:color w:val="0D0D0D"/>
        </w:rPr>
        <w:t xml:space="preserve"> 05731/INFOEM/IP/RR/2024 y 05732/INFOEM/IP/RR/2024</w:t>
      </w:r>
      <w:r>
        <w:t>, al Medio de Impugnación que nos ocupa, con base en el sistema aprobado por el Pleno de este Órgano Garante y los turnó al Comisionado Luis Gustavo Parra Noriega, respectivamente, para los efectos del artículo 185, fracción I de la Ley de Transparencia y Acceso a la Información Pública del Estado de México y Municipios.</w:t>
      </w:r>
    </w:p>
    <w:p w14:paraId="08E588C2" w14:textId="77777777" w:rsidR="009A7C2E" w:rsidRDefault="009A7C2E">
      <w:pPr>
        <w:spacing w:after="0" w:line="360" w:lineRule="auto"/>
        <w:rPr>
          <w:color w:val="000000"/>
        </w:rPr>
      </w:pPr>
    </w:p>
    <w:p w14:paraId="68BC29C1" w14:textId="77777777" w:rsidR="009A7C2E" w:rsidRDefault="002C06CD">
      <w:pPr>
        <w:spacing w:after="0" w:line="360" w:lineRule="auto"/>
      </w:pPr>
      <w:r>
        <w:rPr>
          <w:b/>
        </w:rPr>
        <w:t>b) Admisión del Recurso de Revisión.</w:t>
      </w:r>
      <w:r>
        <w:rPr>
          <w:color w:val="000000"/>
        </w:rPr>
        <w:t xml:space="preserve"> El veintitrés y veinticuatro de septiembre de dos mil veinticuatro</w:t>
      </w:r>
      <w:r>
        <w:t xml:space="preserve">, se acordó la admisión de los Recursos de Revisión interpuestos por el Recurrente en contra del Sujeto Obligado, en términos del artículo 185, fracciones I y II de la Ley de Transparencia y Acceso a la Información Pública del Estado de México y Municipios, los cuales fueron notificados a las partes, los mismos días, a través del Sistema de Acceso a la Información Mexiquense (SAIMEX), en el que se les otorgó un plazo de siete días hábiles posteriores a la misma, para que manifestaran lo que a su derecho conviniera y formularan alegatos. </w:t>
      </w:r>
    </w:p>
    <w:p w14:paraId="159AC28F" w14:textId="77777777" w:rsidR="009A7C2E" w:rsidRDefault="009A7C2E">
      <w:pPr>
        <w:spacing w:after="0" w:line="360" w:lineRule="auto"/>
      </w:pPr>
    </w:p>
    <w:p w14:paraId="6D269B93" w14:textId="77777777" w:rsidR="009A7C2E" w:rsidRDefault="002C06CD">
      <w:pPr>
        <w:spacing w:after="0" w:line="360" w:lineRule="auto"/>
        <w:rPr>
          <w:b/>
        </w:rPr>
      </w:pPr>
      <w:r>
        <w:rPr>
          <w:b/>
        </w:rPr>
        <w:t>c) Acumulación de los asuntos.</w:t>
      </w:r>
      <w:r>
        <w:t xml:space="preserve"> El tres de octubre de dos mil veinticuatro, el Comisionado Ponente previo análisis de las características de los Medios de Impugnación previamente señalados</w:t>
      </w:r>
      <w:r>
        <w:rPr>
          <w:b/>
        </w:rPr>
        <w:t xml:space="preserve">, </w:t>
      </w:r>
      <w:r>
        <w:t xml:space="preserve">advirtió conexidad entre estos, al haber sido promovidos por la misma persona, en los que se señaló como dependencia o entidad recurrida al </w:t>
      </w:r>
      <w:r>
        <w:rPr>
          <w:b/>
        </w:rPr>
        <w:t xml:space="preserve">Instituto Municipal de Cultura </w:t>
      </w:r>
    </w:p>
    <w:p w14:paraId="7D2B3602" w14:textId="77777777" w:rsidR="009A7C2E" w:rsidRDefault="002C06CD">
      <w:pPr>
        <w:spacing w:after="0" w:line="360" w:lineRule="auto"/>
        <w:rPr>
          <w:b/>
        </w:rPr>
      </w:pPr>
      <w:r>
        <w:rPr>
          <w:b/>
        </w:rPr>
        <w:t>Física y Deporte de Huehuetoca</w:t>
      </w:r>
      <w:r>
        <w:t xml:space="preserve">; por lo que,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Pr>
          <w:b/>
        </w:rPr>
        <w:t xml:space="preserve">decretó </w:t>
      </w:r>
      <w:r>
        <w:t xml:space="preserve">la acumulación de los Recurso de Revisión </w:t>
      </w:r>
      <w:r>
        <w:rPr>
          <w:b/>
        </w:rPr>
        <w:t>05732/INFOEM/IP/RR/2024</w:t>
      </w:r>
      <w:r>
        <w:rPr>
          <w:b/>
          <w:color w:val="0D0D0D"/>
        </w:rPr>
        <w:t xml:space="preserve"> </w:t>
      </w:r>
      <w:r>
        <w:t>al diverso</w:t>
      </w:r>
      <w:r>
        <w:rPr>
          <w:b/>
          <w:color w:val="0D0D0D"/>
        </w:rPr>
        <w:t xml:space="preserve"> 05731/INFOEM/IP/RR/2024</w:t>
      </w:r>
      <w:r>
        <w:rPr>
          <w:b/>
        </w:rPr>
        <w:t>,</w:t>
      </w:r>
      <w:r>
        <w:t xml:space="preserve"> por ser este último el más antiguo, sustanciado bajo el índice de esta Ponencia.</w:t>
      </w:r>
    </w:p>
    <w:p w14:paraId="7DC3E23C" w14:textId="77777777" w:rsidR="009A7C2E" w:rsidRDefault="009A7C2E">
      <w:pPr>
        <w:spacing w:after="0" w:line="360" w:lineRule="auto"/>
        <w:rPr>
          <w:b/>
        </w:rPr>
      </w:pPr>
    </w:p>
    <w:p w14:paraId="5ECB0D35" w14:textId="77777777" w:rsidR="009A7C2E" w:rsidRDefault="002C06CD">
      <w:pPr>
        <w:spacing w:after="0" w:line="360" w:lineRule="auto"/>
        <w:rPr>
          <w:color w:val="000000"/>
        </w:rPr>
      </w:pPr>
      <w:r>
        <w:rPr>
          <w:b/>
          <w:color w:val="000000"/>
        </w:rPr>
        <w:t xml:space="preserve">d) Informes Justificados. </w:t>
      </w:r>
      <w:r>
        <w:rPr>
          <w:color w:val="000000"/>
        </w:rPr>
        <w:t>El cuatro de octubre de dos mil veinticuatro, el Sujeto Obligado remitió sus Informes Justificados, a través de Sistema de Acceso a la Información Mexiquense (SAIMEX), en los siguientes términos:</w:t>
      </w:r>
    </w:p>
    <w:p w14:paraId="2EC69C5F" w14:textId="77777777" w:rsidR="009A7C2E" w:rsidRDefault="009A7C2E">
      <w:pPr>
        <w:spacing w:after="0" w:line="360" w:lineRule="auto"/>
        <w:rPr>
          <w:color w:val="000000"/>
        </w:rPr>
      </w:pPr>
    </w:p>
    <w:p w14:paraId="1469B47E" w14:textId="77777777" w:rsidR="009A7C2E" w:rsidRDefault="009A7C2E">
      <w:pPr>
        <w:spacing w:after="0" w:line="360" w:lineRule="auto"/>
        <w:rPr>
          <w:color w:val="000000"/>
        </w:rPr>
      </w:pPr>
    </w:p>
    <w:tbl>
      <w:tblPr>
        <w:tblStyle w:val="a0"/>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4"/>
        <w:gridCol w:w="5168"/>
      </w:tblGrid>
      <w:tr w:rsidR="009A7C2E" w14:paraId="621C61D8" w14:textId="77777777">
        <w:tc>
          <w:tcPr>
            <w:tcW w:w="3904" w:type="dxa"/>
            <w:tcBorders>
              <w:top w:val="single" w:sz="4" w:space="0" w:color="000000"/>
              <w:left w:val="single" w:sz="4" w:space="0" w:color="000000"/>
              <w:bottom w:val="single" w:sz="4" w:space="0" w:color="000000"/>
              <w:right w:val="single" w:sz="4" w:space="0" w:color="000000"/>
            </w:tcBorders>
            <w:shd w:val="clear" w:color="auto" w:fill="D0CECE"/>
          </w:tcPr>
          <w:p w14:paraId="363E004B" w14:textId="77777777" w:rsidR="009A7C2E" w:rsidRDefault="002C06CD">
            <w:pPr>
              <w:tabs>
                <w:tab w:val="left" w:pos="567"/>
              </w:tabs>
              <w:ind w:right="-28"/>
              <w:jc w:val="left"/>
              <w:rPr>
                <w:b/>
                <w:color w:val="000000"/>
              </w:rPr>
            </w:pPr>
            <w:r>
              <w:rPr>
                <w:b/>
                <w:color w:val="000000"/>
              </w:rPr>
              <w:t>FOLIO DE SOLICITUD</w:t>
            </w:r>
          </w:p>
        </w:tc>
        <w:tc>
          <w:tcPr>
            <w:tcW w:w="5168" w:type="dxa"/>
            <w:tcBorders>
              <w:top w:val="single" w:sz="4" w:space="0" w:color="000000"/>
              <w:left w:val="single" w:sz="4" w:space="0" w:color="000000"/>
              <w:bottom w:val="single" w:sz="4" w:space="0" w:color="000000"/>
              <w:right w:val="single" w:sz="4" w:space="0" w:color="000000"/>
            </w:tcBorders>
            <w:shd w:val="clear" w:color="auto" w:fill="D0CECE"/>
          </w:tcPr>
          <w:p w14:paraId="039E11C5" w14:textId="77777777" w:rsidR="009A7C2E" w:rsidRDefault="002C06CD">
            <w:pPr>
              <w:tabs>
                <w:tab w:val="left" w:pos="567"/>
              </w:tabs>
              <w:ind w:right="-28"/>
              <w:jc w:val="center"/>
              <w:rPr>
                <w:b/>
                <w:color w:val="000000"/>
              </w:rPr>
            </w:pPr>
            <w:r>
              <w:rPr>
                <w:b/>
                <w:color w:val="000000"/>
              </w:rPr>
              <w:t xml:space="preserve">INFORME JUSTIFICADO </w:t>
            </w:r>
          </w:p>
        </w:tc>
      </w:tr>
      <w:tr w:rsidR="009A7C2E" w14:paraId="56D34689" w14:textId="77777777">
        <w:trPr>
          <w:trHeight w:val="345"/>
        </w:trPr>
        <w:tc>
          <w:tcPr>
            <w:tcW w:w="3904" w:type="dxa"/>
            <w:tcBorders>
              <w:top w:val="single" w:sz="4" w:space="0" w:color="000000"/>
              <w:left w:val="single" w:sz="4" w:space="0" w:color="000000"/>
              <w:bottom w:val="single" w:sz="4" w:space="0" w:color="000000"/>
              <w:right w:val="single" w:sz="4" w:space="0" w:color="000000"/>
            </w:tcBorders>
          </w:tcPr>
          <w:p w14:paraId="75E28CE8" w14:textId="77777777" w:rsidR="009A7C2E" w:rsidRDefault="002C06CD">
            <w:pPr>
              <w:tabs>
                <w:tab w:val="left" w:pos="567"/>
              </w:tabs>
              <w:ind w:right="-28"/>
              <w:jc w:val="left"/>
              <w:rPr>
                <w:b/>
                <w:color w:val="000000"/>
              </w:rPr>
            </w:pPr>
            <w:r>
              <w:rPr>
                <w:b/>
                <w:color w:val="000000"/>
              </w:rPr>
              <w:t>00008/IMCUFIDEHUEHUET/IP/2024</w:t>
            </w:r>
          </w:p>
        </w:tc>
        <w:tc>
          <w:tcPr>
            <w:tcW w:w="5168" w:type="dxa"/>
            <w:tcBorders>
              <w:top w:val="single" w:sz="4" w:space="0" w:color="000000"/>
              <w:left w:val="single" w:sz="4" w:space="0" w:color="000000"/>
              <w:bottom w:val="single" w:sz="4" w:space="0" w:color="000000"/>
              <w:right w:val="single" w:sz="4" w:space="0" w:color="000000"/>
            </w:tcBorders>
          </w:tcPr>
          <w:p w14:paraId="0F44A0A3" w14:textId="77777777" w:rsidR="009A7C2E" w:rsidRDefault="002C06CD">
            <w:pPr>
              <w:tabs>
                <w:tab w:val="left" w:pos="567"/>
              </w:tabs>
              <w:spacing w:line="360" w:lineRule="auto"/>
              <w:ind w:right="-28"/>
              <w:rPr>
                <w:color w:val="000000"/>
              </w:rPr>
            </w:pPr>
            <w:r>
              <w:rPr>
                <w:color w:val="000000"/>
              </w:rPr>
              <w:t xml:space="preserve">Oficio número IMCUFIDEH/RH/2024/9 del treinta de septiembre de dos mil veinticuatro, suscrito por el Coordinador de Recursos Humanos y UIPPE, y dirigido al Titular de la Unidad de Trasparencia por medio del cual remitió el Organigrama del Sujeto Obligado correspondiente a la Administración Pública Municipal 2022-2024. </w:t>
            </w:r>
          </w:p>
        </w:tc>
      </w:tr>
      <w:tr w:rsidR="009A7C2E" w14:paraId="31FB36E0" w14:textId="77777777">
        <w:trPr>
          <w:trHeight w:val="300"/>
        </w:trPr>
        <w:tc>
          <w:tcPr>
            <w:tcW w:w="3904" w:type="dxa"/>
            <w:tcBorders>
              <w:top w:val="single" w:sz="4" w:space="0" w:color="000000"/>
              <w:left w:val="single" w:sz="4" w:space="0" w:color="000000"/>
              <w:bottom w:val="single" w:sz="4" w:space="0" w:color="000000"/>
              <w:right w:val="single" w:sz="4" w:space="0" w:color="000000"/>
            </w:tcBorders>
          </w:tcPr>
          <w:p w14:paraId="0245CDE4" w14:textId="77777777" w:rsidR="009A7C2E" w:rsidRDefault="002C06CD">
            <w:pPr>
              <w:tabs>
                <w:tab w:val="left" w:pos="567"/>
              </w:tabs>
              <w:spacing w:line="360" w:lineRule="auto"/>
              <w:ind w:right="-28"/>
              <w:jc w:val="left"/>
              <w:rPr>
                <w:b/>
                <w:color w:val="000000"/>
              </w:rPr>
            </w:pPr>
            <w:r>
              <w:rPr>
                <w:b/>
                <w:color w:val="000000"/>
              </w:rPr>
              <w:t>00010/IMCUFIDEHUEHUET/IP/2024</w:t>
            </w:r>
          </w:p>
        </w:tc>
        <w:tc>
          <w:tcPr>
            <w:tcW w:w="5168" w:type="dxa"/>
            <w:tcBorders>
              <w:top w:val="single" w:sz="4" w:space="0" w:color="000000"/>
              <w:left w:val="single" w:sz="4" w:space="0" w:color="000000"/>
              <w:bottom w:val="single" w:sz="4" w:space="0" w:color="000000"/>
              <w:right w:val="single" w:sz="4" w:space="0" w:color="000000"/>
            </w:tcBorders>
          </w:tcPr>
          <w:p w14:paraId="4AF84851" w14:textId="77777777" w:rsidR="009A7C2E" w:rsidRDefault="002C06CD">
            <w:pPr>
              <w:tabs>
                <w:tab w:val="left" w:pos="567"/>
              </w:tabs>
              <w:spacing w:line="360" w:lineRule="auto"/>
              <w:ind w:right="-28"/>
              <w:rPr>
                <w:color w:val="000000"/>
              </w:rPr>
            </w:pPr>
            <w:r>
              <w:rPr>
                <w:color w:val="000000"/>
              </w:rPr>
              <w:t xml:space="preserve">Oficio número IMCUFIDEH/RH/2024/10 del treinta de septiembre de dos mil veinticuatro, suscrito por el Coordinador de Recursos Humanos y UIPPE, y dirigido al Titular de la Unidad de Trasparencia por medio del cual remitió el Catálogo de Puestos del Instituto Municipal de Cultura Física y Deporte de Huehuetoca (IMCUFIDEH). </w:t>
            </w:r>
          </w:p>
        </w:tc>
      </w:tr>
    </w:tbl>
    <w:p w14:paraId="0D750BFD" w14:textId="77777777" w:rsidR="009A7C2E" w:rsidRDefault="009A7C2E">
      <w:pPr>
        <w:spacing w:after="0" w:line="360" w:lineRule="auto"/>
        <w:rPr>
          <w:color w:val="000000"/>
        </w:rPr>
      </w:pPr>
    </w:p>
    <w:p w14:paraId="5E59AFDE" w14:textId="77777777" w:rsidR="009A7C2E" w:rsidRDefault="002C06CD">
      <w:pPr>
        <w:spacing w:after="0" w:line="360" w:lineRule="auto"/>
        <w:rPr>
          <w:b/>
          <w:color w:val="000000"/>
        </w:rPr>
      </w:pPr>
      <w:r>
        <w:rPr>
          <w:b/>
          <w:color w:val="000000"/>
        </w:rPr>
        <w:t xml:space="preserve">e) Vista del Informe Justificado. </w:t>
      </w:r>
      <w:r>
        <w:rPr>
          <w:color w:val="000000"/>
        </w:rPr>
        <w:t xml:space="preserve">El ocho de octubre de dos mil veinticuatro, se dictó acuerdo por medio del cual se puso a la vista del Recurrente el Informe Justificado entregado por el Sujeto Obligado, el cual fue notificado a las partes, el mismo día, a través del Sistema de Acceso a la Información Mexiquense (SAIMEX). </w:t>
      </w:r>
      <w:r>
        <w:rPr>
          <w:b/>
          <w:color w:val="000000"/>
        </w:rPr>
        <w:t>Cabe señalar que el Particular fue omiso en realizar manifestación alguna.</w:t>
      </w:r>
    </w:p>
    <w:p w14:paraId="31BCB203" w14:textId="77777777" w:rsidR="009A7C2E" w:rsidRDefault="009A7C2E">
      <w:pPr>
        <w:spacing w:after="0" w:line="360" w:lineRule="auto"/>
      </w:pPr>
    </w:p>
    <w:p w14:paraId="2F05F92E" w14:textId="77777777" w:rsidR="009A7C2E" w:rsidRDefault="002C06CD">
      <w:pPr>
        <w:spacing w:after="0" w:line="360" w:lineRule="auto"/>
      </w:pPr>
      <w:r>
        <w:rPr>
          <w:b/>
        </w:rPr>
        <w:t>f) Cierre de instrucción.</w:t>
      </w:r>
      <w:r>
        <w:t xml:space="preserve"> El dieciséis de octubre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w:t>
      </w:r>
      <w:r>
        <w:lastRenderedPageBreak/>
        <w:t xml:space="preserve">partes el mismo día, respectivamente, a través del Sistema de Acceso a la Información Mexiquense (SAIMEX). </w:t>
      </w:r>
    </w:p>
    <w:p w14:paraId="13351642" w14:textId="77777777" w:rsidR="009A7C2E" w:rsidRDefault="009A7C2E">
      <w:pPr>
        <w:spacing w:after="0" w:line="360" w:lineRule="auto"/>
        <w:rPr>
          <w:color w:val="000000"/>
        </w:rPr>
      </w:pPr>
    </w:p>
    <w:p w14:paraId="76A38C75" w14:textId="77777777" w:rsidR="009A7C2E" w:rsidRDefault="002C06CD">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7B506454" w14:textId="77777777" w:rsidR="009A7C2E" w:rsidRDefault="009A7C2E">
      <w:pPr>
        <w:spacing w:after="0" w:line="360" w:lineRule="auto"/>
        <w:rPr>
          <w:b/>
          <w:color w:val="000000"/>
        </w:rPr>
      </w:pPr>
    </w:p>
    <w:p w14:paraId="5625E639" w14:textId="77777777" w:rsidR="009A7C2E" w:rsidRDefault="002C06CD">
      <w:pPr>
        <w:spacing w:after="0" w:line="360" w:lineRule="auto"/>
        <w:jc w:val="center"/>
        <w:rPr>
          <w:b/>
        </w:rPr>
      </w:pPr>
      <w:r>
        <w:rPr>
          <w:b/>
        </w:rPr>
        <w:t>CONSIDERANDOS</w:t>
      </w:r>
    </w:p>
    <w:p w14:paraId="06FDEE5B" w14:textId="77777777" w:rsidR="009A7C2E" w:rsidRDefault="009A7C2E">
      <w:pPr>
        <w:spacing w:after="0" w:line="360" w:lineRule="auto"/>
        <w:rPr>
          <w:b/>
        </w:rPr>
      </w:pPr>
    </w:p>
    <w:p w14:paraId="56ADBDC6" w14:textId="77777777" w:rsidR="009A7C2E" w:rsidRDefault="002C06CD">
      <w:pPr>
        <w:spacing w:after="0" w:line="360" w:lineRule="auto"/>
        <w:rPr>
          <w:b/>
        </w:rPr>
      </w:pPr>
      <w:r>
        <w:rPr>
          <w:b/>
        </w:rPr>
        <w:t>PRIMERO</w:t>
      </w:r>
      <w:r>
        <w:t xml:space="preserve">. </w:t>
      </w:r>
      <w:r>
        <w:rPr>
          <w:b/>
        </w:rPr>
        <w:t>Competencia</w:t>
      </w:r>
    </w:p>
    <w:p w14:paraId="62562EEB" w14:textId="77777777" w:rsidR="009A7C2E" w:rsidRDefault="009A7C2E">
      <w:pPr>
        <w:spacing w:after="0" w:line="360" w:lineRule="auto"/>
        <w:rPr>
          <w:b/>
        </w:rPr>
      </w:pPr>
    </w:p>
    <w:p w14:paraId="1F52CCFB" w14:textId="77777777" w:rsidR="009A7C2E" w:rsidRDefault="002C06CD">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68E8A55" w14:textId="77777777" w:rsidR="009A7C2E" w:rsidRDefault="009A7C2E">
      <w:pPr>
        <w:spacing w:after="0" w:line="360" w:lineRule="auto"/>
        <w:rPr>
          <w:b/>
        </w:rPr>
      </w:pPr>
    </w:p>
    <w:p w14:paraId="655DADDA" w14:textId="77777777" w:rsidR="009A7C2E" w:rsidRDefault="002C06CD">
      <w:pPr>
        <w:spacing w:after="0" w:line="360" w:lineRule="auto"/>
        <w:rPr>
          <w:color w:val="000000"/>
        </w:rPr>
      </w:pPr>
      <w:r>
        <w:rPr>
          <w:b/>
          <w:color w:val="000000"/>
        </w:rPr>
        <w:t>SEGUNDO</w:t>
      </w:r>
      <w:r>
        <w:rPr>
          <w:color w:val="000000"/>
        </w:rPr>
        <w:t xml:space="preserve">. </w:t>
      </w:r>
      <w:r>
        <w:rPr>
          <w:b/>
          <w:color w:val="000000"/>
        </w:rPr>
        <w:t>Causales de improcedencia y sobreseimiento</w:t>
      </w:r>
    </w:p>
    <w:p w14:paraId="55E36F44" w14:textId="77777777" w:rsidR="009A7C2E" w:rsidRDefault="009A7C2E">
      <w:pPr>
        <w:spacing w:after="0" w:line="360" w:lineRule="auto"/>
        <w:rPr>
          <w:color w:val="000000"/>
        </w:rPr>
      </w:pPr>
    </w:p>
    <w:p w14:paraId="11307333" w14:textId="77777777" w:rsidR="009A7C2E" w:rsidRDefault="002C06CD">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0AC029CC" w14:textId="77777777" w:rsidR="009A7C2E" w:rsidRDefault="009A7C2E">
      <w:pPr>
        <w:spacing w:after="0" w:line="360" w:lineRule="auto"/>
        <w:rPr>
          <w:b/>
        </w:rPr>
      </w:pPr>
    </w:p>
    <w:p w14:paraId="0910286A" w14:textId="77777777" w:rsidR="009A7C2E" w:rsidRDefault="002C06CD">
      <w:pPr>
        <w:spacing w:after="0" w:line="360" w:lineRule="auto"/>
        <w:rPr>
          <w:b/>
        </w:rPr>
      </w:pPr>
      <w:r>
        <w:rPr>
          <w:b/>
        </w:rPr>
        <w:t>Causales de improcedencia</w:t>
      </w:r>
    </w:p>
    <w:p w14:paraId="4BEB31EA" w14:textId="77777777" w:rsidR="009A7C2E" w:rsidRDefault="009A7C2E">
      <w:pPr>
        <w:spacing w:after="0" w:line="360" w:lineRule="auto"/>
      </w:pPr>
    </w:p>
    <w:p w14:paraId="18E6BBD2" w14:textId="77777777" w:rsidR="009A7C2E" w:rsidRDefault="002C06CD">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6C02AA6" w14:textId="77777777" w:rsidR="009A7C2E" w:rsidRDefault="009A7C2E">
      <w:pPr>
        <w:spacing w:after="0" w:line="360" w:lineRule="auto"/>
        <w:rPr>
          <w:color w:val="000000"/>
        </w:rPr>
      </w:pPr>
    </w:p>
    <w:p w14:paraId="75310774" w14:textId="77777777" w:rsidR="009A7C2E" w:rsidRDefault="002C06CD">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74F7F595" w14:textId="77777777" w:rsidR="009A7C2E" w:rsidRDefault="009A7C2E">
      <w:pPr>
        <w:spacing w:after="0" w:line="360" w:lineRule="auto"/>
        <w:rPr>
          <w:color w:val="000000"/>
        </w:rPr>
      </w:pPr>
    </w:p>
    <w:p w14:paraId="67954C7D" w14:textId="77777777" w:rsidR="009A7C2E" w:rsidRDefault="002C06CD">
      <w:pPr>
        <w:spacing w:after="0" w:line="360" w:lineRule="auto"/>
        <w:rPr>
          <w:color w:val="000000"/>
        </w:rPr>
      </w:pPr>
      <w:r>
        <w:rPr>
          <w:color w:val="000000"/>
        </w:rPr>
        <w:t xml:space="preserve">Además, de que el Medio de Impugnación fue presentado en tiempo, toda vez que ante la ausencia de la respuesta del Ente Recurrido, se constituyó la </w:t>
      </w:r>
      <w:r>
        <w:rPr>
          <w:b/>
          <w:color w:val="000000"/>
        </w:rPr>
        <w:t>negativa ficta</w:t>
      </w:r>
      <w:r>
        <w:rPr>
          <w:color w:val="000000"/>
        </w:rPr>
        <w:t xml:space="preserve">, que genera la posibilidad de los particulares de interponer un recurso de revisión ante tal omisión, </w:t>
      </w:r>
      <w:r>
        <w:rPr>
          <w:color w:val="000000"/>
          <w:u w:val="single"/>
        </w:rPr>
        <w:t>en cualquier momento</w:t>
      </w:r>
      <w:r>
        <w:rPr>
          <w:color w:val="000000"/>
        </w:rPr>
        <w:t xml:space="preserve">; por lo que, no es necesario determinar una temporalidad respecto del </w:t>
      </w:r>
      <w:r>
        <w:rPr>
          <w:color w:val="000000"/>
        </w:rPr>
        <w:lastRenderedPageBreak/>
        <w:t>momento de presentación, conforme a lo establecido en los artículos 166 y 178, párrafo segundo de la Ley de Transparencia y Acceso a la Información Pública del Estado de México y los Municipios.</w:t>
      </w:r>
    </w:p>
    <w:p w14:paraId="65A43EE2" w14:textId="77777777" w:rsidR="009A7C2E" w:rsidRDefault="009A7C2E">
      <w:pPr>
        <w:spacing w:after="0" w:line="360" w:lineRule="auto"/>
        <w:rPr>
          <w:color w:val="000000"/>
        </w:rPr>
      </w:pPr>
    </w:p>
    <w:p w14:paraId="690D5E62" w14:textId="77777777" w:rsidR="009A7C2E" w:rsidRDefault="002C06CD">
      <w:pPr>
        <w:spacing w:after="0" w:line="360" w:lineRule="auto"/>
        <w:rPr>
          <w:color w:val="000000"/>
        </w:rPr>
      </w:pPr>
      <w:r>
        <w:rPr>
          <w:color w:val="000000"/>
        </w:rPr>
        <w:t>Conforme a lo anterior, se actualiza la causal de procedencia señalada en el artículo 179, fracción VII, de la Ley de la materia, toda vez que el Solicitante se inconformó con la falta de respuesta a su solicitud de acceso a información pública.</w:t>
      </w:r>
    </w:p>
    <w:p w14:paraId="40EAC03A" w14:textId="77777777" w:rsidR="009A7C2E" w:rsidRDefault="009A7C2E">
      <w:pPr>
        <w:spacing w:after="0" w:line="360" w:lineRule="auto"/>
      </w:pPr>
    </w:p>
    <w:p w14:paraId="08DD36C2" w14:textId="77777777" w:rsidR="009A7C2E" w:rsidRDefault="002C06CD">
      <w:pPr>
        <w:spacing w:after="0" w:line="360" w:lineRule="auto"/>
        <w:rPr>
          <w:b/>
          <w:color w:val="0D0D0D"/>
        </w:rPr>
      </w:pPr>
      <w:r>
        <w:rPr>
          <w:b/>
          <w:color w:val="0D0D0D"/>
        </w:rPr>
        <w:t>Causales de sobreseimiento</w:t>
      </w:r>
    </w:p>
    <w:p w14:paraId="298A611B" w14:textId="77777777" w:rsidR="009A7C2E" w:rsidRDefault="009A7C2E">
      <w:pPr>
        <w:spacing w:after="0" w:line="360" w:lineRule="auto"/>
        <w:rPr>
          <w:color w:val="0D0D0D"/>
        </w:rPr>
      </w:pPr>
    </w:p>
    <w:p w14:paraId="3CBC1E3A" w14:textId="77777777" w:rsidR="009A7C2E" w:rsidRDefault="002C06CD">
      <w:pPr>
        <w:spacing w:after="0" w:line="360" w:lineRule="auto"/>
        <w:rPr>
          <w:color w:val="0D0D0D"/>
        </w:rPr>
      </w:pPr>
      <w:r>
        <w:rPr>
          <w:color w:val="0D0D0D"/>
        </w:rPr>
        <w:t xml:space="preserve">Por ser de previo y especial pronunciamiento, este Instituto analiza si se actualiza alguna causal de sobreseimiento. </w:t>
      </w:r>
    </w:p>
    <w:p w14:paraId="17E0739C" w14:textId="77777777" w:rsidR="009A7C2E" w:rsidRDefault="009A7C2E">
      <w:pPr>
        <w:spacing w:after="0" w:line="360" w:lineRule="auto"/>
        <w:rPr>
          <w:color w:val="0D0D0D"/>
        </w:rPr>
      </w:pPr>
    </w:p>
    <w:p w14:paraId="18BFE7AA" w14:textId="77777777" w:rsidR="009A7C2E" w:rsidRDefault="002C06CD">
      <w:pPr>
        <w:spacing w:after="0" w:line="360" w:lineRule="auto"/>
        <w:rPr>
          <w:color w:val="000000"/>
        </w:rPr>
      </w:pPr>
      <w:r>
        <w:rPr>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III y IV, del artículo en comento, lo anterior, en virtud de que no hay constancias en el expediente en que se actúa, de que el Recurrente se haya desistido del recurso, haya fallecido, el Sujeto Obligado haya modificado o revocado el Recurso de Revisión, o bien, sobreviniera alguna causal de improcedencia.</w:t>
      </w:r>
    </w:p>
    <w:p w14:paraId="15271CE2" w14:textId="77777777" w:rsidR="009A7C2E" w:rsidRDefault="009A7C2E">
      <w:pPr>
        <w:spacing w:after="0" w:line="360" w:lineRule="auto"/>
        <w:rPr>
          <w:color w:val="000000"/>
        </w:rPr>
      </w:pPr>
    </w:p>
    <w:p w14:paraId="188BBF74" w14:textId="77777777" w:rsidR="009A7C2E" w:rsidRDefault="002C06CD">
      <w:pPr>
        <w:spacing w:after="0" w:line="360" w:lineRule="auto"/>
      </w:pPr>
      <w:r>
        <w:t xml:space="preserve">No obstante, toda vez que, durante la sustanciación del Recurso de Revisión, el Sujeto Obligado modificó su respuesta a la solicitud de información </w:t>
      </w:r>
      <w:r>
        <w:rPr>
          <w:b/>
        </w:rPr>
        <w:t>00008/IMCUFIDEHUEHUET/IP/2024</w:t>
      </w:r>
      <w:r>
        <w:t xml:space="preserve">, a través de su Informe Justificado, se estima procedente entrar al estudio de la causal de sobreseimiento prevista en la fracción V, del </w:t>
      </w:r>
      <w:r>
        <w:lastRenderedPageBreak/>
        <w:t xml:space="preserve">artículo 192 de la Ley de la Materia, para lo cual es necesario precisar que el Particular requirió conocer la estructura orgánica u organigrama del Instituto Municipal de Cultura Física y Deporte de Huehuetoca, vigente al ocho de agosto de dos mil veinticuatro. </w:t>
      </w:r>
    </w:p>
    <w:p w14:paraId="443C8534" w14:textId="77777777" w:rsidR="009A7C2E" w:rsidRDefault="009A7C2E">
      <w:pPr>
        <w:spacing w:after="0" w:line="360" w:lineRule="auto"/>
        <w:rPr>
          <w:color w:val="000000"/>
        </w:rPr>
      </w:pPr>
    </w:p>
    <w:p w14:paraId="60CF0158" w14:textId="77777777" w:rsidR="009A7C2E" w:rsidRDefault="002C06CD">
      <w:pPr>
        <w:tabs>
          <w:tab w:val="left" w:pos="4962"/>
        </w:tabs>
        <w:spacing w:after="0" w:line="360" w:lineRule="auto"/>
        <w:rPr>
          <w:color w:val="000000"/>
        </w:rPr>
      </w:pPr>
      <w:r>
        <w:rPr>
          <w:color w:val="000000"/>
        </w:rPr>
        <w:t>En principio, cabe precisar que, ante la falta de respuesta del Ente Recurrido, el Particular, justamente se inconformó de dicha circunstancia, lo cual actualiza el supuesto previsto en el artículo 179, fracción VII, de la Ley de Transparencia y Acceso a la Información Pública del Estado de México y Municipios. Así las cosas, una vez admitido y notificado el Recurso de Revisión a las partes, el Sujeto Obligado, a través del Coordinador de Recursos Humanos y UIPPE adjuntó el organigrama del Instituto Municipal de Cultura Física y Deporte de Huehuetoca de la Administración 2022-2024.</w:t>
      </w:r>
    </w:p>
    <w:p w14:paraId="00736490" w14:textId="77777777" w:rsidR="009A7C2E" w:rsidRDefault="002C06CD">
      <w:pPr>
        <w:tabs>
          <w:tab w:val="left" w:pos="4962"/>
        </w:tabs>
        <w:spacing w:after="0" w:line="360" w:lineRule="auto"/>
        <w:rPr>
          <w:color w:val="000000"/>
        </w:rPr>
      </w:pPr>
      <w:r>
        <w:rPr>
          <w:color w:val="000000"/>
        </w:rPr>
        <w:t xml:space="preserve"> </w:t>
      </w:r>
    </w:p>
    <w:p w14:paraId="65E5A8C0" w14:textId="77777777" w:rsidR="009A7C2E" w:rsidRDefault="002C06CD">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consistentes en: la solicitud de acceso a la información, el escrito </w:t>
      </w:r>
      <w:proofErr w:type="spellStart"/>
      <w:r>
        <w:rPr>
          <w:color w:val="000000"/>
        </w:rPr>
        <w:t>recursal</w:t>
      </w:r>
      <w:proofErr w:type="spellEnd"/>
      <w:r>
        <w:rPr>
          <w:color w:val="000000"/>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3687AFAF" w14:textId="77777777" w:rsidR="009A7C2E" w:rsidRDefault="009A7C2E">
      <w:pPr>
        <w:spacing w:after="0" w:line="360" w:lineRule="auto"/>
        <w:rPr>
          <w:color w:val="000000"/>
        </w:rPr>
      </w:pPr>
    </w:p>
    <w:p w14:paraId="0E6B9B07" w14:textId="77777777" w:rsidR="009A7C2E" w:rsidRDefault="002C06CD">
      <w:pPr>
        <w:spacing w:after="0" w:line="360" w:lineRule="auto"/>
        <w:rPr>
          <w:color w:val="000000"/>
        </w:rPr>
      </w:pPr>
      <w:r>
        <w:rPr>
          <w:color w:val="000000"/>
        </w:rPr>
        <w:t>Expuestas las posturas de las partes, se procede al análisis del agravio hecho valer por el ahora Recurrente, concerniente a la falta de respuesta del</w:t>
      </w:r>
      <w:r>
        <w:rPr>
          <w:b/>
          <w:color w:val="000000"/>
        </w:rPr>
        <w:t xml:space="preserve"> </w:t>
      </w:r>
      <w:r>
        <w:rPr>
          <w:color w:val="000000"/>
        </w:rPr>
        <w:t xml:space="preserve">Instituto Municipal de Cultura Física y Deporte de Huehuetoca, a la solicitud de información presentada. </w:t>
      </w:r>
    </w:p>
    <w:p w14:paraId="512715D6" w14:textId="77777777" w:rsidR="009A7C2E" w:rsidRDefault="009A7C2E">
      <w:pPr>
        <w:spacing w:after="0" w:line="360" w:lineRule="auto"/>
        <w:rPr>
          <w:color w:val="000000"/>
        </w:rPr>
      </w:pPr>
    </w:p>
    <w:p w14:paraId="637D98B8" w14:textId="77777777" w:rsidR="009A7C2E" w:rsidRDefault="002C06CD">
      <w:pPr>
        <w:spacing w:after="0" w:line="360" w:lineRule="auto"/>
        <w:rPr>
          <w:color w:val="000000"/>
        </w:rPr>
      </w:pPr>
      <w:r>
        <w:rPr>
          <w:color w:val="000000"/>
        </w:rPr>
        <w:t xml:space="preserve">En principio, es de suma importancia señalar los objetivos de la Ley de Transparencia y Acceso a la Información Pública del Estado de México y Municipios, en relación con la </w:t>
      </w:r>
      <w:r>
        <w:rPr>
          <w:color w:val="000000"/>
        </w:rPr>
        <w:lastRenderedPageBreak/>
        <w:t>obligación de acceso por parte de los Sujetos Obligados, lo cuales se encuentran establecidos en el artículo 2° de dicho ordenamiento jurídico y son los siguientes:</w:t>
      </w:r>
    </w:p>
    <w:p w14:paraId="6458ACD9" w14:textId="77777777" w:rsidR="009A7C2E" w:rsidRDefault="009A7C2E">
      <w:pPr>
        <w:spacing w:after="0" w:line="360" w:lineRule="auto"/>
        <w:rPr>
          <w:color w:val="000000"/>
        </w:rPr>
      </w:pPr>
    </w:p>
    <w:p w14:paraId="38EBF126" w14:textId="77777777" w:rsidR="009A7C2E" w:rsidRDefault="002C06CD">
      <w:pPr>
        <w:numPr>
          <w:ilvl w:val="0"/>
          <w:numId w:val="5"/>
        </w:numPr>
        <w:spacing w:after="0" w:line="360" w:lineRule="auto"/>
        <w:rPr>
          <w:color w:val="000000"/>
        </w:rPr>
      </w:pPr>
      <w:r>
        <w:rPr>
          <w:color w:val="000000"/>
        </w:rPr>
        <w:t>Proveer lo necesario para garantizar a toda persona el derecho de acceso a la información pública, a través de procedimientos sencillos, expeditos, oportunos y gratuitos;</w:t>
      </w:r>
    </w:p>
    <w:p w14:paraId="4E8F235C" w14:textId="77777777" w:rsidR="009A7C2E" w:rsidRDefault="009A7C2E">
      <w:pPr>
        <w:spacing w:after="0" w:line="360" w:lineRule="auto"/>
        <w:ind w:left="720"/>
        <w:rPr>
          <w:color w:val="000000"/>
        </w:rPr>
      </w:pPr>
    </w:p>
    <w:p w14:paraId="644C511E" w14:textId="77777777" w:rsidR="009A7C2E" w:rsidRDefault="002C06CD">
      <w:pPr>
        <w:numPr>
          <w:ilvl w:val="0"/>
          <w:numId w:val="5"/>
        </w:numPr>
        <w:spacing w:after="0" w:line="360" w:lineRule="auto"/>
        <w:rPr>
          <w:color w:val="000000"/>
        </w:rPr>
      </w:pPr>
      <w:r>
        <w:rPr>
          <w:color w:val="000000"/>
        </w:rPr>
        <w:t>Transparentar la gestión pública, mediante la difusión de la información generada por los Sujetos Obligados, y</w:t>
      </w:r>
    </w:p>
    <w:p w14:paraId="5ED0DDCA" w14:textId="77777777" w:rsidR="009A7C2E" w:rsidRDefault="009A7C2E">
      <w:pPr>
        <w:spacing w:after="0" w:line="360" w:lineRule="auto"/>
        <w:ind w:left="720"/>
        <w:rPr>
          <w:color w:val="000000"/>
        </w:rPr>
      </w:pPr>
    </w:p>
    <w:p w14:paraId="0DD96BD2" w14:textId="77777777" w:rsidR="009A7C2E" w:rsidRDefault="002C06CD">
      <w:pPr>
        <w:numPr>
          <w:ilvl w:val="0"/>
          <w:numId w:val="5"/>
        </w:numPr>
        <w:spacing w:after="0" w:line="360" w:lineRule="auto"/>
        <w:rPr>
          <w:color w:val="000000"/>
        </w:rPr>
      </w:pPr>
      <w:r>
        <w:rPr>
          <w:color w:val="000000"/>
        </w:rPr>
        <w:t>Promover, fomentar y difundir la cultura de la transparencia en el ejercicio de la función pública, el acceso a la información y la participación ciudadana, así como, la rendición de cuentas.</w:t>
      </w:r>
    </w:p>
    <w:p w14:paraId="690A1E2B" w14:textId="77777777" w:rsidR="009A7C2E" w:rsidRDefault="009A7C2E">
      <w:pPr>
        <w:spacing w:after="0" w:line="360" w:lineRule="auto"/>
        <w:rPr>
          <w:color w:val="000000"/>
        </w:rPr>
      </w:pPr>
    </w:p>
    <w:p w14:paraId="44345161" w14:textId="77777777" w:rsidR="009A7C2E" w:rsidRDefault="002C06CD">
      <w:pPr>
        <w:spacing w:after="0" w:line="360" w:lineRule="auto"/>
        <w:rPr>
          <w:color w:val="000000"/>
        </w:rPr>
      </w:pPr>
      <w:r>
        <w:rPr>
          <w:color w:val="000000"/>
        </w:rPr>
        <w:t xml:space="preserve">Conforme a lo anterior, se deprende que </w:t>
      </w:r>
      <w:r>
        <w:rPr>
          <w:b/>
          <w:color w:val="000000"/>
        </w:rPr>
        <w:t>los objetivos de la Ley de la materia,</w:t>
      </w:r>
      <w:r>
        <w:rPr>
          <w:color w:val="000000"/>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622D673" w14:textId="77777777" w:rsidR="009A7C2E" w:rsidRDefault="009A7C2E">
      <w:pPr>
        <w:spacing w:after="0" w:line="360" w:lineRule="auto"/>
        <w:rPr>
          <w:color w:val="000000"/>
        </w:rPr>
      </w:pPr>
    </w:p>
    <w:p w14:paraId="2189B5F2" w14:textId="77777777" w:rsidR="009A7C2E" w:rsidRDefault="002C06CD">
      <w:pPr>
        <w:spacing w:after="0" w:line="360" w:lineRule="auto"/>
        <w:rPr>
          <w:color w:val="000000"/>
        </w:rPr>
      </w:pPr>
      <w:r>
        <w:rPr>
          <w:color w:val="000000"/>
        </w:rPr>
        <w:t xml:space="preserve">En ese orden de ideas, para la atención de las solicitudes de acceso a la información, debe privilegiarse el </w:t>
      </w:r>
      <w:r>
        <w:rPr>
          <w:b/>
          <w:color w:val="000000"/>
        </w:rPr>
        <w:t>principio de máxima publicidad</w:t>
      </w:r>
      <w:r>
        <w:rPr>
          <w:color w:val="000000"/>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B15D949" w14:textId="77777777" w:rsidR="009A7C2E" w:rsidRDefault="009A7C2E">
      <w:pPr>
        <w:spacing w:after="0" w:line="360" w:lineRule="auto"/>
        <w:rPr>
          <w:color w:val="000000"/>
        </w:rPr>
      </w:pPr>
    </w:p>
    <w:p w14:paraId="503D8D3A" w14:textId="77777777" w:rsidR="009A7C2E" w:rsidRDefault="002C06CD">
      <w:pPr>
        <w:spacing w:after="0" w:line="360" w:lineRule="auto"/>
        <w:rPr>
          <w:color w:val="000000"/>
        </w:rPr>
      </w:pPr>
      <w:r>
        <w:rPr>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45FBD64" w14:textId="77777777" w:rsidR="009A7C2E" w:rsidRDefault="009A7C2E">
      <w:pPr>
        <w:spacing w:after="0" w:line="360" w:lineRule="auto"/>
        <w:rPr>
          <w:color w:val="000000"/>
        </w:rPr>
      </w:pPr>
    </w:p>
    <w:p w14:paraId="47F17E91" w14:textId="77777777" w:rsidR="009A7C2E" w:rsidRDefault="002C06CD">
      <w:pPr>
        <w:numPr>
          <w:ilvl w:val="0"/>
          <w:numId w:val="6"/>
        </w:numPr>
        <w:spacing w:after="0" w:line="360" w:lineRule="auto"/>
        <w:rPr>
          <w:color w:val="000000"/>
        </w:rPr>
      </w:pPr>
      <w:r>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6916755" w14:textId="77777777" w:rsidR="009A7C2E" w:rsidRDefault="009A7C2E">
      <w:pPr>
        <w:spacing w:after="0" w:line="360" w:lineRule="auto"/>
        <w:rPr>
          <w:color w:val="000000"/>
        </w:rPr>
      </w:pPr>
    </w:p>
    <w:p w14:paraId="6335D582" w14:textId="77777777" w:rsidR="009A7C2E" w:rsidRDefault="002C06CD">
      <w:pPr>
        <w:numPr>
          <w:ilvl w:val="0"/>
          <w:numId w:val="6"/>
        </w:numPr>
        <w:spacing w:after="0" w:line="360" w:lineRule="auto"/>
        <w:rPr>
          <w:color w:val="000000"/>
        </w:rPr>
      </w:pPr>
      <w:r>
        <w:rPr>
          <w:color w:val="000000"/>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34CCDD2" w14:textId="77777777" w:rsidR="009A7C2E" w:rsidRDefault="009A7C2E">
      <w:pPr>
        <w:spacing w:after="0" w:line="360" w:lineRule="auto"/>
        <w:ind w:left="720"/>
        <w:rPr>
          <w:color w:val="000000"/>
        </w:rPr>
      </w:pPr>
    </w:p>
    <w:p w14:paraId="5480B2DA" w14:textId="77777777" w:rsidR="009A7C2E" w:rsidRDefault="002C06CD">
      <w:pPr>
        <w:numPr>
          <w:ilvl w:val="0"/>
          <w:numId w:val="6"/>
        </w:numPr>
        <w:spacing w:after="0" w:line="360" w:lineRule="auto"/>
        <w:rPr>
          <w:color w:val="000000"/>
        </w:rPr>
      </w:pPr>
      <w:r>
        <w:rPr>
          <w:color w:val="000000"/>
        </w:rPr>
        <w:t xml:space="preserve">Las respuestas a los requerimientos informativos deberán notificarse al interesado en el menor tiempo posible, que no podrá exceder </w:t>
      </w:r>
      <w:r>
        <w:rPr>
          <w:b/>
          <w:color w:val="000000"/>
        </w:rPr>
        <w:t>quince días, contados a partir del día siguiente a la presentación de ésta.</w:t>
      </w:r>
      <w:r>
        <w:rPr>
          <w:color w:val="000000"/>
        </w:rPr>
        <w:t xml:space="preserve"> Excepcionalmente, el plazo referido podrá ampliarse por siete días hábiles más, cuando existan razones fundadas y motivadas, a través del Comité de Transparencia;</w:t>
      </w:r>
    </w:p>
    <w:p w14:paraId="685A2C8F" w14:textId="77777777" w:rsidR="009A7C2E" w:rsidRDefault="009A7C2E">
      <w:pPr>
        <w:spacing w:after="0" w:line="360" w:lineRule="auto"/>
        <w:rPr>
          <w:color w:val="000000"/>
        </w:rPr>
      </w:pPr>
    </w:p>
    <w:p w14:paraId="666C6235" w14:textId="77777777" w:rsidR="009A7C2E" w:rsidRDefault="002C06CD">
      <w:pPr>
        <w:numPr>
          <w:ilvl w:val="0"/>
          <w:numId w:val="6"/>
        </w:numPr>
        <w:spacing w:after="0" w:line="360" w:lineRule="auto"/>
        <w:rPr>
          <w:b/>
          <w:color w:val="000000"/>
        </w:rPr>
      </w:pPr>
      <w:r>
        <w:rPr>
          <w:color w:val="000000"/>
        </w:rPr>
        <w:t xml:space="preserve">Las Unidades de Transparencia garantizarán que las solicitudes se turnen a todas las áreas competentes que cuenten con la información o deban tenerla de acuerdo a sus </w:t>
      </w:r>
      <w:r>
        <w:rPr>
          <w:color w:val="000000"/>
        </w:rPr>
        <w:lastRenderedPageBreak/>
        <w:t xml:space="preserve">facultades, funciones y atribuciones, para que realicen una búsqueda exhaustiva y razonable de la documentación solicitada, con el fin de que proporcionen las expresiones documentales </w:t>
      </w:r>
      <w:r>
        <w:rPr>
          <w:b/>
          <w:color w:val="000000"/>
        </w:rPr>
        <w:t>que se encuentren en sus archivos o que estén constreñidos a elaborar;</w:t>
      </w:r>
    </w:p>
    <w:p w14:paraId="6700798C" w14:textId="77777777" w:rsidR="009A7C2E" w:rsidRDefault="009A7C2E">
      <w:pPr>
        <w:spacing w:after="0" w:line="360" w:lineRule="auto"/>
        <w:rPr>
          <w:b/>
          <w:color w:val="000000"/>
        </w:rPr>
      </w:pPr>
    </w:p>
    <w:p w14:paraId="1843D816" w14:textId="77777777" w:rsidR="009A7C2E" w:rsidRDefault="002C06CD">
      <w:pPr>
        <w:numPr>
          <w:ilvl w:val="0"/>
          <w:numId w:val="6"/>
        </w:numPr>
        <w:spacing w:after="0" w:line="360" w:lineRule="auto"/>
        <w:rPr>
          <w:b/>
          <w:color w:val="000000"/>
        </w:rPr>
      </w:pPr>
      <w:r>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DC590DD" w14:textId="77777777" w:rsidR="009A7C2E" w:rsidRDefault="009A7C2E">
      <w:pPr>
        <w:spacing w:after="0" w:line="360" w:lineRule="auto"/>
        <w:rPr>
          <w:b/>
          <w:color w:val="000000"/>
        </w:rPr>
      </w:pPr>
    </w:p>
    <w:p w14:paraId="1F537C6D" w14:textId="77777777" w:rsidR="009A7C2E" w:rsidRDefault="002C06CD">
      <w:pPr>
        <w:numPr>
          <w:ilvl w:val="0"/>
          <w:numId w:val="6"/>
        </w:numPr>
        <w:spacing w:after="0" w:line="360" w:lineRule="auto"/>
        <w:rPr>
          <w:b/>
          <w:color w:val="000000"/>
        </w:rPr>
      </w:pPr>
      <w:r>
        <w:rPr>
          <w:color w:val="000000"/>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0D92B1A" w14:textId="77777777" w:rsidR="009A7C2E" w:rsidRDefault="009A7C2E">
      <w:pPr>
        <w:spacing w:after="0" w:line="360" w:lineRule="auto"/>
        <w:rPr>
          <w:color w:val="000000"/>
        </w:rPr>
      </w:pPr>
    </w:p>
    <w:p w14:paraId="0657658E" w14:textId="77777777" w:rsidR="009A7C2E" w:rsidRDefault="002C06CD">
      <w:pPr>
        <w:spacing w:after="0" w:line="360" w:lineRule="auto"/>
        <w:rPr>
          <w:color w:val="000000"/>
        </w:rPr>
      </w:pPr>
      <w:r>
        <w:rPr>
          <w:color w:val="000000"/>
        </w:rPr>
        <w:t>Una vez establecido lo anterior, es de indicar que el agravio del Particular consistió en que, a la fecha de interposición del Recurso de Revisión, el</w:t>
      </w:r>
      <w:r>
        <w:rPr>
          <w:b/>
          <w:color w:val="000000"/>
        </w:rPr>
        <w:t xml:space="preserve"> </w:t>
      </w:r>
      <w:r>
        <w:rPr>
          <w:color w:val="000000"/>
        </w:rPr>
        <w:t xml:space="preserve">Instituto Municipal de Cultura Física y Deporte de Huehuetoca, no había registrado respuesta al requerimiento de acceso a la información, el cual se presentó, el ocho de agosto de dos mil veinticuatro. </w:t>
      </w:r>
    </w:p>
    <w:p w14:paraId="61DFBBA5" w14:textId="77777777" w:rsidR="009A7C2E" w:rsidRDefault="009A7C2E">
      <w:pPr>
        <w:spacing w:after="0" w:line="360" w:lineRule="auto"/>
        <w:rPr>
          <w:color w:val="000000"/>
        </w:rPr>
      </w:pPr>
    </w:p>
    <w:p w14:paraId="5F2E9895" w14:textId="77777777" w:rsidR="009A7C2E" w:rsidRDefault="002C06CD">
      <w:pPr>
        <w:spacing w:after="0" w:line="360" w:lineRule="auto"/>
        <w:rPr>
          <w:color w:val="000000"/>
        </w:rPr>
      </w:pPr>
      <w:bookmarkStart w:id="2" w:name="_heading=h.1fob9te" w:colFirst="0" w:colLast="0"/>
      <w:bookmarkEnd w:id="2"/>
      <w:r>
        <w:rPr>
          <w:color w:val="000000"/>
        </w:rPr>
        <w:t xml:space="preserve">En ese orden de ideas, el plazo con el que contaba el Sujeto Obligado para emitir contestación al requerimiento informativo, </w:t>
      </w:r>
      <w:r>
        <w:rPr>
          <w:b/>
          <w:color w:val="000000"/>
        </w:rPr>
        <w:t>comenzó a correr el nueve y feneció el veintinueve de agosto de dos mil veinticuatro</w:t>
      </w:r>
      <w:r>
        <w:rPr>
          <w:color w:val="000000"/>
        </w:rPr>
        <w:t xml:space="preserve">; lo anterior, sin contar los días, diez, once, diecisiete, dieciocho, veinticuatro y veinticinco de dicho mes y año, al ser inhábiles, de conformidad con el artículo </w:t>
      </w:r>
      <w:r>
        <w:rPr>
          <w:color w:val="000000"/>
        </w:rPr>
        <w:lastRenderedPageBreak/>
        <w:t xml:space="preserve">3°, fracción X, de la Ley de Transparencia y Acceso a la Información Pública del Estado de México y Municipios, el Calendario Oficial en Materia de Transparencia, Acceso a la Información Pública y Protección de Datos Personales del Estado de México y Municipios, así como de laborales de este Instituto, para el año dos mil veinticuatro y enero dos mil veinticinco. </w:t>
      </w:r>
    </w:p>
    <w:p w14:paraId="19A07EB2" w14:textId="77777777" w:rsidR="009A7C2E" w:rsidRDefault="009A7C2E">
      <w:pPr>
        <w:spacing w:after="0" w:line="360" w:lineRule="auto"/>
        <w:rPr>
          <w:color w:val="000000"/>
        </w:rPr>
      </w:pPr>
    </w:p>
    <w:p w14:paraId="3D294217" w14:textId="77777777" w:rsidR="009A7C2E" w:rsidRDefault="002C06CD">
      <w:pPr>
        <w:spacing w:after="0" w:line="360" w:lineRule="auto"/>
        <w:rPr>
          <w:color w:val="000000"/>
        </w:rPr>
      </w:pPr>
      <w:r>
        <w:rPr>
          <w:color w:val="000000"/>
        </w:rPr>
        <w:t>Conforme a lo anterior, este Instituto verificó que, en efecto, no se registró una respuesta a la solicitud del ahora Recurrente, en el Sistema de Acceso a la Información Mexiquense (SAIMEX), sistema utilizado para presentar el requerimiento informativo, tal como se observa a continuación:</w:t>
      </w:r>
    </w:p>
    <w:p w14:paraId="72D93482" w14:textId="77777777" w:rsidR="009A7C2E" w:rsidRDefault="009A7C2E">
      <w:pPr>
        <w:spacing w:after="0" w:line="360" w:lineRule="auto"/>
      </w:pPr>
    </w:p>
    <w:p w14:paraId="11C05C5C" w14:textId="77777777" w:rsidR="009A7C2E" w:rsidRDefault="002C06CD">
      <w:pPr>
        <w:spacing w:after="0" w:line="360" w:lineRule="auto"/>
        <w:jc w:val="center"/>
        <w:rPr>
          <w:color w:val="000000"/>
        </w:rPr>
      </w:pPr>
      <w:r>
        <w:rPr>
          <w:noProof/>
          <w:color w:val="000000"/>
        </w:rPr>
        <w:drawing>
          <wp:inline distT="0" distB="0" distL="0" distR="0" wp14:anchorId="738CEE38" wp14:editId="009BD6E1">
            <wp:extent cx="2796333" cy="1313940"/>
            <wp:effectExtent l="0" t="0" r="0" b="0"/>
            <wp:docPr id="13427816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96333" cy="1313940"/>
                    </a:xfrm>
                    <a:prstGeom prst="rect">
                      <a:avLst/>
                    </a:prstGeom>
                    <a:ln/>
                  </pic:spPr>
                </pic:pic>
              </a:graphicData>
            </a:graphic>
          </wp:inline>
        </w:drawing>
      </w:r>
    </w:p>
    <w:p w14:paraId="1BA3F616" w14:textId="77777777" w:rsidR="009A7C2E" w:rsidRDefault="009A7C2E">
      <w:pPr>
        <w:spacing w:after="0" w:line="360" w:lineRule="auto"/>
        <w:rPr>
          <w:color w:val="000000"/>
        </w:rPr>
      </w:pPr>
    </w:p>
    <w:p w14:paraId="7C247A76" w14:textId="77777777" w:rsidR="009A7C2E" w:rsidRDefault="002C06CD">
      <w:pPr>
        <w:spacing w:after="0" w:line="360" w:lineRule="auto"/>
        <w:rPr>
          <w:color w:val="000000"/>
        </w:rPr>
      </w:pPr>
      <w:r>
        <w:rPr>
          <w:color w:val="000000"/>
        </w:rPr>
        <w:t xml:space="preserve">Así, se colige que, tal como lo precisó el Particular, </w:t>
      </w:r>
      <w:r>
        <w:rPr>
          <w:b/>
          <w:color w:val="000000"/>
        </w:rPr>
        <w:t>el Instituto Municipal de Cultura Física y Deporte de Huehuetoca</w:t>
      </w:r>
      <w:r>
        <w:rPr>
          <w:color w:val="000000"/>
        </w:rPr>
        <w:t>, no emitió respuesta para dar contestación a la solicitud de información, dentro de los plazos establecidos en el artículo 163, de la Ley de la materia, pues tenía hasta el veintinueve de agosto de dos mil veinticuatro</w:t>
      </w:r>
      <w:r>
        <w:rPr>
          <w:b/>
          <w:color w:val="000000"/>
        </w:rPr>
        <w:t xml:space="preserve">. </w:t>
      </w:r>
      <w:r>
        <w:rPr>
          <w:color w:val="000000"/>
        </w:rPr>
        <w:t>No obstante, durante la sustanciación del Medio de Impugnación, el Sujeto Obligado dio respuesta a la solicitud de información, por lo que, resulta necesario contextualizar la solicitud de información.</w:t>
      </w:r>
    </w:p>
    <w:p w14:paraId="1E7B0438" w14:textId="77777777" w:rsidR="009A7C2E" w:rsidRDefault="009A7C2E">
      <w:pPr>
        <w:spacing w:after="0" w:line="360" w:lineRule="auto"/>
        <w:rPr>
          <w:color w:val="000000"/>
        </w:rPr>
      </w:pPr>
    </w:p>
    <w:p w14:paraId="705D9BDA" w14:textId="77777777" w:rsidR="009A7C2E" w:rsidRDefault="002C06CD">
      <w:pPr>
        <w:spacing w:after="0" w:line="360" w:lineRule="auto"/>
      </w:pPr>
      <w:r>
        <w:t xml:space="preserve">En principio, es de señalar que conforme a los Lineamientos técnicos generales para la publicación, homologación y estandarización de la información de las obligaciones </w:t>
      </w:r>
      <w:r>
        <w:lastRenderedPageBreak/>
        <w:t xml:space="preserve">establecidas en el título quinto y en la fracción IV del artículo 31 de la Ley General de Transparencia y Acceso a la Información Pública, que deben de difundir los sujetos obligados en los portales de Internet y en la Plataforma Nacional de Transparencia, el </w:t>
      </w:r>
      <w:r>
        <w:rPr>
          <w:b/>
        </w:rPr>
        <w:t>organigrama</w:t>
      </w:r>
      <w:r>
        <w:t xml:space="preserve"> es la </w:t>
      </w:r>
      <w:r>
        <w:rPr>
          <w:b/>
        </w:rPr>
        <w:t>representación gráfica de la estructura orgánica</w:t>
      </w:r>
      <w:r>
        <w:t xml:space="preserve"> completa de una entidad pública.</w:t>
      </w:r>
    </w:p>
    <w:p w14:paraId="5230ED49" w14:textId="77777777" w:rsidR="009A7C2E" w:rsidRDefault="009A7C2E">
      <w:pPr>
        <w:spacing w:after="0" w:line="360" w:lineRule="auto"/>
      </w:pPr>
    </w:p>
    <w:p w14:paraId="3A0BE35C" w14:textId="77777777" w:rsidR="009A7C2E" w:rsidRDefault="009A7C2E">
      <w:pPr>
        <w:spacing w:after="0" w:line="360" w:lineRule="auto"/>
      </w:pPr>
    </w:p>
    <w:p w14:paraId="751E1217" w14:textId="77777777" w:rsidR="009A7C2E" w:rsidRDefault="009A7C2E">
      <w:pPr>
        <w:spacing w:after="0" w:line="360" w:lineRule="auto"/>
      </w:pPr>
    </w:p>
    <w:p w14:paraId="1DA8FC1C" w14:textId="77777777" w:rsidR="009A7C2E" w:rsidRDefault="002C06CD">
      <w:pPr>
        <w:spacing w:after="0" w:line="360" w:lineRule="auto"/>
        <w:rPr>
          <w:color w:val="000000"/>
          <w:sz w:val="20"/>
          <w:szCs w:val="20"/>
        </w:rPr>
      </w:pPr>
      <w:r>
        <w:rPr>
          <w:color w:val="000000"/>
        </w:rPr>
        <w:t>Además, resulta necesario referir que el organigrama corresponde a una obligación común de transparencia, conforme al artículo 92, fracción II, de la Ley de Transparencia y Acceso a la Información Pública del Estado de México y Municipios.</w:t>
      </w:r>
    </w:p>
    <w:p w14:paraId="76DC8C78" w14:textId="77777777" w:rsidR="009A7C2E" w:rsidRDefault="009A7C2E">
      <w:pPr>
        <w:spacing w:after="0" w:line="360" w:lineRule="auto"/>
        <w:rPr>
          <w:color w:val="000000"/>
          <w:sz w:val="20"/>
          <w:szCs w:val="20"/>
        </w:rPr>
      </w:pPr>
    </w:p>
    <w:p w14:paraId="0605D0AF" w14:textId="77777777" w:rsidR="009A7C2E" w:rsidRDefault="002C06CD">
      <w:pPr>
        <w:spacing w:after="0" w:line="360" w:lineRule="auto"/>
        <w:rPr>
          <w:color w:val="000000"/>
        </w:rPr>
      </w:pPr>
      <w:r>
        <w:rPr>
          <w:color w:val="000000"/>
        </w:rPr>
        <w:t xml:space="preserve">Ahora bien, el artículos 94, fracción II, del Bando Municipal, dos mil veinticuatro, del Municipio de Huehuetoca, en relación con los artículos 2 y 4  del Reglamento Interno del Instituto Municipal de Cultura Física y Deporte de Huehuetoca, establecen que, para el cumplimiento de los asuntos del Ayuntamiento de Huehuetoca la Administración Pública Municipal se conformará con dependencias administrativas centralizadas y descentralizadas, estas últimas, integradas por un Instituto Municipal de Cultura Física  y Deporte de Huehuetoca, creado para organizar la actividad física, el deporte y la recreación para la formación cívica del Municipio como organismo público descentralizado con personalidad jurídica y patrimonio propios. </w:t>
      </w:r>
    </w:p>
    <w:p w14:paraId="28236B12" w14:textId="77777777" w:rsidR="009A7C2E" w:rsidRDefault="009A7C2E">
      <w:pPr>
        <w:spacing w:after="0" w:line="360" w:lineRule="auto"/>
        <w:rPr>
          <w:color w:val="000000"/>
        </w:rPr>
      </w:pPr>
    </w:p>
    <w:p w14:paraId="71CF4C6E" w14:textId="77777777" w:rsidR="009A7C2E" w:rsidRDefault="002C06CD">
      <w:pPr>
        <w:spacing w:after="0" w:line="360" w:lineRule="auto"/>
        <w:rPr>
          <w:color w:val="000000"/>
        </w:rPr>
      </w:pPr>
      <w:r>
        <w:rPr>
          <w:color w:val="000000"/>
        </w:rPr>
        <w:t xml:space="preserve">Conforme lo anterior, 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se logra vislumbrar al Instituto </w:t>
      </w:r>
      <w:r>
        <w:rPr>
          <w:color w:val="000000"/>
        </w:rPr>
        <w:lastRenderedPageBreak/>
        <w:t xml:space="preserve">Municipal de Cultura Física y Deporte de Huehuetoca como Sujeto Obligado diverso al Ayuntamiento de Huehuetoca.  </w:t>
      </w:r>
    </w:p>
    <w:p w14:paraId="38B40F53" w14:textId="77777777" w:rsidR="009A7C2E" w:rsidRDefault="009A7C2E">
      <w:pPr>
        <w:tabs>
          <w:tab w:val="left" w:pos="4962"/>
        </w:tabs>
        <w:spacing w:after="0" w:line="360" w:lineRule="auto"/>
        <w:rPr>
          <w:color w:val="000000"/>
        </w:rPr>
      </w:pPr>
    </w:p>
    <w:p w14:paraId="6EBCA443" w14:textId="77777777" w:rsidR="009A7C2E" w:rsidRDefault="002C06CD">
      <w:pPr>
        <w:spacing w:after="0" w:line="360" w:lineRule="auto"/>
        <w:rPr>
          <w:color w:val="000000"/>
        </w:rPr>
      </w:pPr>
      <w:r>
        <w:rPr>
          <w:color w:val="000000"/>
        </w:rPr>
        <w:t xml:space="preserve">Así, se logra vislumbrar que la pretensión de la persona Recurrente, es obtener el organigrama del Instituto Municipal de Cultura Física y Deporte de Huehuetoca vigente al ocho de agosto de dos mil veinticuatro. </w:t>
      </w:r>
    </w:p>
    <w:p w14:paraId="55F6989F" w14:textId="77777777" w:rsidR="009A7C2E" w:rsidRDefault="009A7C2E">
      <w:pPr>
        <w:spacing w:after="0" w:line="360" w:lineRule="auto"/>
        <w:rPr>
          <w:color w:val="000000"/>
        </w:rPr>
      </w:pPr>
    </w:p>
    <w:p w14:paraId="7049F662" w14:textId="77777777" w:rsidR="009A7C2E" w:rsidRDefault="009A7C2E">
      <w:pPr>
        <w:spacing w:after="0" w:line="360" w:lineRule="auto"/>
        <w:rPr>
          <w:color w:val="000000"/>
        </w:rPr>
      </w:pPr>
    </w:p>
    <w:p w14:paraId="607DF9A6" w14:textId="77777777" w:rsidR="009A7C2E" w:rsidRDefault="009A7C2E">
      <w:pPr>
        <w:spacing w:after="0" w:line="360" w:lineRule="auto"/>
        <w:rPr>
          <w:color w:val="000000"/>
        </w:rPr>
      </w:pPr>
    </w:p>
    <w:p w14:paraId="5BDF2C72" w14:textId="77777777" w:rsidR="009A7C2E" w:rsidRDefault="002C06CD">
      <w:pPr>
        <w:spacing w:after="0" w:line="360" w:lineRule="auto"/>
        <w:rPr>
          <w:color w:val="000000"/>
        </w:rPr>
      </w:pPr>
      <w:r>
        <w:rPr>
          <w:color w:val="000000"/>
        </w:rPr>
        <w:t>Establecida dicha circunstancia, es necesario precisar que de las constancias que obran en el expediente se logra vislumbrar que el Sujeto Obligado, en Informe Justificado, turno la solicitud de información a la Coordinación de Recursos Humanos y UIPPE del Instituto Municipal de Cultura Física y Deporte de Huehuetoca,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1BB8F4C6" w14:textId="77777777" w:rsidR="009A7C2E" w:rsidRDefault="009A7C2E">
      <w:pPr>
        <w:spacing w:after="0" w:line="360" w:lineRule="auto"/>
        <w:rPr>
          <w:color w:val="000000"/>
        </w:rPr>
      </w:pPr>
    </w:p>
    <w:p w14:paraId="2192FDDD" w14:textId="77777777" w:rsidR="009A7C2E" w:rsidRDefault="002C06CD">
      <w:pPr>
        <w:numPr>
          <w:ilvl w:val="0"/>
          <w:numId w:val="1"/>
        </w:numPr>
        <w:spacing w:after="0" w:line="360" w:lineRule="auto"/>
        <w:rPr>
          <w:color w:val="000000"/>
        </w:rPr>
      </w:pPr>
      <w:r>
        <w:rPr>
          <w:color w:val="000000"/>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F21C807" w14:textId="77777777" w:rsidR="009A7C2E" w:rsidRDefault="009A7C2E">
      <w:pPr>
        <w:spacing w:after="0" w:line="360" w:lineRule="auto"/>
        <w:ind w:left="360"/>
        <w:rPr>
          <w:color w:val="000000"/>
        </w:rPr>
      </w:pPr>
    </w:p>
    <w:p w14:paraId="6E03659E" w14:textId="77777777" w:rsidR="009A7C2E" w:rsidRDefault="002C06CD">
      <w:pPr>
        <w:numPr>
          <w:ilvl w:val="0"/>
          <w:numId w:val="1"/>
        </w:numPr>
        <w:spacing w:after="0" w:line="360" w:lineRule="auto"/>
        <w:rPr>
          <w:color w:val="000000"/>
        </w:rPr>
      </w:pPr>
      <w:r>
        <w:rPr>
          <w:color w:val="000000"/>
        </w:rPr>
        <w:t xml:space="preserve">Los sujetos obligados otorgaran acceso a los documentos que se encuentren en sus archivos o que estén obligados a documentar de acuerdo con sus facultades, </w:t>
      </w:r>
      <w:r>
        <w:rPr>
          <w:color w:val="000000"/>
        </w:rPr>
        <w:lastRenderedPageBreak/>
        <w:t>competencias o funciones, en el formato en que la solicitante manifieste, de entre aquellos formatos existentes.</w:t>
      </w:r>
    </w:p>
    <w:p w14:paraId="135E5DA1" w14:textId="77777777" w:rsidR="009A7C2E" w:rsidRDefault="009A7C2E">
      <w:pPr>
        <w:spacing w:after="0" w:line="360" w:lineRule="auto"/>
        <w:ind w:right="-28"/>
        <w:rPr>
          <w:color w:val="000000"/>
        </w:rPr>
      </w:pPr>
    </w:p>
    <w:p w14:paraId="263AAD73" w14:textId="77777777" w:rsidR="009A7C2E" w:rsidRDefault="002C06CD">
      <w:pPr>
        <w:spacing w:after="0" w:line="360" w:lineRule="auto"/>
        <w:ind w:right="-28"/>
        <w:rPr>
          <w:color w:val="000000"/>
        </w:rPr>
      </w:pPr>
      <w:r>
        <w:rPr>
          <w:color w:val="00000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14:paraId="341CE4F4" w14:textId="77777777" w:rsidR="009A7C2E" w:rsidRDefault="009A7C2E">
      <w:pPr>
        <w:spacing w:after="0" w:line="360" w:lineRule="auto"/>
        <w:ind w:right="-28"/>
        <w:rPr>
          <w:color w:val="000000"/>
        </w:rPr>
      </w:pPr>
    </w:p>
    <w:p w14:paraId="538825C1" w14:textId="77777777" w:rsidR="009A7C2E" w:rsidRDefault="002C06CD">
      <w:pPr>
        <w:tabs>
          <w:tab w:val="left" w:pos="4962"/>
        </w:tabs>
        <w:spacing w:after="0" w:line="360" w:lineRule="auto"/>
        <w:rPr>
          <w:color w:val="000000"/>
        </w:rPr>
      </w:pPr>
      <w:r>
        <w:rPr>
          <w:color w:val="000000"/>
        </w:rPr>
        <w:t xml:space="preserve">Ahora bien, dicha área, proporcionó el organigrama del Instituto Municipal de Cultura  Física y Deporte de Huehuetoca vigente al ocho de agosto de dos mil veinticuatro; sobre dicha circunstancia, es necesario precisar que este Instituto localizó el Acta de la Primera Sesión Ordinaria de la Junta Directiva del Instituto Municipal de Cultura Física y Deporte de Huehuetoca, Estado de México por medio de la  cual se aprobó el organigrama del Sujeto Obligado para el periodo 2022-2024, tal como se muestra en la siguiente imagen ilustrativa: </w:t>
      </w:r>
    </w:p>
    <w:p w14:paraId="291D3109" w14:textId="77777777" w:rsidR="009A7C2E" w:rsidRDefault="009A7C2E">
      <w:pPr>
        <w:tabs>
          <w:tab w:val="left" w:pos="4962"/>
        </w:tabs>
        <w:spacing w:after="0" w:line="360" w:lineRule="auto"/>
        <w:rPr>
          <w:color w:val="000000"/>
        </w:rPr>
      </w:pPr>
    </w:p>
    <w:p w14:paraId="5FEEEA87" w14:textId="77777777" w:rsidR="009A7C2E" w:rsidRDefault="002C06CD">
      <w:pPr>
        <w:tabs>
          <w:tab w:val="left" w:pos="4962"/>
        </w:tabs>
        <w:spacing w:after="0" w:line="360" w:lineRule="auto"/>
        <w:rPr>
          <w:color w:val="000000"/>
        </w:rPr>
      </w:pPr>
      <w:r>
        <w:rPr>
          <w:noProof/>
          <w:color w:val="000000"/>
        </w:rPr>
        <w:drawing>
          <wp:inline distT="0" distB="0" distL="0" distR="0" wp14:anchorId="758F2504" wp14:editId="0F8BFBE6">
            <wp:extent cx="5600741" cy="1844977"/>
            <wp:effectExtent l="0" t="0" r="0" b="0"/>
            <wp:docPr id="13427816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b="67556"/>
                    <a:stretch>
                      <a:fillRect/>
                    </a:stretch>
                  </pic:blipFill>
                  <pic:spPr>
                    <a:xfrm>
                      <a:off x="0" y="0"/>
                      <a:ext cx="5600741" cy="1844977"/>
                    </a:xfrm>
                    <a:prstGeom prst="rect">
                      <a:avLst/>
                    </a:prstGeom>
                    <a:ln/>
                  </pic:spPr>
                </pic:pic>
              </a:graphicData>
            </a:graphic>
          </wp:inline>
        </w:drawing>
      </w:r>
    </w:p>
    <w:p w14:paraId="6BA82916" w14:textId="77777777" w:rsidR="009A7C2E" w:rsidRDefault="009A7C2E">
      <w:pPr>
        <w:tabs>
          <w:tab w:val="left" w:pos="4962"/>
        </w:tabs>
        <w:spacing w:after="0" w:line="360" w:lineRule="auto"/>
        <w:rPr>
          <w:color w:val="000000"/>
        </w:rPr>
      </w:pPr>
    </w:p>
    <w:p w14:paraId="2D3D2E59" w14:textId="77777777" w:rsidR="009A7C2E" w:rsidRDefault="002C06CD">
      <w:pPr>
        <w:tabs>
          <w:tab w:val="left" w:pos="4962"/>
        </w:tabs>
        <w:spacing w:after="0" w:line="360" w:lineRule="auto"/>
        <w:jc w:val="center"/>
        <w:rPr>
          <w:color w:val="000000"/>
        </w:rPr>
      </w:pPr>
      <w:r>
        <w:rPr>
          <w:noProof/>
          <w:color w:val="000000"/>
        </w:rPr>
        <w:lastRenderedPageBreak/>
        <w:drawing>
          <wp:inline distT="0" distB="0" distL="0" distR="0" wp14:anchorId="084B65B9" wp14:editId="4F8A2267">
            <wp:extent cx="4833856" cy="3051988"/>
            <wp:effectExtent l="0" t="0" r="0" b="0"/>
            <wp:docPr id="13427816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37273" b="541"/>
                    <a:stretch>
                      <a:fillRect/>
                    </a:stretch>
                  </pic:blipFill>
                  <pic:spPr>
                    <a:xfrm>
                      <a:off x="0" y="0"/>
                      <a:ext cx="4833856" cy="3051988"/>
                    </a:xfrm>
                    <a:prstGeom prst="rect">
                      <a:avLst/>
                    </a:prstGeom>
                    <a:ln/>
                  </pic:spPr>
                </pic:pic>
              </a:graphicData>
            </a:graphic>
          </wp:inline>
        </w:drawing>
      </w:r>
    </w:p>
    <w:p w14:paraId="1F27E1D4" w14:textId="77777777" w:rsidR="009A7C2E" w:rsidRDefault="009A7C2E">
      <w:pPr>
        <w:tabs>
          <w:tab w:val="left" w:pos="4962"/>
        </w:tabs>
        <w:spacing w:after="0" w:line="360" w:lineRule="auto"/>
        <w:rPr>
          <w:color w:val="000000"/>
        </w:rPr>
      </w:pPr>
    </w:p>
    <w:p w14:paraId="580F3F28" w14:textId="77777777" w:rsidR="009A7C2E" w:rsidRDefault="002C06CD">
      <w:pPr>
        <w:tabs>
          <w:tab w:val="left" w:pos="4962"/>
        </w:tabs>
        <w:spacing w:after="0" w:line="360" w:lineRule="auto"/>
        <w:rPr>
          <w:color w:val="0D0D0D"/>
        </w:rPr>
      </w:pPr>
      <w:r>
        <w:rPr>
          <w:color w:val="000000"/>
        </w:rPr>
        <w:t>Así, se logra vislumbrar que proporcionó el documento que obraba en sus archivos con los datos requeridos;</w:t>
      </w:r>
      <w:r>
        <w:rPr>
          <w:color w:val="0D0D0D"/>
        </w:rPr>
        <w:t xml:space="preserve"> </w:t>
      </w:r>
      <w:r>
        <w:rPr>
          <w:color w:val="000000"/>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BF6C3C3" w14:textId="77777777" w:rsidR="009A7C2E" w:rsidRDefault="009A7C2E">
      <w:pPr>
        <w:tabs>
          <w:tab w:val="left" w:pos="4962"/>
        </w:tabs>
        <w:spacing w:after="0" w:line="360" w:lineRule="auto"/>
        <w:rPr>
          <w:color w:val="000000"/>
        </w:rPr>
      </w:pPr>
    </w:p>
    <w:p w14:paraId="24C0EEB3" w14:textId="77777777" w:rsidR="009A7C2E" w:rsidRDefault="002C06CD">
      <w:pPr>
        <w:tabs>
          <w:tab w:val="left" w:pos="4962"/>
        </w:tabs>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18922138" w14:textId="77777777" w:rsidR="009A7C2E" w:rsidRDefault="009A7C2E">
      <w:pPr>
        <w:tabs>
          <w:tab w:val="left" w:pos="4962"/>
        </w:tabs>
        <w:spacing w:after="0" w:line="360" w:lineRule="auto"/>
        <w:rPr>
          <w:color w:val="000000"/>
        </w:rPr>
      </w:pPr>
    </w:p>
    <w:p w14:paraId="3911332B" w14:textId="77777777" w:rsidR="009A7C2E" w:rsidRDefault="002C06CD">
      <w:pPr>
        <w:tabs>
          <w:tab w:val="left" w:pos="4962"/>
        </w:tabs>
        <w:spacing w:after="0" w:line="360" w:lineRule="auto"/>
        <w:rPr>
          <w:color w:val="000000"/>
        </w:rPr>
      </w:pPr>
      <w:r>
        <w:rPr>
          <w:color w:val="000000"/>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w:t>
      </w:r>
      <w:r>
        <w:rPr>
          <w:color w:val="0D0D0D"/>
        </w:rPr>
        <w:t>el organigrama vigente al ocho de agosto de dos mil veinticuatro</w:t>
      </w:r>
      <w:r>
        <w:rPr>
          <w:color w:val="000000"/>
        </w:rPr>
        <w:t xml:space="preserve">, por lo tanto, el Sujeto Obligado cumplió con lo establecido en el artículo referido, por lo que, </w:t>
      </w:r>
      <w:r>
        <w:rPr>
          <w:b/>
          <w:color w:val="000000"/>
        </w:rPr>
        <w:t>se considera que la impugnación que se dirime ha quedado sin materia.</w:t>
      </w:r>
    </w:p>
    <w:p w14:paraId="63E4B995" w14:textId="77777777" w:rsidR="009A7C2E" w:rsidRDefault="009A7C2E">
      <w:pPr>
        <w:spacing w:after="0" w:line="360" w:lineRule="auto"/>
        <w:rPr>
          <w:color w:val="000000"/>
        </w:rPr>
      </w:pPr>
    </w:p>
    <w:p w14:paraId="58B07579" w14:textId="77777777" w:rsidR="009A7C2E" w:rsidRDefault="002C06CD">
      <w:pPr>
        <w:spacing w:after="0" w:line="360" w:lineRule="auto"/>
      </w:pPr>
      <w:r>
        <w:t xml:space="preserve">Por lo que, con fundamento en lo dispuesto en el artículo 186, fracción I, de la Ley de Transparencia y Acceso a la Información Pública del Estado de México y Municipios, se considera procedente </w:t>
      </w:r>
      <w:r>
        <w:rPr>
          <w:b/>
        </w:rPr>
        <w:t xml:space="preserve">SOBRESEER </w:t>
      </w:r>
      <w:r>
        <w:t xml:space="preserve">el Recurso de Revisión </w:t>
      </w:r>
      <w:r>
        <w:rPr>
          <w:b/>
        </w:rPr>
        <w:t>05732/INFOEM/IP/RR/2024</w:t>
      </w:r>
      <w:r>
        <w:t>, en virtud de que se actualiza la hipótesis normativa prevista en la fracción V, del artículo 192, del citado ordenamiento legal.</w:t>
      </w:r>
    </w:p>
    <w:p w14:paraId="049795D3" w14:textId="77777777" w:rsidR="009A7C2E" w:rsidRDefault="009A7C2E">
      <w:pPr>
        <w:spacing w:after="0" w:line="360" w:lineRule="auto"/>
      </w:pPr>
    </w:p>
    <w:p w14:paraId="465B8496" w14:textId="77777777" w:rsidR="009A7C2E" w:rsidRDefault="002C06CD">
      <w:pPr>
        <w:spacing w:after="0" w:line="360" w:lineRule="auto"/>
      </w:pPr>
      <w:r>
        <w:t>Ahora bien, toda vez que no ha quedado sin materia el Recurso de Revisión 05731/INFOEM/IP/RR/2024, se considera procedente entrar al fondo del asunto.</w:t>
      </w:r>
    </w:p>
    <w:p w14:paraId="3FFA4C87" w14:textId="77777777" w:rsidR="009A7C2E" w:rsidRDefault="009A7C2E">
      <w:pPr>
        <w:spacing w:after="0" w:line="360" w:lineRule="auto"/>
        <w:rPr>
          <w:color w:val="0D0D0D"/>
        </w:rPr>
      </w:pPr>
    </w:p>
    <w:p w14:paraId="0056AF50" w14:textId="77777777" w:rsidR="009A7C2E" w:rsidRDefault="002C06CD">
      <w:pPr>
        <w:spacing w:after="0" w:line="360" w:lineRule="auto"/>
        <w:rPr>
          <w:b/>
          <w:color w:val="000000"/>
        </w:rPr>
      </w:pPr>
      <w:r>
        <w:rPr>
          <w:b/>
          <w:color w:val="000000"/>
        </w:rPr>
        <w:t>TERCERO. Determinación de la Controversia</w:t>
      </w:r>
    </w:p>
    <w:p w14:paraId="1890427E" w14:textId="77777777" w:rsidR="009A7C2E" w:rsidRDefault="009A7C2E">
      <w:pPr>
        <w:spacing w:after="0" w:line="360" w:lineRule="auto"/>
        <w:rPr>
          <w:color w:val="000000"/>
        </w:rPr>
      </w:pPr>
    </w:p>
    <w:p w14:paraId="7153989D" w14:textId="77777777" w:rsidR="009A7C2E" w:rsidRDefault="002C06CD">
      <w:pPr>
        <w:widowControl w:val="0"/>
        <w:spacing w:after="0" w:line="360" w:lineRule="auto"/>
        <w:rPr>
          <w:color w:val="000000"/>
        </w:rPr>
      </w:pPr>
      <w:r>
        <w:rPr>
          <w:color w:val="000000"/>
        </w:rPr>
        <w:t xml:space="preserve">Con el objeto de ilustrar la controversia planteada, resulta conveniente precisar, que una vez realizado el estudio de las constancias que integran el expediente en que se actúa, se desprende que el Particular, requirió el catálogo de puestos al ocho de agosto de dos mil veinticuatro. </w:t>
      </w:r>
    </w:p>
    <w:p w14:paraId="2F12BA20" w14:textId="77777777" w:rsidR="009A7C2E" w:rsidRDefault="009A7C2E">
      <w:pPr>
        <w:pBdr>
          <w:top w:val="nil"/>
          <w:left w:val="nil"/>
          <w:bottom w:val="nil"/>
          <w:right w:val="nil"/>
          <w:between w:val="nil"/>
        </w:pBdr>
        <w:spacing w:after="0" w:line="360" w:lineRule="auto"/>
        <w:ind w:right="-28"/>
        <w:rPr>
          <w:color w:val="000000"/>
        </w:rPr>
      </w:pPr>
    </w:p>
    <w:p w14:paraId="7C7B29AD" w14:textId="77777777" w:rsidR="009A7C2E" w:rsidRDefault="002C06CD">
      <w:pPr>
        <w:pBdr>
          <w:top w:val="nil"/>
          <w:left w:val="nil"/>
          <w:bottom w:val="nil"/>
          <w:right w:val="nil"/>
          <w:between w:val="nil"/>
        </w:pBdr>
        <w:spacing w:after="0" w:line="360" w:lineRule="auto"/>
        <w:ind w:right="-28"/>
        <w:rPr>
          <w:color w:val="000000"/>
        </w:rPr>
      </w:pPr>
      <w:r>
        <w:rPr>
          <w:color w:val="000000"/>
        </w:rPr>
        <w:lastRenderedPageBreak/>
        <w:t>Ante la falta de respuesta del Ente Recurrido, el Particular, justamente se inconformó porque no ha recibido respuesta, lo cual se actualiza el supuesto previsto en el artículo 179, fracción VII, de la Ley de Transparencia y Acceso a la Información Pública del Estado de México y Municipios</w:t>
      </w:r>
      <w:r>
        <w:rPr>
          <w:color w:val="000000"/>
          <w:highlight w:val="white"/>
        </w:rPr>
        <w:t xml:space="preserve">. </w:t>
      </w:r>
      <w:r>
        <w:rPr>
          <w:color w:val="000000"/>
        </w:rPr>
        <w:t xml:space="preserve">Así las cosas, una vez admitido y notificado el Recurso de Revisión a las partes, durante la sustanciación del medio de impugnación el Sujeto Obligado proporcionó un listado de puestos, cabe precisar que el Sujeto Obligado omitió manifestarse. </w:t>
      </w:r>
    </w:p>
    <w:p w14:paraId="1BFAB9B3" w14:textId="77777777" w:rsidR="009A7C2E" w:rsidRDefault="009A7C2E">
      <w:pPr>
        <w:tabs>
          <w:tab w:val="left" w:pos="4962"/>
        </w:tabs>
        <w:spacing w:after="0" w:line="360" w:lineRule="auto"/>
      </w:pPr>
    </w:p>
    <w:p w14:paraId="7CB2D892" w14:textId="77777777" w:rsidR="009A7C2E" w:rsidRDefault="002C06CD">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escrito </w:t>
      </w:r>
      <w:proofErr w:type="spellStart"/>
      <w:r>
        <w:t>recursal</w:t>
      </w:r>
      <w:proofErr w:type="spellEnd"/>
      <w:r>
        <w:t xml:space="preserve"> y el informe con justificación; instrumentales que se toman en cuenta a efecto de resolver el presente medio de impugnación, conforme a lo dispuesto por el artículo 185, fracción IV, de la Ley de Transparencia y Acceso a la Información Pública del Estado de México y Municipios.</w:t>
      </w:r>
    </w:p>
    <w:p w14:paraId="742B635B" w14:textId="77777777" w:rsidR="009A7C2E" w:rsidRDefault="009A7C2E">
      <w:pPr>
        <w:tabs>
          <w:tab w:val="left" w:pos="4962"/>
        </w:tabs>
        <w:spacing w:after="0" w:line="360" w:lineRule="auto"/>
      </w:pPr>
    </w:p>
    <w:p w14:paraId="3F8F7FE3" w14:textId="77777777" w:rsidR="009A7C2E" w:rsidRDefault="009A7C2E">
      <w:pPr>
        <w:tabs>
          <w:tab w:val="left" w:pos="4962"/>
        </w:tabs>
        <w:spacing w:after="0" w:line="360" w:lineRule="auto"/>
      </w:pPr>
    </w:p>
    <w:p w14:paraId="7F29FB9B" w14:textId="77777777" w:rsidR="009A7C2E" w:rsidRDefault="002C06CD">
      <w:pPr>
        <w:spacing w:after="0" w:line="360" w:lineRule="auto"/>
        <w:rPr>
          <w:b/>
        </w:rPr>
      </w:pPr>
      <w:r>
        <w:rPr>
          <w:b/>
        </w:rPr>
        <w:t>CUARTO. Marco normativo aplicable en materia de transparencia y acceso a la información pública</w:t>
      </w:r>
    </w:p>
    <w:p w14:paraId="08A668D7" w14:textId="77777777" w:rsidR="009A7C2E" w:rsidRDefault="009A7C2E">
      <w:pPr>
        <w:spacing w:after="0" w:line="360" w:lineRule="auto"/>
        <w:rPr>
          <w:b/>
        </w:rPr>
      </w:pPr>
    </w:p>
    <w:p w14:paraId="7310B993" w14:textId="77777777" w:rsidR="009A7C2E" w:rsidRDefault="002C06CD">
      <w:pPr>
        <w:widowControl w:val="0"/>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3AC2274" w14:textId="77777777" w:rsidR="009A7C2E" w:rsidRDefault="009A7C2E">
      <w:pPr>
        <w:widowControl w:val="0"/>
        <w:spacing w:after="0" w:line="360" w:lineRule="auto"/>
      </w:pPr>
    </w:p>
    <w:p w14:paraId="5DB2A543" w14:textId="77777777" w:rsidR="009A7C2E" w:rsidRDefault="002C06CD">
      <w:pPr>
        <w:widowControl w:val="0"/>
        <w:spacing w:after="0" w:line="360" w:lineRule="auto"/>
      </w:pPr>
      <w: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97AF57A" w14:textId="77777777" w:rsidR="009A7C2E" w:rsidRDefault="009A7C2E">
      <w:pPr>
        <w:widowControl w:val="0"/>
        <w:spacing w:after="0" w:line="360" w:lineRule="auto"/>
      </w:pPr>
    </w:p>
    <w:p w14:paraId="6D27FFA4" w14:textId="77777777" w:rsidR="009A7C2E" w:rsidRDefault="002C06CD">
      <w:pPr>
        <w:spacing w:after="0" w:line="360" w:lineRule="auto"/>
      </w:pPr>
      <w:r>
        <w:lastRenderedPageBreak/>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872ADE" w14:textId="77777777" w:rsidR="009A7C2E" w:rsidRDefault="009A7C2E">
      <w:pPr>
        <w:widowControl w:val="0"/>
        <w:spacing w:after="0" w:line="360" w:lineRule="auto"/>
      </w:pPr>
    </w:p>
    <w:p w14:paraId="06845CE5" w14:textId="77777777" w:rsidR="009A7C2E" w:rsidRDefault="002C06CD">
      <w:pPr>
        <w:widowControl w:val="0"/>
        <w:spacing w:after="0" w:line="360" w:lineRule="auto"/>
      </w:pPr>
      <w:r>
        <w:t>Por su parte, la Ley de Transparencia y Acceso a la Información Pública del Estado de México y Municipios (Reglamentaria del artículo 5° de la Constitución Local), establece lo siguiente:</w:t>
      </w:r>
    </w:p>
    <w:p w14:paraId="1EEC734B" w14:textId="77777777" w:rsidR="009A7C2E" w:rsidRDefault="009A7C2E">
      <w:pPr>
        <w:widowControl w:val="0"/>
        <w:spacing w:after="0" w:line="360" w:lineRule="auto"/>
      </w:pPr>
    </w:p>
    <w:p w14:paraId="700FBD44" w14:textId="77777777" w:rsidR="009A7C2E" w:rsidRDefault="002C06CD">
      <w:pPr>
        <w:widowControl w:val="0"/>
        <w:spacing w:after="0" w:line="360" w:lineRule="auto"/>
      </w:pPr>
      <w:r>
        <w:t>El artículo 12, que, quienes generen, recopilen, administren, manejen, procesen, archiven o conserven información pública serán responsables de la misma.</w:t>
      </w:r>
    </w:p>
    <w:p w14:paraId="26DCBC50" w14:textId="77777777" w:rsidR="009A7C2E" w:rsidRDefault="009A7C2E">
      <w:pPr>
        <w:widowControl w:val="0"/>
        <w:spacing w:after="0" w:line="360" w:lineRule="auto"/>
      </w:pPr>
    </w:p>
    <w:p w14:paraId="7D30FE09" w14:textId="77777777" w:rsidR="009A7C2E" w:rsidRDefault="002C06CD">
      <w:pPr>
        <w:widowControl w:val="0"/>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5B8E8937" w14:textId="77777777" w:rsidR="009A7C2E" w:rsidRDefault="009A7C2E">
      <w:pPr>
        <w:widowControl w:val="0"/>
        <w:spacing w:after="0" w:line="360" w:lineRule="auto"/>
      </w:pPr>
    </w:p>
    <w:p w14:paraId="0632FD31" w14:textId="77777777" w:rsidR="009A7C2E" w:rsidRDefault="002C06CD">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D27FE17" w14:textId="77777777" w:rsidR="009A7C2E" w:rsidRDefault="009A7C2E">
      <w:pPr>
        <w:spacing w:after="0" w:line="360" w:lineRule="auto"/>
      </w:pPr>
    </w:p>
    <w:p w14:paraId="324BA886" w14:textId="77777777" w:rsidR="009A7C2E" w:rsidRDefault="002C06CD">
      <w:pPr>
        <w:spacing w:after="0" w:line="360" w:lineRule="auto"/>
        <w:rPr>
          <w:b/>
        </w:rPr>
      </w:pPr>
      <w:r>
        <w:rPr>
          <w:b/>
        </w:rPr>
        <w:t>QUINTO. Estudio de Fondo.</w:t>
      </w:r>
    </w:p>
    <w:p w14:paraId="1B8CF360" w14:textId="77777777" w:rsidR="009A7C2E" w:rsidRDefault="009A7C2E">
      <w:pPr>
        <w:spacing w:after="0" w:line="360" w:lineRule="auto"/>
        <w:rPr>
          <w:b/>
        </w:rPr>
      </w:pPr>
    </w:p>
    <w:p w14:paraId="0961636C" w14:textId="77777777" w:rsidR="009A7C2E" w:rsidRDefault="002C06CD">
      <w:pPr>
        <w:widowControl w:val="0"/>
        <w:spacing w:after="0" w:line="360" w:lineRule="auto"/>
      </w:pPr>
      <w:r>
        <w:t xml:space="preserve">Expuestas las posturas de las partes, se procede al análisis del agravio hecho valer por el ahora Recurrente, concerniente a la falta de respuesta del Instituto Municipal de Cultura Física y Deporte de Huehuetoca a la solicitud de información, el cual se presentó el ocho de </w:t>
      </w:r>
      <w:r>
        <w:lastRenderedPageBreak/>
        <w:t xml:space="preserve">agosto de dos mil veinticuatro. </w:t>
      </w:r>
    </w:p>
    <w:p w14:paraId="782FECE3" w14:textId="77777777" w:rsidR="009A7C2E" w:rsidRDefault="009A7C2E">
      <w:pPr>
        <w:spacing w:after="0" w:line="360" w:lineRule="auto"/>
      </w:pPr>
    </w:p>
    <w:p w14:paraId="619FCBAE" w14:textId="77777777" w:rsidR="009A7C2E" w:rsidRDefault="002C06CD">
      <w:pPr>
        <w:spacing w:after="0" w:line="360" w:lineRule="auto"/>
        <w:rPr>
          <w:color w:val="000000"/>
        </w:rPr>
      </w:pPr>
      <w:bookmarkStart w:id="3" w:name="_heading=h.3znysh7" w:colFirst="0" w:colLast="0"/>
      <w:bookmarkEnd w:id="3"/>
      <w:r>
        <w:rPr>
          <w:color w:val="000000"/>
        </w:rPr>
        <w:t xml:space="preserve">En ese orden de ideas, el plazo con el que contaba el Sujeto Obligado para emitir contestación al requerimiento informativo, </w:t>
      </w:r>
      <w:r>
        <w:rPr>
          <w:b/>
          <w:color w:val="000000"/>
        </w:rPr>
        <w:t>comenzó a correr el nueve y feneció el veintinueve, ambos de agosto de dos mil veinticuatro</w:t>
      </w:r>
      <w:r>
        <w:rPr>
          <w:color w:val="000000"/>
        </w:rPr>
        <w:t xml:space="preserve">; lo anterior, sin contar los días, diez, once, diecisiete, dieciocho, veinticuatro y veinticinco de dicho mes y año, al ser inhábiles, </w:t>
      </w:r>
      <w:r>
        <w:t>de conformidad con los artículos 3°, fracción X, y 159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veinticuatro y enero dos mil veinticinco.</w:t>
      </w:r>
    </w:p>
    <w:p w14:paraId="4A55BEEE" w14:textId="77777777" w:rsidR="009A7C2E" w:rsidRDefault="009A7C2E">
      <w:pPr>
        <w:spacing w:after="0" w:line="360" w:lineRule="auto"/>
        <w:rPr>
          <w:color w:val="000000"/>
        </w:rPr>
      </w:pPr>
    </w:p>
    <w:p w14:paraId="568A9FCE" w14:textId="77777777" w:rsidR="009A7C2E" w:rsidRDefault="002C06CD">
      <w:pPr>
        <w:spacing w:after="0" w:line="360" w:lineRule="auto"/>
      </w:pPr>
      <w:r>
        <w:t>Conforme a lo anterior, este Instituto verificó que, en efecto, no se registró respuesta a las solicitudes del ahora Recurrente, en el Sistema de Acceso a la Información Mexiquense (SAIMEX), sistema utilizado para presentar el requerimiento informativo, tal como se observa a continuación:</w:t>
      </w:r>
    </w:p>
    <w:p w14:paraId="1F217888" w14:textId="77777777" w:rsidR="009A7C2E" w:rsidRDefault="009A7C2E">
      <w:pPr>
        <w:spacing w:after="0" w:line="360" w:lineRule="auto"/>
      </w:pPr>
    </w:p>
    <w:p w14:paraId="6219B2F3" w14:textId="77777777" w:rsidR="009A7C2E" w:rsidRDefault="002C06CD">
      <w:pPr>
        <w:spacing w:after="0" w:line="360" w:lineRule="auto"/>
        <w:jc w:val="center"/>
      </w:pPr>
      <w:r>
        <w:rPr>
          <w:noProof/>
        </w:rPr>
        <w:drawing>
          <wp:inline distT="0" distB="0" distL="0" distR="0" wp14:anchorId="0156AC1A" wp14:editId="75151D63">
            <wp:extent cx="3018160" cy="1353695"/>
            <wp:effectExtent l="0" t="0" r="0" b="0"/>
            <wp:docPr id="13427816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018160" cy="1353695"/>
                    </a:xfrm>
                    <a:prstGeom prst="rect">
                      <a:avLst/>
                    </a:prstGeom>
                    <a:ln/>
                  </pic:spPr>
                </pic:pic>
              </a:graphicData>
            </a:graphic>
          </wp:inline>
        </w:drawing>
      </w:r>
    </w:p>
    <w:p w14:paraId="0EF3014D" w14:textId="77777777" w:rsidR="009A7C2E" w:rsidRDefault="009A7C2E">
      <w:pPr>
        <w:spacing w:after="0" w:line="360" w:lineRule="auto"/>
      </w:pPr>
    </w:p>
    <w:p w14:paraId="1B85A577" w14:textId="77777777" w:rsidR="009A7C2E" w:rsidRDefault="002C06CD">
      <w:pPr>
        <w:tabs>
          <w:tab w:val="left" w:pos="4962"/>
        </w:tabs>
        <w:spacing w:after="0" w:line="360" w:lineRule="auto"/>
        <w:rPr>
          <w:b/>
        </w:rPr>
      </w:pPr>
      <w:r>
        <w:t xml:space="preserve">Así, se colige que, tal como lo precisó el Particular, el Instituto Municipal de Cultura Física y Deporte de Huehuetoca, no emitió respuesta para dar contestación a la solicitud de información, dentro de los plazos establecidos en el artículo 163, de la Ley de la materia, pues </w:t>
      </w:r>
      <w:r>
        <w:lastRenderedPageBreak/>
        <w:t xml:space="preserve">tenía hasta </w:t>
      </w:r>
      <w:r>
        <w:rPr>
          <w:b/>
        </w:rPr>
        <w:t>el veintinueve de agosto</w:t>
      </w:r>
      <w:r>
        <w:rPr>
          <w:b/>
          <w:color w:val="000000"/>
        </w:rPr>
        <w:t xml:space="preserve"> de dos mil veinticuatro</w:t>
      </w:r>
      <w:r>
        <w:t xml:space="preserve">, respectivamente, lo cual da como resultado que el agravio sea </w:t>
      </w:r>
      <w:r>
        <w:rPr>
          <w:b/>
        </w:rPr>
        <w:t xml:space="preserve">FUNDADO. </w:t>
      </w:r>
    </w:p>
    <w:p w14:paraId="71298C70" w14:textId="77777777" w:rsidR="009A7C2E" w:rsidRDefault="009A7C2E">
      <w:pPr>
        <w:tabs>
          <w:tab w:val="left" w:pos="4962"/>
        </w:tabs>
        <w:spacing w:after="0" w:line="360" w:lineRule="auto"/>
        <w:rPr>
          <w:b/>
        </w:rPr>
      </w:pPr>
    </w:p>
    <w:p w14:paraId="61FD8618" w14:textId="77777777" w:rsidR="009A7C2E" w:rsidRDefault="002C06CD">
      <w:pPr>
        <w:spacing w:after="0" w:line="360" w:lineRule="auto"/>
        <w:rPr>
          <w:color w:val="000000"/>
        </w:rPr>
      </w:pPr>
      <w:r>
        <w:rPr>
          <w:color w:val="000000"/>
        </w:rPr>
        <w:t>No obstante, lo anterior, durante la substanciación del Medio de Impugnación, el Ente Recurrido emitió respuesta; por lo cual, se procede analizar si con esta satisface el requerimiento de información realizado por el Solicitante.</w:t>
      </w:r>
    </w:p>
    <w:p w14:paraId="560E25A7" w14:textId="77777777" w:rsidR="009A7C2E" w:rsidRDefault="009A7C2E">
      <w:pPr>
        <w:tabs>
          <w:tab w:val="left" w:pos="4962"/>
        </w:tabs>
        <w:spacing w:after="0" w:line="360" w:lineRule="auto"/>
        <w:rPr>
          <w:color w:val="000000"/>
        </w:rPr>
      </w:pPr>
    </w:p>
    <w:p w14:paraId="77C756D3" w14:textId="77777777" w:rsidR="009A7C2E" w:rsidRDefault="002C06CD">
      <w:pPr>
        <w:tabs>
          <w:tab w:val="left" w:pos="4962"/>
        </w:tabs>
        <w:spacing w:after="0" w:line="360" w:lineRule="auto"/>
        <w:rPr>
          <w:color w:val="000000"/>
        </w:rPr>
      </w:pPr>
      <w:r>
        <w:rPr>
          <w:color w:val="000000"/>
        </w:rPr>
        <w:t>Al respecto, los artículos 99 y 100 fracción I, de la Ley de Trabajo de los Servidores Públicos del Estado de México y Municipios, en sus artículos 99 y 100, fracción I, se establece los siguiente:</w:t>
      </w:r>
    </w:p>
    <w:p w14:paraId="355AD0B8" w14:textId="77777777" w:rsidR="009A7C2E" w:rsidRDefault="002C06CD">
      <w:pPr>
        <w:numPr>
          <w:ilvl w:val="0"/>
          <w:numId w:val="2"/>
        </w:numPr>
        <w:pBdr>
          <w:top w:val="nil"/>
          <w:left w:val="nil"/>
          <w:bottom w:val="nil"/>
          <w:right w:val="nil"/>
          <w:between w:val="nil"/>
        </w:pBdr>
        <w:tabs>
          <w:tab w:val="left" w:pos="4962"/>
        </w:tabs>
        <w:spacing w:after="0" w:line="360" w:lineRule="auto"/>
        <w:rPr>
          <w:color w:val="000000"/>
        </w:rPr>
      </w:pPr>
      <w:r>
        <w:rPr>
          <w:color w:val="000000"/>
        </w:rPr>
        <w:t>Que las instituciones públicas establecerán un sistema de profesionalización que permita el ingreso al servicio a los aspirantes más calificados, y garantice la estabilidad y movilidad laborales de los servidores públicos conforme a su desarrollo profesional y a sus méritos en el servicio.</w:t>
      </w:r>
    </w:p>
    <w:p w14:paraId="7805E441" w14:textId="77777777" w:rsidR="009A7C2E" w:rsidRDefault="009A7C2E">
      <w:pPr>
        <w:tabs>
          <w:tab w:val="left" w:pos="4962"/>
        </w:tabs>
        <w:spacing w:after="0" w:line="360" w:lineRule="auto"/>
        <w:rPr>
          <w:color w:val="000000"/>
        </w:rPr>
      </w:pPr>
    </w:p>
    <w:p w14:paraId="15128169" w14:textId="77777777" w:rsidR="009A7C2E" w:rsidRDefault="002C06CD">
      <w:pPr>
        <w:numPr>
          <w:ilvl w:val="0"/>
          <w:numId w:val="2"/>
        </w:numPr>
        <w:pBdr>
          <w:top w:val="nil"/>
          <w:left w:val="nil"/>
          <w:bottom w:val="nil"/>
          <w:right w:val="nil"/>
          <w:between w:val="nil"/>
        </w:pBdr>
        <w:tabs>
          <w:tab w:val="left" w:pos="4962"/>
        </w:tabs>
        <w:spacing w:after="0" w:line="360" w:lineRule="auto"/>
        <w:rPr>
          <w:color w:val="000000"/>
        </w:rPr>
      </w:pPr>
      <w:r>
        <w:rPr>
          <w:color w:val="000000"/>
        </w:rPr>
        <w:t xml:space="preserve">Que los sistemas de profesionalización que establezcan las instituciones públicas deberán conformarse de un </w:t>
      </w:r>
      <w:r>
        <w:rPr>
          <w:b/>
          <w:color w:val="000000"/>
        </w:rPr>
        <w:t>catálogo de puestos</w:t>
      </w:r>
      <w:r>
        <w:rPr>
          <w:color w:val="000000"/>
        </w:rPr>
        <w:t xml:space="preserve"> por institución pública o dependencia que </w:t>
      </w:r>
      <w:r>
        <w:rPr>
          <w:b/>
          <w:color w:val="000000"/>
          <w:u w:val="single"/>
        </w:rPr>
        <w:t>deberá contener el perfil de cada uno de los existentes, los requisitos necesarios para desempeñarlos</w:t>
      </w:r>
      <w:r>
        <w:rPr>
          <w:color w:val="000000"/>
        </w:rPr>
        <w:t xml:space="preserve"> y el nivel salarial y escalafonario que les corresponde</w:t>
      </w:r>
    </w:p>
    <w:p w14:paraId="01FB4CED" w14:textId="77777777" w:rsidR="009A7C2E" w:rsidRDefault="009A7C2E">
      <w:pPr>
        <w:tabs>
          <w:tab w:val="left" w:pos="4962"/>
        </w:tabs>
        <w:spacing w:after="0" w:line="360" w:lineRule="auto"/>
        <w:rPr>
          <w:color w:val="000000"/>
        </w:rPr>
      </w:pPr>
    </w:p>
    <w:p w14:paraId="20C2C0EB" w14:textId="77777777" w:rsidR="009A7C2E" w:rsidRDefault="002C06CD">
      <w:pPr>
        <w:tabs>
          <w:tab w:val="left" w:pos="4962"/>
        </w:tabs>
        <w:spacing w:after="0" w:line="360" w:lineRule="auto"/>
        <w:rPr>
          <w:color w:val="000000"/>
        </w:rPr>
      </w:pPr>
      <w:r>
        <w:rPr>
          <w:color w:val="000000"/>
        </w:rPr>
        <w:t xml:space="preserve">De tal forma que de lo anterior se colige que cada dependencia o institución pública, deberá general un </w:t>
      </w:r>
      <w:r>
        <w:rPr>
          <w:b/>
          <w:color w:val="000000"/>
        </w:rPr>
        <w:t>catálogo de puestos</w:t>
      </w:r>
      <w:r>
        <w:rPr>
          <w:color w:val="000000"/>
        </w:rPr>
        <w:t>, en el cual se deberá señalar de manera actualizada los requisitos que deben observarse para ocupar un cierto cargo.</w:t>
      </w:r>
    </w:p>
    <w:p w14:paraId="6A6FC047" w14:textId="77777777" w:rsidR="009A7C2E" w:rsidRDefault="009A7C2E">
      <w:pPr>
        <w:tabs>
          <w:tab w:val="left" w:pos="4962"/>
        </w:tabs>
        <w:spacing w:after="0" w:line="360" w:lineRule="auto"/>
        <w:rPr>
          <w:color w:val="000000"/>
        </w:rPr>
      </w:pPr>
    </w:p>
    <w:p w14:paraId="5C304A85" w14:textId="77777777" w:rsidR="009A7C2E" w:rsidRDefault="002C06CD">
      <w:pPr>
        <w:tabs>
          <w:tab w:val="left" w:pos="4962"/>
        </w:tabs>
        <w:spacing w:after="0" w:line="360" w:lineRule="auto"/>
        <w:rPr>
          <w:color w:val="000000"/>
        </w:rPr>
      </w:pPr>
      <w:r>
        <w:rPr>
          <w:color w:val="000000"/>
        </w:rPr>
        <w:lastRenderedPageBreak/>
        <w:t>Además, de conformidad con lo que establece la sección III, fracción XII de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menciona que las Instituciones públicas establecerán un sistema de profesionalización que permita el ingreso al servicio a los aspirantes más calificados y garantice la estabilidad y movilidad laborales de los servidores públicos.</w:t>
      </w:r>
    </w:p>
    <w:p w14:paraId="43A7AB48" w14:textId="77777777" w:rsidR="009A7C2E" w:rsidRDefault="009A7C2E">
      <w:pPr>
        <w:tabs>
          <w:tab w:val="left" w:pos="4962"/>
        </w:tabs>
        <w:spacing w:after="0" w:line="360" w:lineRule="auto"/>
        <w:rPr>
          <w:b/>
          <w:color w:val="000000"/>
        </w:rPr>
      </w:pPr>
    </w:p>
    <w:p w14:paraId="1262B044" w14:textId="77777777" w:rsidR="009A7C2E" w:rsidRDefault="002C06CD">
      <w:pPr>
        <w:tabs>
          <w:tab w:val="left" w:pos="4962"/>
        </w:tabs>
        <w:spacing w:after="0" w:line="360" w:lineRule="auto"/>
        <w:rPr>
          <w:color w:val="000000"/>
        </w:rPr>
      </w:pPr>
      <w:r>
        <w:rPr>
          <w:color w:val="000000"/>
        </w:rPr>
        <w:t>Conforme a lo anterior, se logra vislumbrar que la pretensión del ahora Recurrente, es obtener el catálogo de puestos del</w:t>
      </w:r>
      <w:r>
        <w:t xml:space="preserve"> </w:t>
      </w:r>
      <w:r>
        <w:rPr>
          <w:color w:val="000000"/>
        </w:rPr>
        <w:t xml:space="preserve">Instituto Municipal de Cultura Física y Deporte de Huehuetoca, al ocho de agosto de dos mil veinticuatro. </w:t>
      </w:r>
    </w:p>
    <w:p w14:paraId="6F10E2A3" w14:textId="77777777" w:rsidR="009A7C2E" w:rsidRDefault="009A7C2E">
      <w:pPr>
        <w:tabs>
          <w:tab w:val="left" w:pos="4962"/>
        </w:tabs>
        <w:spacing w:after="0" w:line="360" w:lineRule="auto"/>
        <w:rPr>
          <w:color w:val="000000"/>
          <w:sz w:val="20"/>
          <w:szCs w:val="20"/>
        </w:rPr>
      </w:pPr>
    </w:p>
    <w:p w14:paraId="75D3816C" w14:textId="77777777" w:rsidR="009A7C2E" w:rsidRDefault="002C06CD">
      <w:pPr>
        <w:spacing w:after="0" w:line="360" w:lineRule="auto"/>
        <w:rPr>
          <w:color w:val="000000"/>
        </w:rPr>
      </w:pPr>
      <w:r>
        <w:rPr>
          <w:color w:val="000000"/>
        </w:rPr>
        <w:t xml:space="preserve">Establecido lo anterior, se procede analizar la información entregada durante la sustanciación del medio de impugnación, para lo cual, en principio de las constancias que obran en el expediente, se logra advertir que el Sujeto Obligado turno la solicitud de información a la Coordinación de Recursos Humanos y UIPPE del Instituto Municipal de Cultura Física y Deporte de Huehuetoca; 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14:paraId="4E18EFF7" w14:textId="77777777" w:rsidR="009A7C2E" w:rsidRDefault="009A7C2E">
      <w:pPr>
        <w:spacing w:after="0" w:line="360" w:lineRule="auto"/>
        <w:ind w:right="-28"/>
        <w:rPr>
          <w:color w:val="000000"/>
        </w:rPr>
      </w:pPr>
    </w:p>
    <w:p w14:paraId="2DBAA794" w14:textId="77777777" w:rsidR="009A7C2E" w:rsidRDefault="002C06CD">
      <w:pPr>
        <w:spacing w:after="0" w:line="360" w:lineRule="auto"/>
        <w:rPr>
          <w:color w:val="000000"/>
        </w:rPr>
      </w:pPr>
      <w:r>
        <w:rPr>
          <w:color w:val="000000"/>
        </w:rPr>
        <w:t>Ahora bien, mediante la sustanciación del medio de impugnación el Sujeto Obligado proporcionó un listado de puestos al ocho de agosto de dos mil veinticuatro, tal como se muestra en el siguiente extracto ilustrativo:</w:t>
      </w:r>
    </w:p>
    <w:p w14:paraId="6CBBB23A" w14:textId="77777777" w:rsidR="009A7C2E" w:rsidRDefault="009A7C2E">
      <w:pPr>
        <w:spacing w:after="0" w:line="360" w:lineRule="auto"/>
        <w:rPr>
          <w:color w:val="000000"/>
        </w:rPr>
      </w:pPr>
    </w:p>
    <w:p w14:paraId="77B156A0" w14:textId="77777777" w:rsidR="009A7C2E" w:rsidRDefault="002C06CD">
      <w:pPr>
        <w:spacing w:after="0" w:line="360" w:lineRule="auto"/>
        <w:jc w:val="center"/>
        <w:rPr>
          <w:rFonts w:ascii="Century Gothic" w:eastAsia="Century Gothic" w:hAnsi="Century Gothic" w:cs="Century Gothic"/>
          <w:color w:val="000000"/>
        </w:rPr>
      </w:pPr>
      <w:r>
        <w:rPr>
          <w:noProof/>
          <w:color w:val="000000"/>
        </w:rPr>
        <w:drawing>
          <wp:inline distT="0" distB="0" distL="0" distR="0" wp14:anchorId="461544CB" wp14:editId="38FCFF6E">
            <wp:extent cx="4772060" cy="4429157"/>
            <wp:effectExtent l="0" t="0" r="0" b="0"/>
            <wp:docPr id="1342781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772060" cy="4429157"/>
                    </a:xfrm>
                    <a:prstGeom prst="rect">
                      <a:avLst/>
                    </a:prstGeom>
                    <a:ln/>
                  </pic:spPr>
                </pic:pic>
              </a:graphicData>
            </a:graphic>
          </wp:inline>
        </w:drawing>
      </w:r>
    </w:p>
    <w:p w14:paraId="69552631" w14:textId="77777777" w:rsidR="009A7C2E" w:rsidRDefault="009A7C2E">
      <w:pPr>
        <w:spacing w:after="0" w:line="360" w:lineRule="auto"/>
        <w:jc w:val="center"/>
        <w:rPr>
          <w:rFonts w:ascii="Century Gothic" w:eastAsia="Century Gothic" w:hAnsi="Century Gothic" w:cs="Century Gothic"/>
          <w:color w:val="000000"/>
        </w:rPr>
      </w:pPr>
    </w:p>
    <w:p w14:paraId="02A71F90" w14:textId="77777777" w:rsidR="009A7C2E" w:rsidRDefault="002C06CD">
      <w:pPr>
        <w:tabs>
          <w:tab w:val="left" w:pos="4962"/>
        </w:tabs>
        <w:spacing w:after="0" w:line="360" w:lineRule="auto"/>
        <w:rPr>
          <w:color w:val="000000"/>
        </w:rPr>
      </w:pPr>
      <w:r>
        <w:rPr>
          <w:color w:val="000000"/>
        </w:rPr>
        <w:t xml:space="preserve">Sobre dicha información, este Instituto realizó una búsqueda y localizó el Acta de la Quinta Sesión Ordinaria de la Junta Directiva del Instituto Municipal de Cultura Física y Deporte de Huehuetoca, celebrada el veinticuatro de enero de dos mil veintitrés, por medio de la cual se aprobó el Catálogo de Puestos del Sujeto Obligado correspondiente al periodo 2022-2024, tal como se muestra a continuación: </w:t>
      </w:r>
    </w:p>
    <w:p w14:paraId="60729128" w14:textId="77777777" w:rsidR="009A7C2E" w:rsidRDefault="009A7C2E">
      <w:pPr>
        <w:tabs>
          <w:tab w:val="left" w:pos="4962"/>
        </w:tabs>
        <w:spacing w:after="0" w:line="360" w:lineRule="auto"/>
        <w:rPr>
          <w:color w:val="000000"/>
        </w:rPr>
      </w:pPr>
    </w:p>
    <w:p w14:paraId="26378E11" w14:textId="77777777" w:rsidR="009A7C2E" w:rsidRDefault="002C06CD">
      <w:pPr>
        <w:tabs>
          <w:tab w:val="left" w:pos="4962"/>
        </w:tabs>
        <w:spacing w:after="0" w:line="360" w:lineRule="auto"/>
        <w:jc w:val="center"/>
        <w:rPr>
          <w:color w:val="000000"/>
        </w:rPr>
      </w:pPr>
      <w:r>
        <w:rPr>
          <w:b/>
          <w:noProof/>
          <w:color w:val="000000"/>
        </w:rPr>
        <w:lastRenderedPageBreak/>
        <w:drawing>
          <wp:inline distT="0" distB="0" distL="0" distR="0" wp14:anchorId="5CDFF713" wp14:editId="1716851F">
            <wp:extent cx="3211091" cy="2328511"/>
            <wp:effectExtent l="0" t="0" r="0" b="0"/>
            <wp:docPr id="13427816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211091" cy="2328511"/>
                    </a:xfrm>
                    <a:prstGeom prst="rect">
                      <a:avLst/>
                    </a:prstGeom>
                    <a:ln/>
                  </pic:spPr>
                </pic:pic>
              </a:graphicData>
            </a:graphic>
          </wp:inline>
        </w:drawing>
      </w:r>
    </w:p>
    <w:p w14:paraId="3C51E72F" w14:textId="77777777" w:rsidR="009A7C2E" w:rsidRDefault="009A7C2E">
      <w:pPr>
        <w:tabs>
          <w:tab w:val="left" w:pos="4962"/>
        </w:tabs>
        <w:spacing w:after="0" w:line="360" w:lineRule="auto"/>
        <w:jc w:val="center"/>
        <w:rPr>
          <w:color w:val="000000"/>
        </w:rPr>
      </w:pPr>
    </w:p>
    <w:p w14:paraId="2D1EDB14" w14:textId="77777777" w:rsidR="009A7C2E" w:rsidRDefault="009A7C2E">
      <w:pPr>
        <w:tabs>
          <w:tab w:val="left" w:pos="4962"/>
        </w:tabs>
        <w:spacing w:after="0" w:line="360" w:lineRule="auto"/>
        <w:jc w:val="center"/>
        <w:rPr>
          <w:color w:val="000000"/>
        </w:rPr>
      </w:pPr>
    </w:p>
    <w:p w14:paraId="13C7626A" w14:textId="77777777" w:rsidR="009A7C2E" w:rsidRDefault="009A7C2E">
      <w:pPr>
        <w:tabs>
          <w:tab w:val="left" w:pos="4962"/>
        </w:tabs>
        <w:spacing w:after="0" w:line="360" w:lineRule="auto"/>
        <w:rPr>
          <w:color w:val="000000"/>
        </w:rPr>
      </w:pPr>
    </w:p>
    <w:p w14:paraId="63172F4F" w14:textId="77777777" w:rsidR="009A7C2E" w:rsidRDefault="009A7C2E">
      <w:pPr>
        <w:tabs>
          <w:tab w:val="left" w:pos="4962"/>
        </w:tabs>
        <w:spacing w:after="0" w:line="360" w:lineRule="auto"/>
        <w:rPr>
          <w:color w:val="000000"/>
        </w:rPr>
      </w:pPr>
    </w:p>
    <w:p w14:paraId="0B7EC963" w14:textId="77777777" w:rsidR="009A7C2E" w:rsidRDefault="002C06CD">
      <w:pPr>
        <w:tabs>
          <w:tab w:val="left" w:pos="4962"/>
        </w:tabs>
        <w:spacing w:after="0" w:line="360" w:lineRule="auto"/>
        <w:rPr>
          <w:color w:val="000000"/>
        </w:rPr>
      </w:pPr>
      <w:r>
        <w:rPr>
          <w:color w:val="000000"/>
        </w:rPr>
        <w:t xml:space="preserve">En esa tesitura, se concluye que el Sujeto Obligado no satisfizo el derecho de acceso a la información del Recurrente, al no proporcionar el catálogo de puestos del Instituto Municipal de Cultura Física y Deporte de Huehuetoca al ocho de agosto de dos mil veinticuatro, situación que toma relevancia, pues este Instituto localizó el Acta de la Quinta Sesión Ordinaria de la Junta Directiva del Instituto Municipal de Cultura Física y Deporte de Huehuetoca, celebrada el veinticuatro de enero de dos mil veintitrés, por medio de la cual se aprobó el Catálogo de Puestos del Sujeto Obligado correspondiente al periodo 2022-2024, tal como se muestra a continuación: </w:t>
      </w:r>
    </w:p>
    <w:p w14:paraId="1A008CB8" w14:textId="77777777" w:rsidR="009A7C2E" w:rsidRDefault="009A7C2E">
      <w:pPr>
        <w:tabs>
          <w:tab w:val="left" w:pos="4962"/>
        </w:tabs>
        <w:spacing w:after="0" w:line="360" w:lineRule="auto"/>
        <w:rPr>
          <w:color w:val="000000"/>
        </w:rPr>
      </w:pPr>
    </w:p>
    <w:p w14:paraId="222339B3" w14:textId="77777777" w:rsidR="009A7C2E" w:rsidRDefault="002C06CD">
      <w:pPr>
        <w:tabs>
          <w:tab w:val="left" w:pos="4962"/>
        </w:tabs>
        <w:spacing w:after="0" w:line="360" w:lineRule="auto"/>
        <w:jc w:val="center"/>
        <w:rPr>
          <w:b/>
          <w:color w:val="000000"/>
        </w:rPr>
      </w:pPr>
      <w:r>
        <w:rPr>
          <w:b/>
          <w:noProof/>
          <w:color w:val="000000"/>
        </w:rPr>
        <w:lastRenderedPageBreak/>
        <w:drawing>
          <wp:inline distT="0" distB="0" distL="0" distR="0" wp14:anchorId="55FDBB58" wp14:editId="02090AF2">
            <wp:extent cx="2718994" cy="1971668"/>
            <wp:effectExtent l="0" t="0" r="0" b="0"/>
            <wp:docPr id="13427816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718994" cy="1971668"/>
                    </a:xfrm>
                    <a:prstGeom prst="rect">
                      <a:avLst/>
                    </a:prstGeom>
                    <a:ln/>
                  </pic:spPr>
                </pic:pic>
              </a:graphicData>
            </a:graphic>
          </wp:inline>
        </w:drawing>
      </w:r>
    </w:p>
    <w:p w14:paraId="3C694D1D" w14:textId="77777777" w:rsidR="009A7C2E" w:rsidRDefault="009A7C2E">
      <w:pPr>
        <w:tabs>
          <w:tab w:val="left" w:pos="4962"/>
        </w:tabs>
        <w:spacing w:after="0" w:line="360" w:lineRule="auto"/>
        <w:rPr>
          <w:b/>
          <w:color w:val="000000"/>
        </w:rPr>
      </w:pPr>
    </w:p>
    <w:p w14:paraId="2EC01725" w14:textId="77777777" w:rsidR="009A7C2E" w:rsidRDefault="002C06CD">
      <w:pPr>
        <w:tabs>
          <w:tab w:val="left" w:pos="4962"/>
        </w:tabs>
        <w:spacing w:after="0" w:line="360" w:lineRule="auto"/>
        <w:rPr>
          <w:color w:val="000000"/>
        </w:rPr>
      </w:pPr>
      <w:r>
        <w:rPr>
          <w:color w:val="000000"/>
        </w:rPr>
        <w:t xml:space="preserve">En ese orden de ideas, de la revisión de </w:t>
      </w:r>
      <w:proofErr w:type="gramStart"/>
      <w:r>
        <w:rPr>
          <w:color w:val="000000"/>
        </w:rPr>
        <w:t>dicha documental</w:t>
      </w:r>
      <w:proofErr w:type="gramEnd"/>
      <w:r>
        <w:rPr>
          <w:color w:val="000000"/>
        </w:rPr>
        <w:t>, se logra vislumbrar que el Catálogo de puesto se conforma de los siguientes rubros:</w:t>
      </w:r>
    </w:p>
    <w:p w14:paraId="1A44B678" w14:textId="77777777" w:rsidR="009A7C2E" w:rsidRDefault="009A7C2E">
      <w:pPr>
        <w:tabs>
          <w:tab w:val="left" w:pos="4962"/>
        </w:tabs>
        <w:spacing w:line="360" w:lineRule="auto"/>
        <w:rPr>
          <w:color w:val="000000"/>
        </w:rPr>
      </w:pPr>
    </w:p>
    <w:p w14:paraId="5918CCC5" w14:textId="77777777" w:rsidR="009A7C2E" w:rsidRDefault="002C06CD">
      <w:pPr>
        <w:numPr>
          <w:ilvl w:val="0"/>
          <w:numId w:val="4"/>
        </w:numPr>
        <w:pBdr>
          <w:top w:val="nil"/>
          <w:left w:val="nil"/>
          <w:bottom w:val="nil"/>
          <w:right w:val="nil"/>
          <w:between w:val="nil"/>
        </w:pBdr>
        <w:tabs>
          <w:tab w:val="left" w:pos="4962"/>
        </w:tabs>
        <w:spacing w:after="0" w:line="360" w:lineRule="auto"/>
        <w:rPr>
          <w:b/>
          <w:color w:val="000000"/>
        </w:rPr>
      </w:pPr>
      <w:r>
        <w:rPr>
          <w:b/>
          <w:color w:val="000000"/>
        </w:rPr>
        <w:t>Puesto;</w:t>
      </w:r>
    </w:p>
    <w:p w14:paraId="27747DBB" w14:textId="77777777" w:rsidR="009A7C2E" w:rsidRDefault="002C06CD">
      <w:pPr>
        <w:numPr>
          <w:ilvl w:val="0"/>
          <w:numId w:val="4"/>
        </w:numPr>
        <w:pBdr>
          <w:top w:val="nil"/>
          <w:left w:val="nil"/>
          <w:bottom w:val="nil"/>
          <w:right w:val="nil"/>
          <w:between w:val="nil"/>
        </w:pBdr>
        <w:tabs>
          <w:tab w:val="left" w:pos="4962"/>
        </w:tabs>
        <w:spacing w:after="0" w:line="360" w:lineRule="auto"/>
        <w:rPr>
          <w:b/>
          <w:color w:val="000000"/>
        </w:rPr>
      </w:pPr>
      <w:r>
        <w:rPr>
          <w:b/>
          <w:color w:val="000000"/>
        </w:rPr>
        <w:t>Fundamento legal;</w:t>
      </w:r>
    </w:p>
    <w:p w14:paraId="3B083272" w14:textId="77777777" w:rsidR="009A7C2E" w:rsidRDefault="002C06CD">
      <w:pPr>
        <w:numPr>
          <w:ilvl w:val="0"/>
          <w:numId w:val="4"/>
        </w:numPr>
        <w:pBdr>
          <w:top w:val="nil"/>
          <w:left w:val="nil"/>
          <w:bottom w:val="nil"/>
          <w:right w:val="nil"/>
          <w:between w:val="nil"/>
        </w:pBdr>
        <w:tabs>
          <w:tab w:val="left" w:pos="4962"/>
        </w:tabs>
        <w:spacing w:after="0" w:line="360" w:lineRule="auto"/>
        <w:rPr>
          <w:color w:val="000000"/>
        </w:rPr>
      </w:pPr>
      <w:r>
        <w:rPr>
          <w:b/>
          <w:color w:val="000000"/>
        </w:rPr>
        <w:t>Perfil del Puesto:</w:t>
      </w:r>
      <w:r>
        <w:rPr>
          <w:color w:val="000000"/>
        </w:rPr>
        <w:t xml:space="preserve"> Cargo, área de adscripción, tipo de mando, objetivo del puesto, principales funciones, sueldo, tipo de trabajo, género, número de trabajadores, horarios de trabajo.</w:t>
      </w:r>
    </w:p>
    <w:p w14:paraId="44840C24" w14:textId="77777777" w:rsidR="009A7C2E" w:rsidRDefault="002C06CD">
      <w:pPr>
        <w:numPr>
          <w:ilvl w:val="0"/>
          <w:numId w:val="4"/>
        </w:numPr>
        <w:pBdr>
          <w:top w:val="nil"/>
          <w:left w:val="nil"/>
          <w:bottom w:val="nil"/>
          <w:right w:val="nil"/>
          <w:between w:val="nil"/>
        </w:pBdr>
        <w:tabs>
          <w:tab w:val="left" w:pos="4962"/>
        </w:tabs>
        <w:spacing w:line="360" w:lineRule="auto"/>
        <w:rPr>
          <w:color w:val="000000"/>
        </w:rPr>
      </w:pPr>
      <w:r>
        <w:rPr>
          <w:b/>
          <w:color w:val="000000"/>
        </w:rPr>
        <w:t>Competencia Mínima del Puesto:</w:t>
      </w:r>
      <w:r>
        <w:rPr>
          <w:color w:val="000000"/>
        </w:rPr>
        <w:t xml:space="preserve"> Nivel académico requerido, experiencia laboral, destrezas técnicas o conocimientos específicos, características personales.</w:t>
      </w:r>
    </w:p>
    <w:p w14:paraId="18D29AEB" w14:textId="77777777" w:rsidR="009A7C2E" w:rsidRDefault="009A7C2E">
      <w:pPr>
        <w:spacing w:after="0" w:line="360" w:lineRule="auto"/>
        <w:jc w:val="center"/>
        <w:rPr>
          <w:rFonts w:ascii="Century Gothic" w:eastAsia="Century Gothic" w:hAnsi="Century Gothic" w:cs="Century Gothic"/>
          <w:color w:val="000000"/>
        </w:rPr>
      </w:pPr>
    </w:p>
    <w:p w14:paraId="628DFB0B" w14:textId="77777777" w:rsidR="009A7C2E" w:rsidRDefault="002C06CD">
      <w:pPr>
        <w:tabs>
          <w:tab w:val="center" w:pos="4522"/>
        </w:tabs>
        <w:spacing w:after="0" w:line="360" w:lineRule="auto"/>
        <w:rPr>
          <w:color w:val="000000"/>
        </w:rPr>
      </w:pPr>
      <w:r>
        <w:rPr>
          <w:color w:val="0D0D0D"/>
        </w:rPr>
        <w:t>Conforme a lo anterior, se logra vislumbrar que, si bien el Sujeto Obligado pretendió atender la solicitud de información, únicamente se limitó a proporcionar un listado de los puestos con una descripción general de cada puesto, sin embargo, no contiene todos los datos localizados en el Catálogo emitido por la Junta Directiva, por lo que, no se puede tener por atendido el requerimiento de información.</w:t>
      </w:r>
    </w:p>
    <w:p w14:paraId="7BE4AE62" w14:textId="77777777" w:rsidR="009A7C2E" w:rsidRDefault="009A7C2E">
      <w:pPr>
        <w:tabs>
          <w:tab w:val="center" w:pos="4522"/>
        </w:tabs>
        <w:spacing w:after="0" w:line="360" w:lineRule="auto"/>
        <w:rPr>
          <w:color w:val="000000"/>
        </w:rPr>
      </w:pPr>
    </w:p>
    <w:p w14:paraId="0F02DA31" w14:textId="77777777" w:rsidR="009A7C2E" w:rsidRDefault="002C06CD">
      <w:pPr>
        <w:tabs>
          <w:tab w:val="center" w:pos="4522"/>
        </w:tabs>
        <w:spacing w:after="0" w:line="360" w:lineRule="auto"/>
        <w:rPr>
          <w:color w:val="000000"/>
        </w:rPr>
      </w:pPr>
      <w:r>
        <w:rPr>
          <w:color w:val="000000"/>
        </w:rPr>
        <w:lastRenderedPageBreak/>
        <w:t xml:space="preserve">Así, este Instituto considera que, para atender el requerimiento de información, el Sujeto Obligado deberá proporcionar el Catálogo de Puestos del </w:t>
      </w:r>
      <w:r>
        <w:t>Instituto Municipal de Cultura Física y Deporte de Huehuetoca</w:t>
      </w:r>
      <w:r>
        <w:rPr>
          <w:color w:val="000000"/>
        </w:rPr>
        <w:t xml:space="preserve"> 2022-2024, aprobado por la Junta Directiva; además este Instituto revisó </w:t>
      </w:r>
      <w:proofErr w:type="gramStart"/>
      <w:r>
        <w:rPr>
          <w:color w:val="000000"/>
        </w:rPr>
        <w:t>dicha documental</w:t>
      </w:r>
      <w:proofErr w:type="gramEnd"/>
      <w:r>
        <w:rPr>
          <w:color w:val="000000"/>
        </w:rPr>
        <w:t xml:space="preserve"> y no contienen ningún dato clasificable, por lo que, deberá proporcionarlo en versión íntegra.</w:t>
      </w:r>
    </w:p>
    <w:p w14:paraId="7B79558D" w14:textId="77777777" w:rsidR="009A7C2E" w:rsidRDefault="009A7C2E">
      <w:pPr>
        <w:spacing w:after="0" w:line="360" w:lineRule="auto"/>
        <w:rPr>
          <w:color w:val="000000"/>
        </w:rPr>
      </w:pPr>
    </w:p>
    <w:p w14:paraId="78D3F48F" w14:textId="77777777" w:rsidR="009A7C2E" w:rsidRDefault="002C06CD">
      <w:pPr>
        <w:spacing w:after="0" w:line="360" w:lineRule="auto"/>
        <w:rPr>
          <w:b/>
          <w:color w:val="000000"/>
        </w:rPr>
      </w:pPr>
      <w:r>
        <w:rPr>
          <w:b/>
          <w:color w:val="000000"/>
        </w:rPr>
        <w:t>SEXTO. Decisión</w:t>
      </w:r>
    </w:p>
    <w:p w14:paraId="765A1957" w14:textId="77777777" w:rsidR="009A7C2E" w:rsidRDefault="009A7C2E">
      <w:pPr>
        <w:spacing w:after="0" w:line="360" w:lineRule="auto"/>
        <w:rPr>
          <w:color w:val="000000"/>
        </w:rPr>
      </w:pPr>
    </w:p>
    <w:p w14:paraId="798B277F" w14:textId="77777777" w:rsidR="009A7C2E" w:rsidRDefault="002C06CD">
      <w:pPr>
        <w:spacing w:after="0" w:line="360" w:lineRule="auto"/>
        <w:rPr>
          <w:color w:val="000000"/>
        </w:rPr>
      </w:pPr>
      <w:r>
        <w:rPr>
          <w:color w:val="000000"/>
        </w:rPr>
        <w:t>Con fundamento en lo dispuesto en el artículo 186, fracciones I y IV, de la Ley de Transparencia y Acceso a la Información Pública del Estado de México y Municipios, se considera procedente, lo siguiente:</w:t>
      </w:r>
    </w:p>
    <w:p w14:paraId="6A772DF1" w14:textId="77777777" w:rsidR="009A7C2E" w:rsidRDefault="009A7C2E">
      <w:pPr>
        <w:spacing w:after="0" w:line="360" w:lineRule="auto"/>
        <w:rPr>
          <w:color w:val="000000"/>
        </w:rPr>
      </w:pPr>
    </w:p>
    <w:p w14:paraId="792A6BA9" w14:textId="77777777" w:rsidR="009A7C2E" w:rsidRDefault="002C06CD">
      <w:pPr>
        <w:numPr>
          <w:ilvl w:val="0"/>
          <w:numId w:val="3"/>
        </w:numPr>
        <w:spacing w:after="0" w:line="360" w:lineRule="auto"/>
        <w:rPr>
          <w:color w:val="000000"/>
        </w:rPr>
      </w:pPr>
      <w:r>
        <w:rPr>
          <w:b/>
          <w:color w:val="000000"/>
        </w:rPr>
        <w:t xml:space="preserve">SOBRESEER </w:t>
      </w:r>
      <w:r>
        <w:rPr>
          <w:color w:val="000000"/>
        </w:rPr>
        <w:t xml:space="preserve">el Recurso de Revisión </w:t>
      </w:r>
      <w:r>
        <w:t>05732/INFOEM/IP/RR/2024</w:t>
      </w:r>
      <w:r>
        <w:rPr>
          <w:color w:val="000000"/>
        </w:rPr>
        <w:t>, en virtud de que se actualiza la hipótesis normativa prevista en la fracción V, del artículo 192, del citado ordenamiento legal. Así como, con fundamento en el artículo 186, fracción I, de la Ley de Transparencia y Acceso a la Información Pública del Estado de México y Municipios.</w:t>
      </w:r>
    </w:p>
    <w:p w14:paraId="6B712EEC" w14:textId="77777777" w:rsidR="009A7C2E" w:rsidRDefault="009A7C2E">
      <w:pPr>
        <w:spacing w:after="0" w:line="360" w:lineRule="auto"/>
        <w:ind w:left="720"/>
        <w:rPr>
          <w:color w:val="000000"/>
        </w:rPr>
      </w:pPr>
    </w:p>
    <w:p w14:paraId="70220FBD" w14:textId="77777777" w:rsidR="009A7C2E" w:rsidRDefault="002C06CD">
      <w:pPr>
        <w:numPr>
          <w:ilvl w:val="0"/>
          <w:numId w:val="3"/>
        </w:numPr>
        <w:spacing w:after="0" w:line="360" w:lineRule="auto"/>
        <w:rPr>
          <w:color w:val="000000"/>
        </w:rPr>
      </w:pPr>
      <w:r>
        <w:rPr>
          <w:b/>
          <w:color w:val="000000"/>
        </w:rPr>
        <w:t>ORDENAR</w:t>
      </w:r>
      <w:r>
        <w:rPr>
          <w:color w:val="000000"/>
        </w:rPr>
        <w:t xml:space="preserve"> al Sujeto Obligado a proporcionar el Catálogo de Puestos aprobado por la Junta Directiva. </w:t>
      </w:r>
    </w:p>
    <w:p w14:paraId="65C2B72D" w14:textId="77777777" w:rsidR="009A7C2E" w:rsidRDefault="009A7C2E">
      <w:pPr>
        <w:spacing w:after="0" w:line="360" w:lineRule="auto"/>
        <w:rPr>
          <w:color w:val="000000"/>
        </w:rPr>
      </w:pPr>
    </w:p>
    <w:p w14:paraId="79FA1A60" w14:textId="77777777" w:rsidR="009A7C2E" w:rsidRDefault="002C06CD">
      <w:pPr>
        <w:spacing w:after="0" w:line="360" w:lineRule="auto"/>
        <w:rPr>
          <w:b/>
          <w:color w:val="000000"/>
        </w:rPr>
      </w:pPr>
      <w:r>
        <w:rPr>
          <w:b/>
          <w:color w:val="000000"/>
        </w:rPr>
        <w:t>SÉPTIMO. Vista a la Secretaría Técnica del Pleno</w:t>
      </w:r>
    </w:p>
    <w:p w14:paraId="0AD2DDB3" w14:textId="77777777" w:rsidR="009A7C2E" w:rsidRDefault="009A7C2E">
      <w:pPr>
        <w:spacing w:after="0" w:line="360" w:lineRule="auto"/>
        <w:rPr>
          <w:color w:val="000000"/>
        </w:rPr>
      </w:pPr>
    </w:p>
    <w:p w14:paraId="568FC337" w14:textId="77777777" w:rsidR="009A7C2E" w:rsidRDefault="002C06CD">
      <w:pPr>
        <w:spacing w:after="0" w:line="360" w:lineRule="auto"/>
        <w:rPr>
          <w:color w:val="000000"/>
        </w:rPr>
      </w:pPr>
      <w:r>
        <w:rPr>
          <w:color w:val="000000"/>
        </w:rPr>
        <w:t xml:space="preserve">En el caso en estudio, ha quedado acreditado que </w:t>
      </w:r>
      <w:r>
        <w:rPr>
          <w:b/>
          <w:color w:val="000000"/>
        </w:rPr>
        <w:t xml:space="preserve">el Instituto Municipal de Cultura Física y Deporte de Huehuetoca, </w:t>
      </w:r>
      <w:r>
        <w:rPr>
          <w:color w:val="000000"/>
        </w:rPr>
        <w:t xml:space="preserve">omitió dar respuesta en el plazo señalado en el artículo 163 de la Ley de Transparencia y Acceso a la Información Pública del Estado de México y Municipios. </w:t>
      </w:r>
    </w:p>
    <w:p w14:paraId="6440EEBE" w14:textId="77777777" w:rsidR="009A7C2E" w:rsidRDefault="009A7C2E">
      <w:pPr>
        <w:spacing w:after="0" w:line="360" w:lineRule="auto"/>
        <w:rPr>
          <w:color w:val="000000"/>
        </w:rPr>
      </w:pPr>
    </w:p>
    <w:p w14:paraId="2A13E018" w14:textId="77777777" w:rsidR="009A7C2E" w:rsidRDefault="002C06CD">
      <w:pPr>
        <w:spacing w:after="0" w:line="360" w:lineRule="auto"/>
        <w:rPr>
          <w:color w:val="000000"/>
        </w:rPr>
      </w:pPr>
      <w:r>
        <w:rPr>
          <w:color w:val="000000"/>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5788AFDD" w14:textId="77777777" w:rsidR="009A7C2E" w:rsidRDefault="009A7C2E">
      <w:pPr>
        <w:spacing w:after="0" w:line="360" w:lineRule="auto"/>
        <w:ind w:right="-93"/>
        <w:rPr>
          <w:color w:val="000000"/>
        </w:rPr>
      </w:pPr>
    </w:p>
    <w:p w14:paraId="31CFA580" w14:textId="77777777" w:rsidR="009A7C2E" w:rsidRDefault="002C06CD">
      <w:pPr>
        <w:spacing w:after="0" w:line="360" w:lineRule="auto"/>
        <w:ind w:right="-93"/>
        <w:rPr>
          <w:color w:val="000000"/>
        </w:rPr>
      </w:pPr>
      <w:r>
        <w:rPr>
          <w:color w:val="000000"/>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60CEEC7" w14:textId="77777777" w:rsidR="009A7C2E" w:rsidRDefault="009A7C2E">
      <w:pPr>
        <w:spacing w:after="0" w:line="360" w:lineRule="auto"/>
        <w:ind w:right="-93"/>
        <w:rPr>
          <w:color w:val="000000"/>
        </w:rPr>
      </w:pPr>
    </w:p>
    <w:p w14:paraId="39310283" w14:textId="77777777" w:rsidR="009A7C2E" w:rsidRDefault="002C06CD">
      <w:pPr>
        <w:spacing w:after="0" w:line="360" w:lineRule="auto"/>
        <w:ind w:right="-93"/>
        <w:rPr>
          <w:color w:val="000000"/>
        </w:rPr>
      </w:pPr>
      <w:r>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83A3A9A" w14:textId="77777777" w:rsidR="009A7C2E" w:rsidRDefault="009A7C2E">
      <w:pPr>
        <w:spacing w:after="0" w:line="360" w:lineRule="auto"/>
        <w:ind w:right="-93"/>
        <w:rPr>
          <w:color w:val="000000"/>
        </w:rPr>
      </w:pPr>
    </w:p>
    <w:p w14:paraId="5CE6E5B5" w14:textId="77777777" w:rsidR="009A7C2E" w:rsidRDefault="002C06CD">
      <w:pPr>
        <w:spacing w:after="0" w:line="360" w:lineRule="auto"/>
        <w:ind w:right="-93"/>
        <w:rPr>
          <w:color w:val="000000"/>
        </w:rPr>
      </w:pPr>
      <w:r>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210740B3" w14:textId="77777777" w:rsidR="009A7C2E" w:rsidRDefault="009A7C2E">
      <w:pPr>
        <w:spacing w:after="0" w:line="360" w:lineRule="auto"/>
        <w:ind w:right="-93"/>
        <w:rPr>
          <w:color w:val="000000"/>
        </w:rPr>
      </w:pPr>
    </w:p>
    <w:p w14:paraId="2E49D4BE" w14:textId="77777777" w:rsidR="009A7C2E" w:rsidRDefault="002C06CD">
      <w:pPr>
        <w:spacing w:after="0" w:line="360" w:lineRule="auto"/>
        <w:ind w:right="-93"/>
        <w:rPr>
          <w:color w:val="000000"/>
        </w:rPr>
      </w:pPr>
      <w:r>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61733BF6" w14:textId="77777777" w:rsidR="009A7C2E" w:rsidRDefault="009A7C2E">
      <w:pPr>
        <w:spacing w:after="0" w:line="360" w:lineRule="auto"/>
        <w:rPr>
          <w:color w:val="000000"/>
        </w:rPr>
      </w:pPr>
    </w:p>
    <w:p w14:paraId="1CD03C63" w14:textId="77777777" w:rsidR="009A7C2E" w:rsidRDefault="002C06CD">
      <w:pPr>
        <w:spacing w:after="0" w:line="360" w:lineRule="auto"/>
        <w:rPr>
          <w:b/>
          <w:color w:val="000000"/>
        </w:rPr>
      </w:pPr>
      <w:r>
        <w:rPr>
          <w:b/>
          <w:color w:val="000000"/>
        </w:rPr>
        <w:t>Términos de la Resolución para conocimiento del Particular</w:t>
      </w:r>
    </w:p>
    <w:p w14:paraId="7BA96AA4" w14:textId="77777777" w:rsidR="009A7C2E" w:rsidRDefault="009A7C2E">
      <w:pPr>
        <w:spacing w:after="0" w:line="360" w:lineRule="auto"/>
        <w:rPr>
          <w:b/>
          <w:color w:val="000000"/>
        </w:rPr>
      </w:pPr>
    </w:p>
    <w:p w14:paraId="2D6D1D20" w14:textId="77777777" w:rsidR="009A7C2E" w:rsidRDefault="002C06CD">
      <w:pPr>
        <w:spacing w:after="0" w:line="360" w:lineRule="auto"/>
        <w:rPr>
          <w:color w:val="000000"/>
        </w:rPr>
      </w:pPr>
      <w:r>
        <w:rPr>
          <w:color w:val="000000"/>
        </w:rPr>
        <w:t>Se le hace del conocimiento a la ahora Recurrente, que, en el caso de la solicitud de información 00008/IMCUFIDEHUEHUET/IP/2024 el Sujeto Obligado modificó su actuar y dejó sin materia el presente Recurso de Revisión por lo que es procedente sobreseer el asunto.</w:t>
      </w:r>
    </w:p>
    <w:p w14:paraId="4E031EBB" w14:textId="77777777" w:rsidR="009A7C2E" w:rsidRDefault="009A7C2E">
      <w:pPr>
        <w:spacing w:after="0" w:line="360" w:lineRule="auto"/>
        <w:rPr>
          <w:color w:val="000000"/>
        </w:rPr>
      </w:pPr>
    </w:p>
    <w:p w14:paraId="68BEB80F" w14:textId="77777777" w:rsidR="009A7C2E" w:rsidRDefault="002C06CD">
      <w:pPr>
        <w:spacing w:after="0" w:line="360" w:lineRule="auto"/>
        <w:rPr>
          <w:color w:val="000000"/>
        </w:rPr>
      </w:pPr>
      <w:r>
        <w:rPr>
          <w:color w:val="000000"/>
        </w:rPr>
        <w:t xml:space="preserve">Así mismo por lo que respecta en respuesta a la solicitud de información </w:t>
      </w:r>
      <w:r>
        <w:t xml:space="preserve">00010/IMCUFIDEHUEHUET/IP/2024 el </w:t>
      </w:r>
      <w:r>
        <w:rPr>
          <w:color w:val="000000"/>
        </w:rPr>
        <w:t xml:space="preserve">Instituto Municipal de Cultura Física y Deporte de Huehuetoca, en el presente caso, se le concede la razón, pues el Sujeto Obligado no proporcionó el catálogo de puestos de forma correcta por lo que deberá hacer entrega de la información solicitada. </w:t>
      </w:r>
    </w:p>
    <w:p w14:paraId="77A80644" w14:textId="77777777" w:rsidR="009A7C2E" w:rsidRDefault="009A7C2E">
      <w:pPr>
        <w:spacing w:after="0" w:line="360" w:lineRule="auto"/>
        <w:rPr>
          <w:color w:val="000000"/>
        </w:rPr>
      </w:pPr>
    </w:p>
    <w:p w14:paraId="04055159" w14:textId="77777777" w:rsidR="009A7C2E" w:rsidRDefault="002C06CD">
      <w:pPr>
        <w:spacing w:after="0" w:line="360" w:lineRule="auto"/>
        <w:rPr>
          <w:color w:val="000000"/>
        </w:rPr>
      </w:pPr>
      <w:r>
        <w:rPr>
          <w:color w:val="000000"/>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5B0E7382" w14:textId="77777777" w:rsidR="009A7C2E" w:rsidRDefault="009A7C2E">
      <w:pPr>
        <w:spacing w:after="0" w:line="360" w:lineRule="auto"/>
        <w:rPr>
          <w:color w:val="000000"/>
        </w:rPr>
      </w:pPr>
    </w:p>
    <w:p w14:paraId="54723A8F" w14:textId="77777777" w:rsidR="009A7C2E" w:rsidRDefault="002C06CD">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3D3D7536" w14:textId="77777777" w:rsidR="009A7C2E" w:rsidRDefault="009A7C2E">
      <w:pPr>
        <w:spacing w:after="0" w:line="360" w:lineRule="auto"/>
        <w:rPr>
          <w:color w:val="000000"/>
        </w:rPr>
      </w:pPr>
    </w:p>
    <w:p w14:paraId="79C67CB8" w14:textId="77777777" w:rsidR="009A7C2E" w:rsidRDefault="002C06CD">
      <w:pPr>
        <w:spacing w:after="0" w:line="360" w:lineRule="auto"/>
        <w:rPr>
          <w:color w:val="000000"/>
        </w:rPr>
      </w:pPr>
      <w:r>
        <w:rPr>
          <w:color w:val="000000"/>
        </w:rPr>
        <w:t>Por lo expuesto y fundado, este Pleno</w:t>
      </w:r>
    </w:p>
    <w:p w14:paraId="4EAB9275" w14:textId="77777777" w:rsidR="009A7C2E" w:rsidRDefault="009A7C2E">
      <w:pPr>
        <w:spacing w:after="0" w:line="360" w:lineRule="auto"/>
        <w:jc w:val="center"/>
        <w:rPr>
          <w:b/>
          <w:color w:val="000000"/>
        </w:rPr>
      </w:pPr>
    </w:p>
    <w:p w14:paraId="271E76D6" w14:textId="77777777" w:rsidR="009A7C2E" w:rsidRDefault="002C06CD">
      <w:pPr>
        <w:spacing w:after="0" w:line="360" w:lineRule="auto"/>
        <w:jc w:val="center"/>
        <w:rPr>
          <w:b/>
          <w:color w:val="000000"/>
        </w:rPr>
      </w:pPr>
      <w:r>
        <w:rPr>
          <w:b/>
          <w:color w:val="000000"/>
        </w:rPr>
        <w:t>R E S U E L V E</w:t>
      </w:r>
    </w:p>
    <w:p w14:paraId="56C1AB89" w14:textId="77777777" w:rsidR="009A7C2E" w:rsidRDefault="009A7C2E">
      <w:pPr>
        <w:spacing w:after="0" w:line="360" w:lineRule="auto"/>
        <w:ind w:right="113"/>
        <w:rPr>
          <w:b/>
          <w:color w:val="000000"/>
        </w:rPr>
      </w:pPr>
    </w:p>
    <w:p w14:paraId="5EDE7EA9" w14:textId="77777777" w:rsidR="009A7C2E" w:rsidRDefault="002C06CD">
      <w:pPr>
        <w:spacing w:after="0" w:line="360" w:lineRule="auto"/>
        <w:rPr>
          <w:b/>
          <w:color w:val="000000"/>
        </w:rPr>
      </w:pPr>
      <w:r>
        <w:rPr>
          <w:b/>
          <w:color w:val="000000"/>
        </w:rPr>
        <w:t xml:space="preserve">PRIMERO. </w:t>
      </w:r>
      <w:r>
        <w:rPr>
          <w:color w:val="000000"/>
        </w:rPr>
        <w:t xml:space="preserve">Se </w:t>
      </w:r>
      <w:r>
        <w:rPr>
          <w:b/>
          <w:color w:val="000000"/>
        </w:rPr>
        <w:t xml:space="preserve">SOBRESEE </w:t>
      </w:r>
      <w:r>
        <w:rPr>
          <w:color w:val="000000"/>
        </w:rPr>
        <w:t xml:space="preserve">el Recurso de Revisión 05732/INFOEM/IP/RR/2024, en términos del artículo 192, fracción V, de la Ley de Transparencia y Acceso a la Información Pública del Estado de México y Municipios, porque el Sujeto Obligado, al dar respuesta a la solicitud, mediante Informe Justificado, el Medio de Impugnación quedó sin materia, de conformidad con los Considerandos SEGUNDO y SEXTO de la presente Resolución.    </w:t>
      </w:r>
    </w:p>
    <w:p w14:paraId="18ADF5B5" w14:textId="77777777" w:rsidR="009A7C2E" w:rsidRDefault="009A7C2E">
      <w:pPr>
        <w:widowControl w:val="0"/>
        <w:spacing w:after="0" w:line="360" w:lineRule="auto"/>
        <w:rPr>
          <w:b/>
          <w:color w:val="000000"/>
        </w:rPr>
      </w:pPr>
    </w:p>
    <w:p w14:paraId="64B7F233" w14:textId="77777777" w:rsidR="009A7C2E" w:rsidRDefault="002C06CD">
      <w:pPr>
        <w:widowControl w:val="0"/>
        <w:spacing w:after="0" w:line="360" w:lineRule="auto"/>
        <w:rPr>
          <w:color w:val="000000"/>
        </w:rPr>
      </w:pPr>
      <w:r>
        <w:rPr>
          <w:b/>
          <w:color w:val="000000"/>
        </w:rPr>
        <w:t xml:space="preserve">SEGUNDO. </w:t>
      </w:r>
      <w:r>
        <w:rPr>
          <w:color w:val="000000"/>
        </w:rPr>
        <w:t xml:space="preserve">Resultan </w:t>
      </w:r>
      <w:r>
        <w:rPr>
          <w:b/>
          <w:color w:val="000000"/>
        </w:rPr>
        <w:t>FUNDADAS</w:t>
      </w:r>
      <w:r>
        <w:rPr>
          <w:color w:val="000000"/>
        </w:rPr>
        <w:t xml:space="preserve"> las razones o motivos de inconformidad hechos valer por el Particular en el Recurso de Revisión</w:t>
      </w:r>
      <w:r>
        <w:rPr>
          <w:b/>
        </w:rPr>
        <w:t xml:space="preserve"> </w:t>
      </w:r>
      <w:r>
        <w:t xml:space="preserve">05731/INFOEM/IP/RR/2024, </w:t>
      </w:r>
      <w:r>
        <w:rPr>
          <w:color w:val="000000"/>
        </w:rPr>
        <w:t>en términos del considerando QUINTO y SEXTO de la presente Resolución.</w:t>
      </w:r>
    </w:p>
    <w:p w14:paraId="7FD3795F" w14:textId="77777777" w:rsidR="009A7C2E" w:rsidRDefault="009A7C2E">
      <w:pPr>
        <w:widowControl w:val="0"/>
        <w:spacing w:after="0" w:line="360" w:lineRule="auto"/>
        <w:rPr>
          <w:color w:val="000000"/>
        </w:rPr>
      </w:pPr>
    </w:p>
    <w:p w14:paraId="6EE43276" w14:textId="77777777" w:rsidR="009A7C2E" w:rsidRDefault="002C06CD">
      <w:pPr>
        <w:spacing w:after="0" w:line="360" w:lineRule="auto"/>
      </w:pPr>
      <w:r>
        <w:rPr>
          <w:color w:val="000000"/>
        </w:rPr>
        <w:t xml:space="preserve">Se </w:t>
      </w:r>
      <w:r>
        <w:rPr>
          <w:b/>
          <w:color w:val="000000"/>
        </w:rPr>
        <w:t xml:space="preserve">ORDENA </w:t>
      </w:r>
      <w:r>
        <w:rPr>
          <w:color w:val="000000"/>
        </w:rPr>
        <w:t xml:space="preserve">al Sujeto Obligado, a efecto de que </w:t>
      </w:r>
      <w:r>
        <w:t>entregue a través del Sistema de Acceso a la Información Mexiquense (SAIMEX), en versión íntegra, e</w:t>
      </w:r>
      <w:r>
        <w:rPr>
          <w:color w:val="000000"/>
        </w:rPr>
        <w:t xml:space="preserve">l Catálogo de Puestos del </w:t>
      </w:r>
      <w:r>
        <w:t>Instituto Municipal de Cultura Física y Deporte de Huehuetoca</w:t>
      </w:r>
      <w:r>
        <w:rPr>
          <w:color w:val="000000"/>
        </w:rPr>
        <w:t xml:space="preserve"> 2022-2024, aprobado por la Junta Directiva.</w:t>
      </w:r>
    </w:p>
    <w:p w14:paraId="4370C9EF" w14:textId="77777777" w:rsidR="009A7C2E" w:rsidRDefault="009A7C2E">
      <w:pPr>
        <w:spacing w:after="0" w:line="360" w:lineRule="auto"/>
        <w:rPr>
          <w:b/>
          <w:color w:val="000000"/>
        </w:rPr>
      </w:pPr>
    </w:p>
    <w:p w14:paraId="58FFB369" w14:textId="77777777" w:rsidR="009A7C2E" w:rsidRDefault="002C06CD">
      <w:pPr>
        <w:tabs>
          <w:tab w:val="left" w:pos="4962"/>
        </w:tabs>
        <w:spacing w:after="0" w:line="360" w:lineRule="auto"/>
      </w:pPr>
      <w:r>
        <w:rPr>
          <w:b/>
          <w:color w:val="000000"/>
        </w:rPr>
        <w:t>TERCERO.</w:t>
      </w:r>
      <w:r>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649297F6" w14:textId="77777777" w:rsidR="009A7C2E" w:rsidRDefault="009A7C2E">
      <w:pPr>
        <w:spacing w:after="0" w:line="360" w:lineRule="auto"/>
        <w:ind w:right="-93"/>
        <w:rPr>
          <w:color w:val="000000"/>
        </w:rPr>
      </w:pPr>
    </w:p>
    <w:p w14:paraId="66DCA9E2" w14:textId="77777777" w:rsidR="009A7C2E" w:rsidRDefault="002C06CD">
      <w:pPr>
        <w:spacing w:after="0" w:line="360" w:lineRule="auto"/>
        <w:rPr>
          <w:color w:val="000000"/>
        </w:rPr>
      </w:pPr>
      <w:r>
        <w:rPr>
          <w:b/>
          <w:color w:val="000000"/>
        </w:rPr>
        <w:t xml:space="preserve">CUARTO. 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w:t>
      </w:r>
      <w:r>
        <w:rPr>
          <w:color w:val="000000"/>
        </w:rPr>
        <w:lastRenderedPageBreak/>
        <w:t>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6E240F" w14:textId="77777777" w:rsidR="009A7C2E" w:rsidRDefault="009A7C2E">
      <w:pPr>
        <w:spacing w:after="0" w:line="360" w:lineRule="auto"/>
        <w:rPr>
          <w:color w:val="000000"/>
        </w:rPr>
      </w:pPr>
    </w:p>
    <w:p w14:paraId="2E6A2EF0" w14:textId="77777777" w:rsidR="009A7C2E" w:rsidRDefault="002C06CD">
      <w:pPr>
        <w:spacing w:after="0" w:line="360" w:lineRule="auto"/>
        <w:rPr>
          <w:color w:val="000000"/>
        </w:rPr>
      </w:pPr>
      <w:r>
        <w:rPr>
          <w:b/>
          <w:color w:val="000000"/>
        </w:rPr>
        <w:t xml:space="preserve">QUINTO. NOTIFÍQUESE POR SAIMEX </w:t>
      </w:r>
      <w:r>
        <w:rPr>
          <w:color w:val="000000"/>
        </w:rPr>
        <w:t>a la persona Recurrente la presente;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A977EB6" w14:textId="77777777" w:rsidR="009A7C2E" w:rsidRDefault="009A7C2E">
      <w:pPr>
        <w:spacing w:after="0" w:line="360" w:lineRule="auto"/>
        <w:rPr>
          <w:color w:val="000000"/>
        </w:rPr>
      </w:pPr>
    </w:p>
    <w:p w14:paraId="60E4D791" w14:textId="77777777" w:rsidR="009A7C2E" w:rsidRDefault="002C06CD">
      <w:pPr>
        <w:spacing w:after="0" w:line="360" w:lineRule="auto"/>
        <w:rPr>
          <w:b/>
          <w:color w:val="000000"/>
        </w:rPr>
      </w:pPr>
      <w:r>
        <w:rPr>
          <w:b/>
          <w:color w:val="000000"/>
        </w:rPr>
        <w:t>SEXTO</w:t>
      </w:r>
      <w:r>
        <w:rPr>
          <w:color w:val="000000"/>
        </w:rPr>
        <w:t>.</w:t>
      </w:r>
      <w:r>
        <w:rPr>
          <w:b/>
          <w:color w:val="000000"/>
        </w:rPr>
        <w:t xml:space="preserve"> </w:t>
      </w:r>
      <w:r>
        <w:rPr>
          <w:color w:val="000000"/>
        </w:rPr>
        <w:t>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462ED282" w14:textId="77777777" w:rsidR="009A7C2E" w:rsidRDefault="009A7C2E">
      <w:pPr>
        <w:spacing w:after="0" w:line="360" w:lineRule="auto"/>
        <w:ind w:right="-93"/>
        <w:rPr>
          <w:color w:val="000000"/>
        </w:rPr>
      </w:pPr>
    </w:p>
    <w:p w14:paraId="0D4E903C" w14:textId="77777777" w:rsidR="009A7C2E" w:rsidRDefault="002C06CD">
      <w:pPr>
        <w:spacing w:after="0" w:line="360" w:lineRule="auto"/>
        <w:rPr>
          <w:b/>
        </w:rPr>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DIECISÉIS DE OCTUBRE DE DOS MIL VEINTICUATRO, ANTE EL SECRETARIO TÉCNICO DEL PLENO, ALEXIS TAPIA RAMÍREZ</w:t>
      </w:r>
    </w:p>
    <w:p w14:paraId="19FFFA75" w14:textId="77777777" w:rsidR="009A7C2E" w:rsidRDefault="009A7C2E">
      <w:pPr>
        <w:spacing w:after="0" w:line="360" w:lineRule="auto"/>
        <w:jc w:val="center"/>
        <w:rPr>
          <w:b/>
          <w:color w:val="000000"/>
        </w:rPr>
      </w:pPr>
    </w:p>
    <w:p w14:paraId="0C3817E0" w14:textId="77777777" w:rsidR="009A7C2E" w:rsidRDefault="009A7C2E">
      <w:pPr>
        <w:spacing w:after="0" w:line="360" w:lineRule="auto"/>
        <w:rPr>
          <w:b/>
          <w:color w:val="000000"/>
        </w:rPr>
      </w:pPr>
    </w:p>
    <w:p w14:paraId="5EF896C8" w14:textId="77777777" w:rsidR="009A7C2E" w:rsidRDefault="009A7C2E">
      <w:pPr>
        <w:spacing w:after="0" w:line="360" w:lineRule="auto"/>
        <w:jc w:val="center"/>
        <w:rPr>
          <w:b/>
          <w:color w:val="000000"/>
        </w:rPr>
      </w:pPr>
    </w:p>
    <w:p w14:paraId="01BD6F85" w14:textId="77777777" w:rsidR="009A7C2E" w:rsidRDefault="009A7C2E">
      <w:pPr>
        <w:spacing w:after="0" w:line="360" w:lineRule="auto"/>
        <w:jc w:val="center"/>
        <w:rPr>
          <w:b/>
          <w:color w:val="000000"/>
        </w:rPr>
      </w:pPr>
    </w:p>
    <w:p w14:paraId="5B6BF444" w14:textId="77777777" w:rsidR="009A7C2E" w:rsidRDefault="009A7C2E">
      <w:pPr>
        <w:spacing w:after="0" w:line="360" w:lineRule="auto"/>
        <w:jc w:val="center"/>
        <w:rPr>
          <w:b/>
          <w:color w:val="000000"/>
        </w:rPr>
      </w:pPr>
    </w:p>
    <w:p w14:paraId="5786C253" w14:textId="77777777" w:rsidR="009A7C2E" w:rsidRDefault="009A7C2E">
      <w:pPr>
        <w:pBdr>
          <w:top w:val="nil"/>
          <w:left w:val="nil"/>
          <w:bottom w:val="nil"/>
          <w:right w:val="nil"/>
          <w:between w:val="nil"/>
        </w:pBdr>
        <w:spacing w:after="0" w:line="360" w:lineRule="auto"/>
        <w:rPr>
          <w:i/>
          <w:color w:val="000000"/>
          <w:sz w:val="18"/>
          <w:szCs w:val="18"/>
        </w:rPr>
      </w:pPr>
    </w:p>
    <w:p w14:paraId="67D9D107" w14:textId="77777777" w:rsidR="002F1EFD" w:rsidRDefault="002F1EFD">
      <w:pPr>
        <w:pBdr>
          <w:top w:val="nil"/>
          <w:left w:val="nil"/>
          <w:bottom w:val="nil"/>
          <w:right w:val="nil"/>
          <w:between w:val="nil"/>
        </w:pBdr>
        <w:spacing w:after="0" w:line="360" w:lineRule="auto"/>
        <w:rPr>
          <w:i/>
          <w:color w:val="000000"/>
          <w:sz w:val="18"/>
          <w:szCs w:val="18"/>
        </w:rPr>
      </w:pPr>
    </w:p>
    <w:p w14:paraId="2A34E272" w14:textId="77777777" w:rsidR="002F1EFD" w:rsidRDefault="002F1EFD">
      <w:pPr>
        <w:pBdr>
          <w:top w:val="nil"/>
          <w:left w:val="nil"/>
          <w:bottom w:val="nil"/>
          <w:right w:val="nil"/>
          <w:between w:val="nil"/>
        </w:pBdr>
        <w:spacing w:after="0" w:line="360" w:lineRule="auto"/>
        <w:rPr>
          <w:i/>
          <w:color w:val="000000"/>
          <w:sz w:val="18"/>
          <w:szCs w:val="18"/>
        </w:rPr>
      </w:pPr>
    </w:p>
    <w:p w14:paraId="49DFEE47" w14:textId="77777777" w:rsidR="002F1EFD" w:rsidRDefault="002F1EFD">
      <w:pPr>
        <w:pBdr>
          <w:top w:val="nil"/>
          <w:left w:val="nil"/>
          <w:bottom w:val="nil"/>
          <w:right w:val="nil"/>
          <w:between w:val="nil"/>
        </w:pBdr>
        <w:spacing w:after="0" w:line="360" w:lineRule="auto"/>
        <w:rPr>
          <w:i/>
          <w:color w:val="000000"/>
          <w:sz w:val="18"/>
          <w:szCs w:val="18"/>
        </w:rPr>
      </w:pPr>
    </w:p>
    <w:p w14:paraId="2EC502D8" w14:textId="77777777" w:rsidR="002F1EFD" w:rsidRDefault="002F1EFD">
      <w:pPr>
        <w:pBdr>
          <w:top w:val="nil"/>
          <w:left w:val="nil"/>
          <w:bottom w:val="nil"/>
          <w:right w:val="nil"/>
          <w:between w:val="nil"/>
        </w:pBdr>
        <w:spacing w:after="0" w:line="360" w:lineRule="auto"/>
        <w:rPr>
          <w:i/>
          <w:color w:val="000000"/>
          <w:sz w:val="18"/>
          <w:szCs w:val="18"/>
        </w:rPr>
      </w:pPr>
    </w:p>
    <w:p w14:paraId="570AE545" w14:textId="77777777" w:rsidR="002F1EFD" w:rsidRDefault="002F1EFD">
      <w:pPr>
        <w:pBdr>
          <w:top w:val="nil"/>
          <w:left w:val="nil"/>
          <w:bottom w:val="nil"/>
          <w:right w:val="nil"/>
          <w:between w:val="nil"/>
        </w:pBdr>
        <w:spacing w:after="0" w:line="360" w:lineRule="auto"/>
        <w:rPr>
          <w:i/>
          <w:color w:val="000000"/>
          <w:sz w:val="18"/>
          <w:szCs w:val="18"/>
        </w:rPr>
      </w:pPr>
    </w:p>
    <w:p w14:paraId="580A68DF" w14:textId="77777777" w:rsidR="002F1EFD" w:rsidRDefault="002F1EFD">
      <w:pPr>
        <w:pBdr>
          <w:top w:val="nil"/>
          <w:left w:val="nil"/>
          <w:bottom w:val="nil"/>
          <w:right w:val="nil"/>
          <w:between w:val="nil"/>
        </w:pBdr>
        <w:spacing w:after="0" w:line="360" w:lineRule="auto"/>
        <w:rPr>
          <w:i/>
          <w:color w:val="000000"/>
          <w:sz w:val="18"/>
          <w:szCs w:val="18"/>
        </w:rPr>
      </w:pPr>
    </w:p>
    <w:p w14:paraId="226626EE" w14:textId="77777777" w:rsidR="002F1EFD" w:rsidRDefault="002F1EFD">
      <w:pPr>
        <w:pBdr>
          <w:top w:val="nil"/>
          <w:left w:val="nil"/>
          <w:bottom w:val="nil"/>
          <w:right w:val="nil"/>
          <w:between w:val="nil"/>
        </w:pBdr>
        <w:spacing w:after="0" w:line="360" w:lineRule="auto"/>
        <w:rPr>
          <w:i/>
          <w:color w:val="000000"/>
          <w:sz w:val="18"/>
          <w:szCs w:val="18"/>
        </w:rPr>
      </w:pPr>
    </w:p>
    <w:p w14:paraId="43F02BDD" w14:textId="77777777" w:rsidR="002F1EFD" w:rsidRDefault="002F1EFD">
      <w:pPr>
        <w:pBdr>
          <w:top w:val="nil"/>
          <w:left w:val="nil"/>
          <w:bottom w:val="nil"/>
          <w:right w:val="nil"/>
          <w:between w:val="nil"/>
        </w:pBdr>
        <w:spacing w:after="0" w:line="360" w:lineRule="auto"/>
        <w:rPr>
          <w:i/>
          <w:color w:val="000000"/>
          <w:sz w:val="18"/>
          <w:szCs w:val="18"/>
        </w:rPr>
      </w:pPr>
    </w:p>
    <w:p w14:paraId="6FCF87FC" w14:textId="77777777" w:rsidR="002F1EFD" w:rsidRDefault="002F1EFD">
      <w:pPr>
        <w:pBdr>
          <w:top w:val="nil"/>
          <w:left w:val="nil"/>
          <w:bottom w:val="nil"/>
          <w:right w:val="nil"/>
          <w:between w:val="nil"/>
        </w:pBdr>
        <w:spacing w:after="0" w:line="360" w:lineRule="auto"/>
        <w:rPr>
          <w:i/>
          <w:color w:val="000000"/>
          <w:sz w:val="18"/>
          <w:szCs w:val="18"/>
        </w:rPr>
      </w:pPr>
    </w:p>
    <w:p w14:paraId="07A0D26D" w14:textId="77777777" w:rsidR="002F1EFD" w:rsidRDefault="002F1EFD">
      <w:pPr>
        <w:pBdr>
          <w:top w:val="nil"/>
          <w:left w:val="nil"/>
          <w:bottom w:val="nil"/>
          <w:right w:val="nil"/>
          <w:between w:val="nil"/>
        </w:pBdr>
        <w:spacing w:after="0" w:line="360" w:lineRule="auto"/>
        <w:rPr>
          <w:i/>
          <w:color w:val="000000"/>
          <w:sz w:val="18"/>
          <w:szCs w:val="18"/>
        </w:rPr>
      </w:pPr>
    </w:p>
    <w:p w14:paraId="3FB54716" w14:textId="77777777" w:rsidR="002F1EFD" w:rsidRDefault="002F1EFD">
      <w:pPr>
        <w:pBdr>
          <w:top w:val="nil"/>
          <w:left w:val="nil"/>
          <w:bottom w:val="nil"/>
          <w:right w:val="nil"/>
          <w:between w:val="nil"/>
        </w:pBdr>
        <w:spacing w:after="0" w:line="360" w:lineRule="auto"/>
        <w:rPr>
          <w:i/>
          <w:color w:val="000000"/>
          <w:sz w:val="18"/>
          <w:szCs w:val="18"/>
        </w:rPr>
      </w:pPr>
    </w:p>
    <w:p w14:paraId="2874E645" w14:textId="77777777" w:rsidR="002F1EFD" w:rsidRDefault="002F1EFD">
      <w:pPr>
        <w:pBdr>
          <w:top w:val="nil"/>
          <w:left w:val="nil"/>
          <w:bottom w:val="nil"/>
          <w:right w:val="nil"/>
          <w:between w:val="nil"/>
        </w:pBdr>
        <w:spacing w:after="0" w:line="360" w:lineRule="auto"/>
        <w:rPr>
          <w:i/>
          <w:color w:val="000000"/>
          <w:sz w:val="18"/>
          <w:szCs w:val="18"/>
        </w:rPr>
      </w:pPr>
    </w:p>
    <w:p w14:paraId="27B29F4A" w14:textId="77777777" w:rsidR="002F1EFD" w:rsidRDefault="002F1EFD">
      <w:pPr>
        <w:pBdr>
          <w:top w:val="nil"/>
          <w:left w:val="nil"/>
          <w:bottom w:val="nil"/>
          <w:right w:val="nil"/>
          <w:between w:val="nil"/>
        </w:pBdr>
        <w:spacing w:after="0" w:line="360" w:lineRule="auto"/>
        <w:rPr>
          <w:i/>
          <w:color w:val="000000"/>
          <w:sz w:val="18"/>
          <w:szCs w:val="18"/>
        </w:rPr>
      </w:pPr>
    </w:p>
    <w:p w14:paraId="0A959288" w14:textId="77777777" w:rsidR="002F1EFD" w:rsidRDefault="002F1EFD">
      <w:pPr>
        <w:pBdr>
          <w:top w:val="nil"/>
          <w:left w:val="nil"/>
          <w:bottom w:val="nil"/>
          <w:right w:val="nil"/>
          <w:between w:val="nil"/>
        </w:pBdr>
        <w:spacing w:after="0" w:line="360" w:lineRule="auto"/>
        <w:rPr>
          <w:i/>
          <w:color w:val="000000"/>
          <w:sz w:val="18"/>
          <w:szCs w:val="18"/>
        </w:rPr>
      </w:pPr>
    </w:p>
    <w:p w14:paraId="27232B2C" w14:textId="77777777" w:rsidR="002F1EFD" w:rsidRDefault="002F1EFD">
      <w:pPr>
        <w:pBdr>
          <w:top w:val="nil"/>
          <w:left w:val="nil"/>
          <w:bottom w:val="nil"/>
          <w:right w:val="nil"/>
          <w:between w:val="nil"/>
        </w:pBdr>
        <w:spacing w:after="0" w:line="360" w:lineRule="auto"/>
        <w:rPr>
          <w:i/>
          <w:color w:val="000000"/>
          <w:sz w:val="18"/>
          <w:szCs w:val="18"/>
        </w:rPr>
      </w:pPr>
    </w:p>
    <w:p w14:paraId="0B3C0091" w14:textId="77777777" w:rsidR="002F1EFD" w:rsidRDefault="002F1EFD">
      <w:pPr>
        <w:pBdr>
          <w:top w:val="nil"/>
          <w:left w:val="nil"/>
          <w:bottom w:val="nil"/>
          <w:right w:val="nil"/>
          <w:between w:val="nil"/>
        </w:pBdr>
        <w:spacing w:after="0" w:line="360" w:lineRule="auto"/>
        <w:rPr>
          <w:i/>
          <w:color w:val="000000"/>
          <w:sz w:val="18"/>
          <w:szCs w:val="18"/>
        </w:rPr>
      </w:pPr>
    </w:p>
    <w:p w14:paraId="17EE7C64" w14:textId="77777777" w:rsidR="002F1EFD" w:rsidRDefault="002F1EFD">
      <w:pPr>
        <w:pBdr>
          <w:top w:val="nil"/>
          <w:left w:val="nil"/>
          <w:bottom w:val="nil"/>
          <w:right w:val="nil"/>
          <w:between w:val="nil"/>
        </w:pBdr>
        <w:spacing w:after="0" w:line="360" w:lineRule="auto"/>
        <w:rPr>
          <w:i/>
          <w:color w:val="000000"/>
          <w:sz w:val="18"/>
          <w:szCs w:val="18"/>
        </w:rPr>
      </w:pPr>
    </w:p>
    <w:p w14:paraId="3326C745" w14:textId="77777777" w:rsidR="002F1EFD" w:rsidRDefault="002F1EFD">
      <w:pPr>
        <w:pBdr>
          <w:top w:val="nil"/>
          <w:left w:val="nil"/>
          <w:bottom w:val="nil"/>
          <w:right w:val="nil"/>
          <w:between w:val="nil"/>
        </w:pBdr>
        <w:spacing w:after="0" w:line="360" w:lineRule="auto"/>
        <w:rPr>
          <w:i/>
          <w:color w:val="000000"/>
          <w:sz w:val="18"/>
          <w:szCs w:val="18"/>
        </w:rPr>
      </w:pPr>
    </w:p>
    <w:p w14:paraId="71B76BB8" w14:textId="77777777" w:rsidR="002F1EFD" w:rsidRDefault="002F1EFD">
      <w:pPr>
        <w:pBdr>
          <w:top w:val="nil"/>
          <w:left w:val="nil"/>
          <w:bottom w:val="nil"/>
          <w:right w:val="nil"/>
          <w:between w:val="nil"/>
        </w:pBdr>
        <w:spacing w:after="0" w:line="360" w:lineRule="auto"/>
        <w:rPr>
          <w:i/>
          <w:color w:val="000000"/>
          <w:sz w:val="18"/>
          <w:szCs w:val="18"/>
        </w:rPr>
      </w:pPr>
    </w:p>
    <w:p w14:paraId="24AC60E4" w14:textId="77777777" w:rsidR="002F1EFD" w:rsidRDefault="002F1EFD">
      <w:pPr>
        <w:pBdr>
          <w:top w:val="nil"/>
          <w:left w:val="nil"/>
          <w:bottom w:val="nil"/>
          <w:right w:val="nil"/>
          <w:between w:val="nil"/>
        </w:pBdr>
        <w:spacing w:after="0" w:line="360" w:lineRule="auto"/>
        <w:rPr>
          <w:i/>
          <w:color w:val="000000"/>
          <w:sz w:val="18"/>
          <w:szCs w:val="18"/>
        </w:rPr>
      </w:pPr>
    </w:p>
    <w:p w14:paraId="040DC5CD" w14:textId="77777777" w:rsidR="002F1EFD" w:rsidRDefault="002F1EFD">
      <w:pPr>
        <w:pBdr>
          <w:top w:val="nil"/>
          <w:left w:val="nil"/>
          <w:bottom w:val="nil"/>
          <w:right w:val="nil"/>
          <w:between w:val="nil"/>
        </w:pBdr>
        <w:spacing w:after="0" w:line="360" w:lineRule="auto"/>
        <w:rPr>
          <w:i/>
          <w:color w:val="000000"/>
          <w:sz w:val="18"/>
          <w:szCs w:val="18"/>
        </w:rPr>
      </w:pPr>
    </w:p>
    <w:p w14:paraId="1F69FB14" w14:textId="77777777" w:rsidR="002F1EFD" w:rsidRDefault="002F1EFD">
      <w:pPr>
        <w:pBdr>
          <w:top w:val="nil"/>
          <w:left w:val="nil"/>
          <w:bottom w:val="nil"/>
          <w:right w:val="nil"/>
          <w:between w:val="nil"/>
        </w:pBdr>
        <w:spacing w:after="0" w:line="360" w:lineRule="auto"/>
        <w:rPr>
          <w:i/>
          <w:color w:val="000000"/>
          <w:sz w:val="18"/>
          <w:szCs w:val="18"/>
        </w:rPr>
      </w:pPr>
    </w:p>
    <w:p w14:paraId="3FD1EB2F" w14:textId="77777777" w:rsidR="002F1EFD" w:rsidRDefault="002F1EFD">
      <w:pPr>
        <w:pBdr>
          <w:top w:val="nil"/>
          <w:left w:val="nil"/>
          <w:bottom w:val="nil"/>
          <w:right w:val="nil"/>
          <w:between w:val="nil"/>
        </w:pBdr>
        <w:spacing w:after="0" w:line="360" w:lineRule="auto"/>
        <w:rPr>
          <w:i/>
          <w:color w:val="000000"/>
          <w:sz w:val="18"/>
          <w:szCs w:val="18"/>
        </w:rPr>
      </w:pPr>
    </w:p>
    <w:p w14:paraId="73383766" w14:textId="77777777" w:rsidR="009A7C2E" w:rsidRDefault="009A7C2E">
      <w:pPr>
        <w:pBdr>
          <w:top w:val="nil"/>
          <w:left w:val="nil"/>
          <w:bottom w:val="nil"/>
          <w:right w:val="nil"/>
          <w:between w:val="nil"/>
        </w:pBdr>
        <w:spacing w:after="0" w:line="360" w:lineRule="auto"/>
        <w:rPr>
          <w:i/>
          <w:color w:val="000000"/>
          <w:sz w:val="18"/>
          <w:szCs w:val="18"/>
        </w:rPr>
      </w:pPr>
    </w:p>
    <w:p w14:paraId="4EB22F47" w14:textId="77777777" w:rsidR="009A7C2E" w:rsidRDefault="009A7C2E">
      <w:pPr>
        <w:pBdr>
          <w:top w:val="nil"/>
          <w:left w:val="nil"/>
          <w:bottom w:val="nil"/>
          <w:right w:val="nil"/>
          <w:between w:val="nil"/>
        </w:pBdr>
        <w:spacing w:after="0" w:line="360" w:lineRule="auto"/>
        <w:rPr>
          <w:i/>
          <w:color w:val="000000"/>
          <w:sz w:val="18"/>
          <w:szCs w:val="18"/>
        </w:rPr>
      </w:pPr>
    </w:p>
    <w:p w14:paraId="24CC8DF0" w14:textId="77777777" w:rsidR="009A7C2E" w:rsidRDefault="009A7C2E">
      <w:pPr>
        <w:pBdr>
          <w:top w:val="nil"/>
          <w:left w:val="nil"/>
          <w:bottom w:val="nil"/>
          <w:right w:val="nil"/>
          <w:between w:val="nil"/>
        </w:pBdr>
        <w:spacing w:after="0" w:line="360" w:lineRule="auto"/>
        <w:rPr>
          <w:i/>
          <w:color w:val="000000"/>
          <w:sz w:val="18"/>
          <w:szCs w:val="18"/>
        </w:rPr>
      </w:pPr>
    </w:p>
    <w:p w14:paraId="566DED2E" w14:textId="77777777" w:rsidR="009A7C2E" w:rsidRDefault="009A7C2E">
      <w:pPr>
        <w:spacing w:after="0" w:line="360" w:lineRule="auto"/>
        <w:rPr>
          <w:b/>
          <w:color w:val="000000"/>
        </w:rPr>
      </w:pPr>
    </w:p>
    <w:p w14:paraId="5230D201" w14:textId="77777777" w:rsidR="009A7C2E" w:rsidRDefault="009A7C2E">
      <w:pPr>
        <w:spacing w:after="0" w:line="360" w:lineRule="auto"/>
        <w:jc w:val="center"/>
        <w:rPr>
          <w:b/>
          <w:color w:val="000000"/>
        </w:rPr>
      </w:pPr>
    </w:p>
    <w:p w14:paraId="35F55777" w14:textId="77777777" w:rsidR="009A7C2E" w:rsidRDefault="009A7C2E">
      <w:pPr>
        <w:spacing w:after="0" w:line="360" w:lineRule="auto"/>
        <w:jc w:val="center"/>
        <w:rPr>
          <w:b/>
          <w:color w:val="000000"/>
        </w:rPr>
      </w:pPr>
    </w:p>
    <w:p w14:paraId="202947AD" w14:textId="77777777" w:rsidR="009A7C2E" w:rsidRDefault="009A7C2E">
      <w:pPr>
        <w:spacing w:after="0" w:line="360" w:lineRule="auto"/>
        <w:jc w:val="center"/>
        <w:rPr>
          <w:b/>
          <w:color w:val="000000"/>
        </w:rPr>
      </w:pPr>
    </w:p>
    <w:p w14:paraId="6AAF6A59" w14:textId="77777777" w:rsidR="009A7C2E" w:rsidRDefault="009A7C2E">
      <w:pPr>
        <w:spacing w:after="0" w:line="360" w:lineRule="auto"/>
        <w:jc w:val="center"/>
        <w:rPr>
          <w:b/>
          <w:color w:val="000000"/>
        </w:rPr>
      </w:pPr>
    </w:p>
    <w:p w14:paraId="668FC281" w14:textId="77777777" w:rsidR="009A7C2E" w:rsidRDefault="009A7C2E">
      <w:pPr>
        <w:spacing w:after="0" w:line="360" w:lineRule="auto"/>
        <w:jc w:val="center"/>
        <w:rPr>
          <w:b/>
          <w:color w:val="000000"/>
        </w:rPr>
      </w:pPr>
    </w:p>
    <w:p w14:paraId="3425B777" w14:textId="77777777" w:rsidR="009A7C2E" w:rsidRDefault="009A7C2E">
      <w:pPr>
        <w:spacing w:after="0" w:line="360" w:lineRule="auto"/>
        <w:jc w:val="center"/>
        <w:rPr>
          <w:b/>
          <w:color w:val="000000"/>
        </w:rPr>
      </w:pPr>
    </w:p>
    <w:p w14:paraId="25FC1996" w14:textId="77777777" w:rsidR="009A7C2E" w:rsidRDefault="009A7C2E">
      <w:pPr>
        <w:spacing w:after="0" w:line="360" w:lineRule="auto"/>
        <w:jc w:val="center"/>
        <w:rPr>
          <w:b/>
          <w:color w:val="000000"/>
        </w:rPr>
      </w:pPr>
    </w:p>
    <w:p w14:paraId="536E62A9" w14:textId="77777777" w:rsidR="009A7C2E" w:rsidRDefault="009A7C2E">
      <w:pPr>
        <w:spacing w:after="0" w:line="360" w:lineRule="auto"/>
        <w:jc w:val="center"/>
        <w:rPr>
          <w:b/>
          <w:color w:val="000000"/>
        </w:rPr>
      </w:pPr>
    </w:p>
    <w:p w14:paraId="4CCBDF0F" w14:textId="77777777" w:rsidR="009A7C2E" w:rsidRDefault="009A7C2E">
      <w:pPr>
        <w:spacing w:after="0" w:line="360" w:lineRule="auto"/>
        <w:rPr>
          <w:b/>
          <w:color w:val="000000"/>
        </w:rPr>
      </w:pPr>
    </w:p>
    <w:p w14:paraId="44393158" w14:textId="77777777" w:rsidR="009A7C2E" w:rsidRDefault="009A7C2E">
      <w:pPr>
        <w:spacing w:after="0" w:line="360" w:lineRule="auto"/>
        <w:jc w:val="center"/>
        <w:rPr>
          <w:b/>
          <w:color w:val="000000"/>
        </w:rPr>
      </w:pPr>
    </w:p>
    <w:p w14:paraId="6126D036" w14:textId="77777777" w:rsidR="009A7C2E" w:rsidRDefault="009A7C2E">
      <w:pPr>
        <w:spacing w:after="0" w:line="360" w:lineRule="auto"/>
        <w:jc w:val="center"/>
        <w:rPr>
          <w:b/>
          <w:color w:val="000000"/>
        </w:rPr>
      </w:pPr>
    </w:p>
    <w:p w14:paraId="290EA041" w14:textId="77777777" w:rsidR="009A7C2E" w:rsidRDefault="009A7C2E">
      <w:pPr>
        <w:spacing w:after="0" w:line="360" w:lineRule="auto"/>
        <w:jc w:val="center"/>
        <w:rPr>
          <w:b/>
          <w:color w:val="000000"/>
        </w:rPr>
      </w:pPr>
    </w:p>
    <w:p w14:paraId="3126A206" w14:textId="77777777" w:rsidR="009A7C2E" w:rsidRDefault="009A7C2E">
      <w:pPr>
        <w:spacing w:after="0" w:line="360" w:lineRule="auto"/>
        <w:ind w:right="-28"/>
        <w:rPr>
          <w:b/>
          <w:color w:val="000000"/>
        </w:rPr>
      </w:pPr>
    </w:p>
    <w:p w14:paraId="322293CD" w14:textId="77777777" w:rsidR="009A7C2E" w:rsidRDefault="009A7C2E">
      <w:pPr>
        <w:spacing w:after="0" w:line="360" w:lineRule="auto"/>
        <w:ind w:right="-28"/>
        <w:rPr>
          <w:b/>
          <w:color w:val="000000"/>
        </w:rPr>
      </w:pPr>
    </w:p>
    <w:sectPr w:rsidR="009A7C2E">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851"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DD560" w14:textId="77777777" w:rsidR="00A83800" w:rsidRDefault="00A83800">
      <w:pPr>
        <w:spacing w:after="0" w:line="240" w:lineRule="auto"/>
      </w:pPr>
      <w:r>
        <w:separator/>
      </w:r>
    </w:p>
  </w:endnote>
  <w:endnote w:type="continuationSeparator" w:id="0">
    <w:p w14:paraId="751BFA7A" w14:textId="77777777" w:rsidR="00A83800" w:rsidRDefault="00A83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565B" w14:textId="77777777" w:rsidR="009A7C2E" w:rsidRDefault="002C06C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end"/>
    </w:r>
  </w:p>
  <w:p w14:paraId="158D9E94" w14:textId="77777777" w:rsidR="009A7C2E" w:rsidRDefault="009A7C2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BECB" w14:textId="77777777" w:rsidR="009A7C2E" w:rsidRDefault="002C06C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F1EFD">
      <w:rPr>
        <w:b/>
        <w:noProof/>
        <w:color w:val="000000"/>
        <w:sz w:val="24"/>
        <w:szCs w:val="24"/>
      </w:rPr>
      <w:t>34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F1EFD">
      <w:rPr>
        <w:b/>
        <w:noProof/>
        <w:color w:val="000000"/>
        <w:sz w:val="24"/>
        <w:szCs w:val="24"/>
      </w:rPr>
      <w:t>34</w:t>
    </w:r>
    <w:r>
      <w:rPr>
        <w:b/>
        <w:color w:val="000000"/>
        <w:sz w:val="24"/>
        <w:szCs w:val="24"/>
      </w:rPr>
      <w:fldChar w:fldCharType="end"/>
    </w:r>
  </w:p>
  <w:p w14:paraId="70D92585" w14:textId="77777777" w:rsidR="009A7C2E" w:rsidRDefault="009A7C2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76A1" w14:textId="77777777" w:rsidR="009A7C2E" w:rsidRDefault="002C06C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F1EF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F1EFD">
      <w:rPr>
        <w:b/>
        <w:noProof/>
        <w:color w:val="000000"/>
        <w:sz w:val="24"/>
        <w:szCs w:val="24"/>
      </w:rPr>
      <w:t>33</w:t>
    </w:r>
    <w:r>
      <w:rPr>
        <w:b/>
        <w:color w:val="000000"/>
        <w:sz w:val="24"/>
        <w:szCs w:val="24"/>
      </w:rPr>
      <w:fldChar w:fldCharType="end"/>
    </w:r>
  </w:p>
  <w:p w14:paraId="290EEB5C" w14:textId="77777777" w:rsidR="009A7C2E" w:rsidRDefault="009A7C2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5D97E" w14:textId="77777777" w:rsidR="00A83800" w:rsidRDefault="00A83800">
      <w:pPr>
        <w:spacing w:after="0" w:line="240" w:lineRule="auto"/>
      </w:pPr>
      <w:r>
        <w:separator/>
      </w:r>
    </w:p>
  </w:footnote>
  <w:footnote w:type="continuationSeparator" w:id="0">
    <w:p w14:paraId="213C125A" w14:textId="77777777" w:rsidR="00A83800" w:rsidRDefault="00A83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B720" w14:textId="77777777" w:rsidR="009A7C2E" w:rsidRDefault="009A7C2E">
    <w:pPr>
      <w:widowControl w:val="0"/>
      <w:pBdr>
        <w:top w:val="nil"/>
        <w:left w:val="nil"/>
        <w:bottom w:val="nil"/>
        <w:right w:val="nil"/>
        <w:between w:val="nil"/>
      </w:pBdr>
      <w:spacing w:after="0" w:line="276" w:lineRule="auto"/>
      <w:jc w:val="left"/>
      <w:rPr>
        <w:b/>
        <w:color w:val="000000"/>
      </w:rPr>
    </w:pPr>
  </w:p>
  <w:tbl>
    <w:tblPr>
      <w:tblStyle w:val="a1"/>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A7C2E" w14:paraId="61DFEA23" w14:textId="77777777">
      <w:trPr>
        <w:trHeight w:val="132"/>
      </w:trPr>
      <w:tc>
        <w:tcPr>
          <w:tcW w:w="2691" w:type="dxa"/>
        </w:tcPr>
        <w:p w14:paraId="77D117C5" w14:textId="77777777" w:rsidR="009A7C2E" w:rsidRDefault="002C06CD">
          <w:pPr>
            <w:tabs>
              <w:tab w:val="right" w:pos="8838"/>
            </w:tabs>
            <w:ind w:right="-105"/>
            <w:rPr>
              <w:b/>
            </w:rPr>
          </w:pPr>
          <w:r>
            <w:rPr>
              <w:b/>
            </w:rPr>
            <w:t>Recurso de Revisión:</w:t>
          </w:r>
        </w:p>
      </w:tc>
      <w:tc>
        <w:tcPr>
          <w:tcW w:w="3405" w:type="dxa"/>
        </w:tcPr>
        <w:p w14:paraId="2B89D5E8" w14:textId="77777777" w:rsidR="009A7C2E" w:rsidRDefault="002C06CD">
          <w:pPr>
            <w:tabs>
              <w:tab w:val="right" w:pos="8838"/>
            </w:tabs>
            <w:ind w:left="-28" w:right="-32"/>
          </w:pPr>
          <w:r>
            <w:t>03846/INFOEM/IP/RR/2020</w:t>
          </w:r>
        </w:p>
      </w:tc>
    </w:tr>
    <w:tr w:rsidR="009A7C2E" w14:paraId="5DF2B66E" w14:textId="77777777">
      <w:trPr>
        <w:trHeight w:val="261"/>
      </w:trPr>
      <w:tc>
        <w:tcPr>
          <w:tcW w:w="2691" w:type="dxa"/>
        </w:tcPr>
        <w:p w14:paraId="66263E25" w14:textId="77777777" w:rsidR="009A7C2E" w:rsidRDefault="002C06CD">
          <w:pPr>
            <w:tabs>
              <w:tab w:val="right" w:pos="8838"/>
            </w:tabs>
            <w:ind w:right="-105"/>
            <w:rPr>
              <w:b/>
            </w:rPr>
          </w:pPr>
          <w:r>
            <w:rPr>
              <w:b/>
            </w:rPr>
            <w:t>Sujeto Obligado:</w:t>
          </w:r>
        </w:p>
      </w:tc>
      <w:tc>
        <w:tcPr>
          <w:tcW w:w="3405" w:type="dxa"/>
        </w:tcPr>
        <w:p w14:paraId="642AEDD3" w14:textId="77777777" w:rsidR="009A7C2E" w:rsidRDefault="002C06CD">
          <w:pPr>
            <w:tabs>
              <w:tab w:val="right" w:pos="8838"/>
            </w:tabs>
            <w:ind w:right="-32"/>
          </w:pPr>
          <w:r>
            <w:t>Ayuntamiento de Temascalcingo</w:t>
          </w:r>
        </w:p>
      </w:tc>
    </w:tr>
    <w:tr w:rsidR="009A7C2E" w14:paraId="5A64F706" w14:textId="77777777">
      <w:trPr>
        <w:trHeight w:val="261"/>
      </w:trPr>
      <w:tc>
        <w:tcPr>
          <w:tcW w:w="2691" w:type="dxa"/>
        </w:tcPr>
        <w:p w14:paraId="434D80B0" w14:textId="77777777" w:rsidR="009A7C2E" w:rsidRDefault="002C06CD">
          <w:pPr>
            <w:tabs>
              <w:tab w:val="right" w:pos="8838"/>
            </w:tabs>
            <w:ind w:right="-105"/>
            <w:rPr>
              <w:b/>
            </w:rPr>
          </w:pPr>
          <w:r>
            <w:rPr>
              <w:b/>
            </w:rPr>
            <w:t>Comisionado Ponente:</w:t>
          </w:r>
        </w:p>
      </w:tc>
      <w:tc>
        <w:tcPr>
          <w:tcW w:w="3405" w:type="dxa"/>
        </w:tcPr>
        <w:p w14:paraId="0F4EBAE7" w14:textId="77777777" w:rsidR="009A7C2E" w:rsidRDefault="002C06CD">
          <w:pPr>
            <w:tabs>
              <w:tab w:val="right" w:pos="8838"/>
            </w:tabs>
            <w:ind w:right="-32"/>
            <w:rPr>
              <w:b/>
            </w:rPr>
          </w:pPr>
          <w:r>
            <w:t>Luis Gustavo Parra Noriega</w:t>
          </w:r>
        </w:p>
      </w:tc>
    </w:tr>
  </w:tbl>
  <w:p w14:paraId="6E65897A" w14:textId="77777777" w:rsidR="009A7C2E" w:rsidRDefault="00A83800">
    <w:pPr>
      <w:pBdr>
        <w:top w:val="nil"/>
        <w:left w:val="nil"/>
        <w:bottom w:val="nil"/>
        <w:right w:val="nil"/>
        <w:between w:val="nil"/>
      </w:pBdr>
      <w:tabs>
        <w:tab w:val="center" w:pos="4419"/>
        <w:tab w:val="right" w:pos="8838"/>
      </w:tabs>
      <w:spacing w:after="0" w:line="240" w:lineRule="auto"/>
      <w:rPr>
        <w:color w:val="000000"/>
      </w:rPr>
    </w:pPr>
    <w:r>
      <w:rPr>
        <w:color w:val="000000"/>
      </w:rPr>
      <w:pict w14:anchorId="3F6CA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A9C5" w14:textId="77777777" w:rsidR="009A7C2E" w:rsidRDefault="009A7C2E">
    <w:pPr>
      <w:widowControl w:val="0"/>
      <w:pBdr>
        <w:top w:val="nil"/>
        <w:left w:val="nil"/>
        <w:bottom w:val="nil"/>
        <w:right w:val="nil"/>
        <w:between w:val="nil"/>
      </w:pBdr>
      <w:spacing w:after="0" w:line="276" w:lineRule="auto"/>
      <w:jc w:val="left"/>
      <w:rPr>
        <w:color w:val="000000"/>
      </w:rPr>
    </w:pPr>
  </w:p>
  <w:tbl>
    <w:tblPr>
      <w:tblStyle w:val="a2"/>
      <w:tblW w:w="7088"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537"/>
    </w:tblGrid>
    <w:tr w:rsidR="009A7C2E" w14:paraId="12770586" w14:textId="77777777">
      <w:trPr>
        <w:trHeight w:val="138"/>
      </w:trPr>
      <w:tc>
        <w:tcPr>
          <w:tcW w:w="2551" w:type="dxa"/>
        </w:tcPr>
        <w:p w14:paraId="63EEE1B3" w14:textId="77777777" w:rsidR="009A7C2E" w:rsidRDefault="002C06CD">
          <w:pPr>
            <w:tabs>
              <w:tab w:val="right" w:pos="8838"/>
            </w:tabs>
            <w:ind w:right="-105"/>
            <w:jc w:val="left"/>
            <w:rPr>
              <w:b/>
            </w:rPr>
          </w:pPr>
          <w:r>
            <w:rPr>
              <w:b/>
            </w:rPr>
            <w:t>Recurso de Revisión:</w:t>
          </w:r>
        </w:p>
      </w:tc>
      <w:tc>
        <w:tcPr>
          <w:tcW w:w="4537" w:type="dxa"/>
        </w:tcPr>
        <w:p w14:paraId="5E558909" w14:textId="77777777" w:rsidR="009A7C2E" w:rsidRDefault="002C06CD">
          <w:pPr>
            <w:tabs>
              <w:tab w:val="right" w:pos="8838"/>
            </w:tabs>
            <w:ind w:left="-107" w:right="317"/>
          </w:pPr>
          <w:r>
            <w:t>05731/INFOEM/IP/RR/2024 y acumulado</w:t>
          </w:r>
        </w:p>
      </w:tc>
    </w:tr>
    <w:tr w:rsidR="009A7C2E" w14:paraId="41C60871" w14:textId="77777777">
      <w:trPr>
        <w:trHeight w:val="273"/>
      </w:trPr>
      <w:tc>
        <w:tcPr>
          <w:tcW w:w="2551" w:type="dxa"/>
        </w:tcPr>
        <w:p w14:paraId="7B1BA4B1" w14:textId="77777777" w:rsidR="009A7C2E" w:rsidRDefault="002C06CD">
          <w:pPr>
            <w:tabs>
              <w:tab w:val="right" w:pos="8838"/>
            </w:tabs>
            <w:ind w:right="-105"/>
            <w:rPr>
              <w:b/>
            </w:rPr>
          </w:pPr>
          <w:r>
            <w:rPr>
              <w:b/>
            </w:rPr>
            <w:t>Sujeto Obligado:</w:t>
          </w:r>
        </w:p>
      </w:tc>
      <w:tc>
        <w:tcPr>
          <w:tcW w:w="4537" w:type="dxa"/>
        </w:tcPr>
        <w:p w14:paraId="6E8A1149" w14:textId="77777777" w:rsidR="009A7C2E" w:rsidRDefault="002C06CD">
          <w:pPr>
            <w:tabs>
              <w:tab w:val="right" w:pos="8838"/>
            </w:tabs>
            <w:ind w:left="-107" w:right="-32"/>
          </w:pPr>
          <w:r>
            <w:t>Instituto Municipal de Cultura Física y Deporte de Huehuetoca</w:t>
          </w:r>
        </w:p>
      </w:tc>
    </w:tr>
    <w:tr w:rsidR="009A7C2E" w14:paraId="575CC884" w14:textId="77777777">
      <w:trPr>
        <w:trHeight w:val="273"/>
      </w:trPr>
      <w:tc>
        <w:tcPr>
          <w:tcW w:w="2551" w:type="dxa"/>
        </w:tcPr>
        <w:p w14:paraId="653EB8AE" w14:textId="77777777" w:rsidR="009A7C2E" w:rsidRDefault="002C06CD">
          <w:pPr>
            <w:tabs>
              <w:tab w:val="right" w:pos="8838"/>
            </w:tabs>
            <w:ind w:right="-105"/>
            <w:rPr>
              <w:b/>
            </w:rPr>
          </w:pPr>
          <w:r>
            <w:rPr>
              <w:b/>
            </w:rPr>
            <w:t>Comisionado Ponente:</w:t>
          </w:r>
        </w:p>
      </w:tc>
      <w:tc>
        <w:tcPr>
          <w:tcW w:w="4537" w:type="dxa"/>
        </w:tcPr>
        <w:p w14:paraId="323FDF0D" w14:textId="77777777" w:rsidR="009A7C2E" w:rsidRDefault="002C06CD">
          <w:pPr>
            <w:tabs>
              <w:tab w:val="right" w:pos="8838"/>
            </w:tabs>
            <w:ind w:left="-107" w:right="-32"/>
            <w:rPr>
              <w:b/>
            </w:rPr>
          </w:pPr>
          <w:r>
            <w:t>Luis Gustavo Parra Noriega</w:t>
          </w:r>
        </w:p>
      </w:tc>
    </w:tr>
  </w:tbl>
  <w:p w14:paraId="1D856525" w14:textId="77777777" w:rsidR="009A7C2E" w:rsidRDefault="00A83800">
    <w:pPr>
      <w:pBdr>
        <w:top w:val="nil"/>
        <w:left w:val="nil"/>
        <w:bottom w:val="nil"/>
        <w:right w:val="nil"/>
        <w:between w:val="nil"/>
      </w:pBdr>
      <w:tabs>
        <w:tab w:val="center" w:pos="4419"/>
        <w:tab w:val="right" w:pos="8838"/>
      </w:tabs>
      <w:spacing w:after="0" w:line="240" w:lineRule="auto"/>
      <w:rPr>
        <w:color w:val="000000"/>
      </w:rPr>
    </w:pPr>
    <w:r>
      <w:rPr>
        <w:color w:val="000000"/>
      </w:rPr>
      <w:pict w14:anchorId="46926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78.6pt;margin-top:-122.15pt;width:663.5pt;height:12in;z-index:-251659776;mso-position-horizontal:absolute;mso-position-horizontal-relative:margin;mso-position-vertical:absolute;mso-position-vertical-relative:margin">
          <v:imagedata r:id="rId1" o:title="image4"/>
          <w10:wrap anchorx="margin" anchory="margin"/>
        </v:shape>
      </w:pict>
    </w:r>
    <w:r w:rsidR="002C06CD">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8EBA" w14:textId="77777777" w:rsidR="009A7C2E" w:rsidRDefault="009A7C2E">
    <w:pPr>
      <w:widowControl w:val="0"/>
      <w:pBdr>
        <w:top w:val="nil"/>
        <w:left w:val="nil"/>
        <w:bottom w:val="nil"/>
        <w:right w:val="nil"/>
        <w:between w:val="nil"/>
      </w:pBdr>
      <w:spacing w:after="0" w:line="276" w:lineRule="auto"/>
      <w:jc w:val="left"/>
      <w:rPr>
        <w:color w:val="000000"/>
      </w:rPr>
    </w:pPr>
  </w:p>
  <w:tbl>
    <w:tblPr>
      <w:tblStyle w:val="a3"/>
      <w:tblW w:w="6629"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495"/>
      <w:gridCol w:w="4134"/>
    </w:tblGrid>
    <w:tr w:rsidR="009A7C2E" w14:paraId="30F891A1" w14:textId="77777777">
      <w:trPr>
        <w:trHeight w:val="132"/>
      </w:trPr>
      <w:tc>
        <w:tcPr>
          <w:tcW w:w="2495" w:type="dxa"/>
        </w:tcPr>
        <w:p w14:paraId="18666A9C" w14:textId="77777777" w:rsidR="009A7C2E" w:rsidRPr="000217D0" w:rsidRDefault="002C06CD">
          <w:pPr>
            <w:tabs>
              <w:tab w:val="right" w:pos="8838"/>
            </w:tabs>
            <w:ind w:right="-105"/>
            <w:rPr>
              <w:rFonts w:ascii="Palatino Linotype" w:hAnsi="Palatino Linotype"/>
              <w:b/>
            </w:rPr>
          </w:pPr>
          <w:r w:rsidRPr="000217D0">
            <w:rPr>
              <w:rFonts w:ascii="Palatino Linotype" w:hAnsi="Palatino Linotype"/>
              <w:b/>
            </w:rPr>
            <w:t>Recurso de Revisión:</w:t>
          </w:r>
        </w:p>
      </w:tc>
      <w:tc>
        <w:tcPr>
          <w:tcW w:w="4134" w:type="dxa"/>
        </w:tcPr>
        <w:p w14:paraId="2C14B1DF" w14:textId="77777777" w:rsidR="009A7C2E" w:rsidRPr="000217D0" w:rsidRDefault="002C06CD">
          <w:pPr>
            <w:tabs>
              <w:tab w:val="right" w:pos="8838"/>
            </w:tabs>
            <w:ind w:left="-111" w:right="-102"/>
            <w:rPr>
              <w:rFonts w:ascii="Palatino Linotype" w:hAnsi="Palatino Linotype"/>
            </w:rPr>
          </w:pPr>
          <w:r w:rsidRPr="000217D0">
            <w:rPr>
              <w:rFonts w:ascii="Palatino Linotype" w:hAnsi="Palatino Linotype"/>
            </w:rPr>
            <w:t>05731/INFOEM/IP/RR/2024 y acumulado</w:t>
          </w:r>
        </w:p>
      </w:tc>
    </w:tr>
    <w:tr w:rsidR="009A7C2E" w14:paraId="61C3743F" w14:textId="77777777">
      <w:trPr>
        <w:trHeight w:val="132"/>
      </w:trPr>
      <w:tc>
        <w:tcPr>
          <w:tcW w:w="2495" w:type="dxa"/>
        </w:tcPr>
        <w:p w14:paraId="4AF78A41" w14:textId="77777777" w:rsidR="009A7C2E" w:rsidRPr="000217D0" w:rsidRDefault="002C06CD">
          <w:pPr>
            <w:tabs>
              <w:tab w:val="left" w:pos="1875"/>
            </w:tabs>
            <w:ind w:right="-105"/>
            <w:rPr>
              <w:rFonts w:ascii="Palatino Linotype" w:hAnsi="Palatino Linotype"/>
              <w:b/>
            </w:rPr>
          </w:pPr>
          <w:r w:rsidRPr="000217D0">
            <w:rPr>
              <w:rFonts w:ascii="Palatino Linotype" w:hAnsi="Palatino Linotype"/>
              <w:b/>
            </w:rPr>
            <w:t>Recurrente:</w:t>
          </w:r>
          <w:r w:rsidRPr="000217D0">
            <w:rPr>
              <w:rFonts w:ascii="Palatino Linotype" w:hAnsi="Palatino Linotype"/>
              <w:b/>
            </w:rPr>
            <w:tab/>
          </w:r>
        </w:p>
      </w:tc>
      <w:tc>
        <w:tcPr>
          <w:tcW w:w="4134" w:type="dxa"/>
        </w:tcPr>
        <w:p w14:paraId="157FC55E" w14:textId="0CFE4662" w:rsidR="009A7C2E" w:rsidRPr="000217D0" w:rsidRDefault="000217D0">
          <w:pPr>
            <w:tabs>
              <w:tab w:val="right" w:pos="8838"/>
            </w:tabs>
            <w:ind w:left="-111" w:right="-109"/>
            <w:rPr>
              <w:rFonts w:ascii="Palatino Linotype" w:hAnsi="Palatino Linotype"/>
            </w:rPr>
          </w:pPr>
          <w:r w:rsidRPr="000217D0">
            <w:rPr>
              <w:rFonts w:ascii="Palatino Linotype" w:hAnsi="Palatino Linotype"/>
              <w:highlight w:val="black"/>
            </w:rPr>
            <w:t>XXXXXXXXXXXXXXXXXXX</w:t>
          </w:r>
        </w:p>
      </w:tc>
    </w:tr>
    <w:tr w:rsidR="009A7C2E" w14:paraId="779E2611" w14:textId="77777777">
      <w:trPr>
        <w:trHeight w:val="261"/>
      </w:trPr>
      <w:tc>
        <w:tcPr>
          <w:tcW w:w="2495" w:type="dxa"/>
        </w:tcPr>
        <w:p w14:paraId="224F9192" w14:textId="77777777" w:rsidR="009A7C2E" w:rsidRPr="000217D0" w:rsidRDefault="002C06CD">
          <w:pPr>
            <w:tabs>
              <w:tab w:val="right" w:pos="8838"/>
            </w:tabs>
            <w:ind w:right="-105"/>
            <w:rPr>
              <w:rFonts w:ascii="Palatino Linotype" w:hAnsi="Palatino Linotype"/>
              <w:b/>
            </w:rPr>
          </w:pPr>
          <w:r w:rsidRPr="000217D0">
            <w:rPr>
              <w:rFonts w:ascii="Palatino Linotype" w:hAnsi="Palatino Linotype"/>
              <w:b/>
            </w:rPr>
            <w:t>Sujeto Obligado:</w:t>
          </w:r>
        </w:p>
      </w:tc>
      <w:tc>
        <w:tcPr>
          <w:tcW w:w="4134" w:type="dxa"/>
        </w:tcPr>
        <w:p w14:paraId="61904B1B" w14:textId="77777777" w:rsidR="009A7C2E" w:rsidRPr="000217D0" w:rsidRDefault="002C06CD">
          <w:pPr>
            <w:tabs>
              <w:tab w:val="right" w:pos="8838"/>
            </w:tabs>
            <w:ind w:left="-111" w:right="-32"/>
            <w:rPr>
              <w:rFonts w:ascii="Palatino Linotype" w:hAnsi="Palatino Linotype"/>
            </w:rPr>
          </w:pPr>
          <w:r w:rsidRPr="000217D0">
            <w:rPr>
              <w:rFonts w:ascii="Palatino Linotype" w:hAnsi="Palatino Linotype"/>
            </w:rPr>
            <w:t>Instituto Municipal de Cultura Física y Deporte de Huehuetoca</w:t>
          </w:r>
        </w:p>
      </w:tc>
    </w:tr>
    <w:tr w:rsidR="009A7C2E" w14:paraId="74647690" w14:textId="77777777">
      <w:trPr>
        <w:trHeight w:val="261"/>
      </w:trPr>
      <w:tc>
        <w:tcPr>
          <w:tcW w:w="2495" w:type="dxa"/>
        </w:tcPr>
        <w:p w14:paraId="09276386" w14:textId="77777777" w:rsidR="009A7C2E" w:rsidRPr="000217D0" w:rsidRDefault="002C06CD">
          <w:pPr>
            <w:tabs>
              <w:tab w:val="right" w:pos="8838"/>
            </w:tabs>
            <w:ind w:right="-105"/>
            <w:rPr>
              <w:rFonts w:ascii="Palatino Linotype" w:hAnsi="Palatino Linotype"/>
              <w:b/>
            </w:rPr>
          </w:pPr>
          <w:r w:rsidRPr="000217D0">
            <w:rPr>
              <w:rFonts w:ascii="Palatino Linotype" w:hAnsi="Palatino Linotype"/>
              <w:b/>
            </w:rPr>
            <w:t>Comisionado Ponente:</w:t>
          </w:r>
        </w:p>
      </w:tc>
      <w:tc>
        <w:tcPr>
          <w:tcW w:w="4134" w:type="dxa"/>
        </w:tcPr>
        <w:p w14:paraId="4721BD35" w14:textId="77777777" w:rsidR="009A7C2E" w:rsidRPr="000217D0" w:rsidRDefault="002C06CD">
          <w:pPr>
            <w:tabs>
              <w:tab w:val="right" w:pos="8838"/>
            </w:tabs>
            <w:ind w:left="-111" w:right="-32"/>
            <w:rPr>
              <w:rFonts w:ascii="Palatino Linotype" w:hAnsi="Palatino Linotype"/>
              <w:b/>
            </w:rPr>
          </w:pPr>
          <w:r w:rsidRPr="000217D0">
            <w:rPr>
              <w:rFonts w:ascii="Palatino Linotype" w:hAnsi="Palatino Linotype"/>
            </w:rPr>
            <w:t>Luis Gustavo Parra Noriega</w:t>
          </w:r>
        </w:p>
      </w:tc>
    </w:tr>
  </w:tbl>
  <w:p w14:paraId="4D256A1F" w14:textId="77777777" w:rsidR="009A7C2E" w:rsidRDefault="00A838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798C0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74450"/>
    <w:multiLevelType w:val="multilevel"/>
    <w:tmpl w:val="0CF80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164D74"/>
    <w:multiLevelType w:val="multilevel"/>
    <w:tmpl w:val="36F6D34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3E0A534A"/>
    <w:multiLevelType w:val="multilevel"/>
    <w:tmpl w:val="0482541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5877025"/>
    <w:multiLevelType w:val="multilevel"/>
    <w:tmpl w:val="F52AE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B90ABE"/>
    <w:multiLevelType w:val="multilevel"/>
    <w:tmpl w:val="81726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FA2F83"/>
    <w:multiLevelType w:val="multilevel"/>
    <w:tmpl w:val="F976E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2E"/>
    <w:rsid w:val="000217D0"/>
    <w:rsid w:val="002C06CD"/>
    <w:rsid w:val="002F1EFD"/>
    <w:rsid w:val="0041653E"/>
    <w:rsid w:val="009A7C2E"/>
    <w:rsid w:val="00A838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100B3E"/>
  <w15:docId w15:val="{29725958-CF18-4369-B746-2C2284FA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9DA"/>
    <w:rPr>
      <w:color w:val="000000" w:themeColor="text1"/>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910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09DA"/>
    <w:rPr>
      <w:rFonts w:ascii="Palatino Linotype" w:hAnsi="Palatino Linotype"/>
      <w:color w:val="000000" w:themeColor="text1"/>
    </w:rPr>
  </w:style>
  <w:style w:type="paragraph" w:styleId="Piedepgina">
    <w:name w:val="footer"/>
    <w:basedOn w:val="Normal"/>
    <w:link w:val="PiedepginaCar"/>
    <w:uiPriority w:val="99"/>
    <w:unhideWhenUsed/>
    <w:rsid w:val="00910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09DA"/>
    <w:rPr>
      <w:rFonts w:ascii="Palatino Linotype" w:hAnsi="Palatino Linotype"/>
      <w:color w:val="000000" w:themeColor="text1"/>
    </w:rPr>
  </w:style>
  <w:style w:type="table" w:styleId="Tablaconcuadrcula">
    <w:name w:val="Table Grid"/>
    <w:basedOn w:val="Tablanormal"/>
    <w:uiPriority w:val="59"/>
    <w:qFormat/>
    <w:rsid w:val="009109D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5D93"/>
    <w:pPr>
      <w:ind w:left="720"/>
      <w:contextualSpacing/>
    </w:pPr>
  </w:style>
  <w:style w:type="character" w:styleId="Hipervnculo">
    <w:name w:val="Hyperlink"/>
    <w:basedOn w:val="Fuentedeprrafopredeter"/>
    <w:uiPriority w:val="99"/>
    <w:unhideWhenUsed/>
    <w:rsid w:val="001344E0"/>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352206"/>
    <w:rPr>
      <w:rFonts w:ascii="Palatino Linotype" w:hAnsi="Palatino Linotype"/>
      <w:color w:val="000000" w:themeColor="text1"/>
    </w:rPr>
  </w:style>
  <w:style w:type="paragraph" w:styleId="NormalWeb">
    <w:name w:val="Normal (Web)"/>
    <w:basedOn w:val="Normal"/>
    <w:uiPriority w:val="99"/>
    <w:unhideWhenUsed/>
    <w:rsid w:val="00712AB9"/>
    <w:pPr>
      <w:spacing w:line="256" w:lineRule="auto"/>
    </w:pPr>
    <w:rPr>
      <w:rFonts w:ascii="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D80DE9"/>
    <w:rPr>
      <w:color w:val="605E5C"/>
      <w:shd w:val="clear" w:color="auto" w:fill="E1DFDD"/>
    </w:rPr>
  </w:style>
  <w:style w:type="character" w:customStyle="1" w:styleId="normaltextrun">
    <w:name w:val="normaltextrun"/>
    <w:basedOn w:val="Fuentedeprrafopredeter"/>
    <w:rsid w:val="009D1FBF"/>
  </w:style>
  <w:style w:type="paragraph" w:customStyle="1" w:styleId="paragraph">
    <w:name w:val="paragraph"/>
    <w:basedOn w:val="Normal"/>
    <w:rsid w:val="009D1FBF"/>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9D1FBF"/>
  </w:style>
  <w:style w:type="character" w:customStyle="1" w:styleId="Mencinsinresolver2">
    <w:name w:val="Mención sin resolver2"/>
    <w:basedOn w:val="Fuentedeprrafopredeter"/>
    <w:uiPriority w:val="99"/>
    <w:semiHidden/>
    <w:unhideWhenUsed/>
    <w:rsid w:val="00004801"/>
    <w:rPr>
      <w:color w:val="605E5C"/>
      <w:shd w:val="clear" w:color="auto" w:fill="E1DFDD"/>
    </w:rPr>
  </w:style>
  <w:style w:type="table" w:customStyle="1" w:styleId="Tablaconcuadrcula1">
    <w:name w:val="Tabla con cuadrícula1"/>
    <w:basedOn w:val="Tablanormal"/>
    <w:uiPriority w:val="59"/>
    <w:rsid w:val="00E242A5"/>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3">
    <w:name w:val="Mención sin resolver3"/>
    <w:basedOn w:val="Fuentedeprrafopredeter"/>
    <w:uiPriority w:val="99"/>
    <w:semiHidden/>
    <w:unhideWhenUsed/>
    <w:rsid w:val="007973BE"/>
    <w:rPr>
      <w:color w:val="605E5C"/>
      <w:shd w:val="clear" w:color="auto" w:fill="E1DFDD"/>
    </w:rPr>
  </w:style>
  <w:style w:type="paragraph" w:customStyle="1" w:styleId="rtejustify">
    <w:name w:val="rtejustify"/>
    <w:basedOn w:val="Normal"/>
    <w:rsid w:val="00E079DE"/>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styleId="Textoennegrita">
    <w:name w:val="Strong"/>
    <w:basedOn w:val="Fuentedeprrafopredeter"/>
    <w:uiPriority w:val="22"/>
    <w:qFormat/>
    <w:rsid w:val="00E079DE"/>
    <w:rPr>
      <w:b/>
      <w:bCs/>
    </w:rPr>
  </w:style>
  <w:style w:type="character" w:customStyle="1" w:styleId="Mencinsinresolver4">
    <w:name w:val="Mención sin resolver4"/>
    <w:basedOn w:val="Fuentedeprrafopredeter"/>
    <w:uiPriority w:val="99"/>
    <w:semiHidden/>
    <w:unhideWhenUsed/>
    <w:rsid w:val="002C50EE"/>
    <w:rPr>
      <w:color w:val="605E5C"/>
      <w:shd w:val="clear" w:color="auto" w:fill="E1DFDD"/>
    </w:rPr>
  </w:style>
  <w:style w:type="character" w:styleId="Hipervnculovisitado">
    <w:name w:val="FollowedHyperlink"/>
    <w:basedOn w:val="Fuentedeprrafopredeter"/>
    <w:uiPriority w:val="99"/>
    <w:semiHidden/>
    <w:unhideWhenUsed/>
    <w:rsid w:val="00C259C7"/>
    <w:rPr>
      <w:color w:val="954F72" w:themeColor="followedHyperlink"/>
      <w:u w:val="single"/>
    </w:rPr>
  </w:style>
  <w:style w:type="table" w:customStyle="1" w:styleId="Tablaconcuadrcula31">
    <w:name w:val="Tabla con cuadrícula31"/>
    <w:basedOn w:val="Tablanormal"/>
    <w:next w:val="Tablaconcuadrcula"/>
    <w:uiPriority w:val="39"/>
    <w:rsid w:val="006044A8"/>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TMadMI+nTUkTSgHXiMgnC404A==">CgMxLjAyCGguZ2pkZ3hzMgloLjMwajB6bGwyCWguMWZvYjl0ZTIJaC4zem55c2g3OAByITFVLUIxZFBfb3dWczk1V2F4Vk82T2VxT2gxTFg1MUl0Mw==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6910</Words>
  <Characters>38010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PEÑA VARA</dc:creator>
  <cp:lastModifiedBy>roxheart97@gmail.com</cp:lastModifiedBy>
  <cp:revision>5</cp:revision>
  <dcterms:created xsi:type="dcterms:W3CDTF">2024-10-17T23:34:00Z</dcterms:created>
  <dcterms:modified xsi:type="dcterms:W3CDTF">2024-10-25T00:40:00Z</dcterms:modified>
</cp:coreProperties>
</file>