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6DE1DE58" w:rsidR="005000AA" w:rsidRPr="00D660AE" w:rsidRDefault="005000AA" w:rsidP="005000AA">
      <w:pPr>
        <w:spacing w:before="240" w:after="240" w:line="360" w:lineRule="auto"/>
        <w:jc w:val="both"/>
        <w:rPr>
          <w:rFonts w:ascii="Palatino Linotype" w:hAnsi="Palatino Linotype"/>
          <w:sz w:val="24"/>
          <w:szCs w:val="24"/>
        </w:rPr>
      </w:pPr>
      <w:r w:rsidRPr="00D660AE">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D660AE">
        <w:rPr>
          <w:rFonts w:ascii="Palatino Linotype" w:hAnsi="Palatino Linotype"/>
          <w:sz w:val="24"/>
          <w:szCs w:val="24"/>
        </w:rPr>
        <w:t xml:space="preserve">n Metepec, </w:t>
      </w:r>
      <w:r w:rsidR="008867AD" w:rsidRPr="00D660AE">
        <w:rPr>
          <w:rFonts w:ascii="Palatino Linotype" w:hAnsi="Palatino Linotype"/>
          <w:sz w:val="24"/>
          <w:szCs w:val="24"/>
        </w:rPr>
        <w:t>Estado</w:t>
      </w:r>
      <w:r w:rsidR="003A5BBF" w:rsidRPr="00D660AE">
        <w:rPr>
          <w:rFonts w:ascii="Palatino Linotype" w:hAnsi="Palatino Linotype"/>
          <w:sz w:val="24"/>
          <w:szCs w:val="24"/>
        </w:rPr>
        <w:t xml:space="preserve"> de México; de </w:t>
      </w:r>
      <w:r w:rsidR="00D660AE">
        <w:rPr>
          <w:rFonts w:ascii="Palatino Linotype" w:hAnsi="Palatino Linotype"/>
          <w:sz w:val="24"/>
          <w:szCs w:val="24"/>
        </w:rPr>
        <w:t xml:space="preserve">fecha </w:t>
      </w:r>
      <w:r w:rsidR="003A5BBF" w:rsidRPr="00D660AE">
        <w:rPr>
          <w:rFonts w:ascii="Palatino Linotype" w:hAnsi="Palatino Linotype"/>
          <w:sz w:val="24"/>
          <w:szCs w:val="24"/>
        </w:rPr>
        <w:t>veintiséis</w:t>
      </w:r>
      <w:r w:rsidRPr="00D660AE">
        <w:rPr>
          <w:rFonts w:ascii="Palatino Linotype" w:hAnsi="Palatino Linotype"/>
          <w:sz w:val="24"/>
          <w:szCs w:val="24"/>
        </w:rPr>
        <w:t xml:space="preserve"> (</w:t>
      </w:r>
      <w:r w:rsidR="003A5BBF" w:rsidRPr="00D660AE">
        <w:rPr>
          <w:rFonts w:ascii="Palatino Linotype" w:hAnsi="Palatino Linotype"/>
          <w:sz w:val="24"/>
          <w:szCs w:val="24"/>
        </w:rPr>
        <w:t>26</w:t>
      </w:r>
      <w:r w:rsidR="00BE6E79" w:rsidRPr="00D660AE">
        <w:rPr>
          <w:rFonts w:ascii="Palatino Linotype" w:hAnsi="Palatino Linotype"/>
          <w:sz w:val="24"/>
          <w:szCs w:val="24"/>
        </w:rPr>
        <w:t xml:space="preserve">) de </w:t>
      </w:r>
      <w:r w:rsidR="00627063" w:rsidRPr="00D660AE">
        <w:rPr>
          <w:rFonts w:ascii="Palatino Linotype" w:hAnsi="Palatino Linotype"/>
          <w:sz w:val="24"/>
          <w:szCs w:val="24"/>
        </w:rPr>
        <w:t>junio</w:t>
      </w:r>
      <w:r w:rsidRPr="00D660AE">
        <w:rPr>
          <w:rFonts w:ascii="Palatino Linotype" w:hAnsi="Palatino Linotype"/>
          <w:sz w:val="24"/>
          <w:szCs w:val="24"/>
        </w:rPr>
        <w:t xml:space="preserve"> de dos mil veinti</w:t>
      </w:r>
      <w:r w:rsidR="003A501C" w:rsidRPr="00D660AE">
        <w:rPr>
          <w:rFonts w:ascii="Palatino Linotype" w:hAnsi="Palatino Linotype"/>
          <w:sz w:val="24"/>
          <w:szCs w:val="24"/>
        </w:rPr>
        <w:t>cuatro</w:t>
      </w:r>
      <w:r w:rsidRPr="00D660AE">
        <w:rPr>
          <w:rFonts w:ascii="Palatino Linotype" w:hAnsi="Palatino Linotype"/>
          <w:sz w:val="24"/>
          <w:szCs w:val="24"/>
        </w:rPr>
        <w:t>.</w:t>
      </w:r>
    </w:p>
    <w:p w14:paraId="4C818016" w14:textId="32C4D6D0" w:rsidR="005000AA" w:rsidRPr="00D660AE" w:rsidRDefault="005000AA" w:rsidP="005000AA">
      <w:pPr>
        <w:pStyle w:val="Encabezado"/>
        <w:spacing w:line="360" w:lineRule="auto"/>
        <w:jc w:val="both"/>
        <w:rPr>
          <w:rFonts w:ascii="Palatino Linotype" w:hAnsi="Palatino Linotype"/>
          <w:sz w:val="24"/>
          <w:szCs w:val="24"/>
        </w:rPr>
      </w:pPr>
      <w:r w:rsidRPr="00D660AE">
        <w:rPr>
          <w:rFonts w:ascii="Palatino Linotype" w:hAnsi="Palatino Linotype"/>
          <w:b/>
          <w:sz w:val="24"/>
          <w:szCs w:val="24"/>
        </w:rPr>
        <w:t xml:space="preserve">VISTO </w:t>
      </w:r>
      <w:r w:rsidR="00B13121" w:rsidRPr="00D660AE">
        <w:rPr>
          <w:rFonts w:ascii="Palatino Linotype" w:hAnsi="Palatino Linotype"/>
          <w:b/>
          <w:sz w:val="24"/>
          <w:szCs w:val="24"/>
        </w:rPr>
        <w:t>e</w:t>
      </w:r>
      <w:r w:rsidR="00F714A9" w:rsidRPr="00D660AE">
        <w:rPr>
          <w:rFonts w:ascii="Palatino Linotype" w:hAnsi="Palatino Linotype"/>
          <w:b/>
          <w:sz w:val="24"/>
          <w:szCs w:val="24"/>
        </w:rPr>
        <w:t>l</w:t>
      </w:r>
      <w:r w:rsidRPr="00D660AE">
        <w:rPr>
          <w:rFonts w:ascii="Palatino Linotype" w:hAnsi="Palatino Linotype"/>
          <w:sz w:val="24"/>
          <w:szCs w:val="24"/>
        </w:rPr>
        <w:t xml:space="preserve"> expediente electrónico formado</w:t>
      </w:r>
      <w:r w:rsidR="00B13121" w:rsidRPr="00D660AE">
        <w:rPr>
          <w:rFonts w:ascii="Palatino Linotype" w:hAnsi="Palatino Linotype"/>
          <w:sz w:val="24"/>
          <w:szCs w:val="24"/>
        </w:rPr>
        <w:t xml:space="preserve"> </w:t>
      </w:r>
      <w:r w:rsidRPr="00D660AE">
        <w:rPr>
          <w:rFonts w:ascii="Palatino Linotype" w:hAnsi="Palatino Linotype"/>
          <w:sz w:val="24"/>
          <w:szCs w:val="24"/>
        </w:rPr>
        <w:t>con motivo del</w:t>
      </w:r>
      <w:r w:rsidR="003374B1" w:rsidRPr="00D660AE">
        <w:rPr>
          <w:rFonts w:ascii="Palatino Linotype" w:hAnsi="Palatino Linotype"/>
          <w:sz w:val="24"/>
          <w:szCs w:val="24"/>
        </w:rPr>
        <w:t xml:space="preserve"> recurso de revisión</w:t>
      </w:r>
      <w:r w:rsidR="00B13121" w:rsidRPr="00D660AE">
        <w:rPr>
          <w:rFonts w:ascii="Palatino Linotype" w:hAnsi="Palatino Linotype"/>
          <w:sz w:val="24"/>
          <w:szCs w:val="24"/>
        </w:rPr>
        <w:t xml:space="preserve"> </w:t>
      </w:r>
      <w:r w:rsidR="007A5A91" w:rsidRPr="00D660AE">
        <w:rPr>
          <w:rFonts w:ascii="Palatino Linotype" w:eastAsia="Calibri" w:hAnsi="Palatino Linotype" w:cs="Tahoma"/>
          <w:b/>
          <w:sz w:val="24"/>
          <w:szCs w:val="24"/>
          <w:lang w:eastAsia="en-US"/>
        </w:rPr>
        <w:t>05988/INFOEM/IP/RR/2023</w:t>
      </w:r>
      <w:r w:rsidR="00174363" w:rsidRPr="00D660AE">
        <w:rPr>
          <w:rFonts w:ascii="Palatino Linotype" w:hAnsi="Palatino Linotype"/>
          <w:b/>
          <w:sz w:val="24"/>
          <w:szCs w:val="24"/>
        </w:rPr>
        <w:t xml:space="preserve">, </w:t>
      </w:r>
      <w:r w:rsidRPr="00D660AE">
        <w:rPr>
          <w:rFonts w:ascii="Palatino Linotype" w:hAnsi="Palatino Linotype"/>
          <w:sz w:val="24"/>
          <w:szCs w:val="24"/>
        </w:rPr>
        <w:t>promovido por</w:t>
      </w:r>
      <w:r w:rsidR="00396CF5" w:rsidRPr="00D660AE">
        <w:rPr>
          <w:rFonts w:ascii="Palatino Linotype" w:hAnsi="Palatino Linotype"/>
          <w:sz w:val="24"/>
          <w:szCs w:val="24"/>
        </w:rPr>
        <w:t xml:space="preserve"> </w:t>
      </w:r>
      <w:r w:rsidR="00D660AE">
        <w:rPr>
          <w:rFonts w:ascii="Palatino Linotype" w:hAnsi="Palatino Linotype"/>
          <w:b/>
          <w:sz w:val="24"/>
          <w:szCs w:val="24"/>
        </w:rPr>
        <w:t>un u</w:t>
      </w:r>
      <w:r w:rsidR="003A5BBF" w:rsidRPr="00D660AE">
        <w:rPr>
          <w:rFonts w:ascii="Palatino Linotype" w:hAnsi="Palatino Linotype"/>
          <w:b/>
          <w:sz w:val="24"/>
          <w:szCs w:val="24"/>
        </w:rPr>
        <w:t xml:space="preserve">suario del Sistema de Acceso a la Información Mexiquense que no </w:t>
      </w:r>
      <w:r w:rsidR="00D660AE">
        <w:rPr>
          <w:rFonts w:ascii="Palatino Linotype" w:hAnsi="Palatino Linotype"/>
          <w:b/>
          <w:sz w:val="24"/>
          <w:szCs w:val="24"/>
        </w:rPr>
        <w:t xml:space="preserve">proporcionó </w:t>
      </w:r>
      <w:r w:rsidR="003A5BBF" w:rsidRPr="00D660AE">
        <w:rPr>
          <w:rFonts w:ascii="Palatino Linotype" w:hAnsi="Palatino Linotype"/>
          <w:b/>
          <w:sz w:val="24"/>
          <w:szCs w:val="24"/>
        </w:rPr>
        <w:t>datos para ser identificado,</w:t>
      </w:r>
      <w:r w:rsidR="005D09C1" w:rsidRPr="00D660AE">
        <w:rPr>
          <w:rFonts w:ascii="Palatino Linotype" w:hAnsi="Palatino Linotype"/>
          <w:sz w:val="24"/>
          <w:szCs w:val="24"/>
        </w:rPr>
        <w:t xml:space="preserve"> en su calidad de </w:t>
      </w:r>
      <w:r w:rsidRPr="00D660AE">
        <w:rPr>
          <w:rFonts w:ascii="Palatino Linotype" w:hAnsi="Palatino Linotype"/>
          <w:b/>
          <w:sz w:val="24"/>
          <w:szCs w:val="24"/>
        </w:rPr>
        <w:t>RECURRENTE</w:t>
      </w:r>
      <w:r w:rsidRPr="00D660AE">
        <w:rPr>
          <w:rFonts w:ascii="Palatino Linotype" w:hAnsi="Palatino Linotype" w:cs="Arial"/>
          <w:sz w:val="24"/>
          <w:szCs w:val="24"/>
        </w:rPr>
        <w:t>, en contra de la</w:t>
      </w:r>
      <w:r w:rsidR="00C56D1A" w:rsidRPr="00D660AE">
        <w:rPr>
          <w:rFonts w:ascii="Palatino Linotype" w:hAnsi="Palatino Linotype" w:cs="Arial"/>
          <w:sz w:val="24"/>
          <w:szCs w:val="24"/>
        </w:rPr>
        <w:t xml:space="preserve"> </w:t>
      </w:r>
      <w:r w:rsidRPr="00D660AE">
        <w:rPr>
          <w:rFonts w:ascii="Palatino Linotype" w:hAnsi="Palatino Linotype" w:cs="Arial"/>
          <w:sz w:val="24"/>
          <w:szCs w:val="24"/>
        </w:rPr>
        <w:t xml:space="preserve">respuesta del </w:t>
      </w:r>
      <w:r w:rsidR="007A5A91" w:rsidRPr="00D660AE">
        <w:rPr>
          <w:rFonts w:ascii="Palatino Linotype" w:eastAsia="Calibri" w:hAnsi="Palatino Linotype" w:cs="Arial"/>
          <w:b/>
          <w:sz w:val="24"/>
          <w:szCs w:val="24"/>
        </w:rPr>
        <w:t>Sistema Municipal Para el Desarrollo Integral de la Familia de Zinacantepec</w:t>
      </w:r>
      <w:r w:rsidRPr="00D660AE">
        <w:rPr>
          <w:rFonts w:ascii="Palatino Linotype" w:hAnsi="Palatino Linotype" w:cs="Arial"/>
          <w:sz w:val="24"/>
          <w:szCs w:val="24"/>
        </w:rPr>
        <w:t>,</w:t>
      </w:r>
      <w:r w:rsidRPr="00D660AE">
        <w:rPr>
          <w:rFonts w:ascii="Palatino Linotype" w:hAnsi="Palatino Linotype"/>
          <w:b/>
          <w:sz w:val="24"/>
          <w:szCs w:val="24"/>
        </w:rPr>
        <w:t xml:space="preserve"> </w:t>
      </w:r>
      <w:r w:rsidRPr="00D660AE">
        <w:rPr>
          <w:rFonts w:ascii="Palatino Linotype" w:hAnsi="Palatino Linotype"/>
          <w:sz w:val="24"/>
          <w:szCs w:val="24"/>
        </w:rPr>
        <w:t>en lo sucesivo el</w:t>
      </w:r>
      <w:r w:rsidRPr="00D660AE">
        <w:rPr>
          <w:rFonts w:ascii="Palatino Linotype" w:hAnsi="Palatino Linotype"/>
          <w:b/>
          <w:sz w:val="24"/>
          <w:szCs w:val="24"/>
        </w:rPr>
        <w:t xml:space="preserve"> SUJETO OBLIGADO, </w:t>
      </w:r>
      <w:r w:rsidRPr="00D660AE">
        <w:rPr>
          <w:rFonts w:ascii="Palatino Linotype" w:hAnsi="Palatino Linotype"/>
          <w:sz w:val="24"/>
          <w:szCs w:val="24"/>
        </w:rPr>
        <w:t>se procede a dictar la presente resolución, con base en los siguientes:</w:t>
      </w:r>
    </w:p>
    <w:p w14:paraId="1F1BAF80" w14:textId="0F68B6BF" w:rsidR="005000AA" w:rsidRPr="00D660AE" w:rsidRDefault="005000AA" w:rsidP="005000AA">
      <w:pPr>
        <w:pStyle w:val="Ttulo1"/>
        <w:jc w:val="center"/>
        <w:rPr>
          <w:rFonts w:ascii="Palatino Linotype" w:hAnsi="Palatino Linotype"/>
          <w:b/>
          <w:color w:val="auto"/>
          <w:sz w:val="24"/>
          <w:szCs w:val="24"/>
        </w:rPr>
      </w:pPr>
      <w:bookmarkStart w:id="0" w:name="_Toc87549671"/>
      <w:r w:rsidRPr="00D660AE">
        <w:rPr>
          <w:rFonts w:ascii="Palatino Linotype" w:hAnsi="Palatino Linotype"/>
          <w:b/>
          <w:color w:val="auto"/>
          <w:sz w:val="24"/>
          <w:szCs w:val="24"/>
        </w:rPr>
        <w:t>A</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N</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T</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E</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C</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E</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D</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E</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N</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T</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E</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S</w:t>
      </w:r>
      <w:bookmarkEnd w:id="0"/>
    </w:p>
    <w:p w14:paraId="04287D5F" w14:textId="77777777" w:rsidR="005000AA" w:rsidRPr="00D660AE" w:rsidRDefault="005000AA" w:rsidP="005000AA">
      <w:pPr>
        <w:rPr>
          <w:rFonts w:ascii="Palatino Linotype" w:hAnsi="Palatino Linotype"/>
          <w:sz w:val="24"/>
          <w:szCs w:val="24"/>
          <w:lang w:eastAsia="en-US"/>
        </w:rPr>
      </w:pPr>
    </w:p>
    <w:p w14:paraId="5ED33D9B" w14:textId="2B8948A4" w:rsidR="00A87524" w:rsidRPr="00D660AE"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D660AE">
        <w:rPr>
          <w:rFonts w:ascii="Palatino Linotype" w:eastAsia="Calibri" w:hAnsi="Palatino Linotype" w:cs="Arial"/>
          <w:sz w:val="24"/>
          <w:lang w:val="es-ES"/>
        </w:rPr>
        <w:t xml:space="preserve">El </w:t>
      </w:r>
      <w:r w:rsidR="003A5BBF" w:rsidRPr="00D660AE">
        <w:rPr>
          <w:rFonts w:ascii="Palatino Linotype" w:eastAsia="Calibri" w:hAnsi="Palatino Linotype" w:cs="Arial"/>
          <w:sz w:val="24"/>
          <w:lang w:val="es-ES"/>
        </w:rPr>
        <w:t>dieciséis</w:t>
      </w:r>
      <w:r w:rsidR="000904E7" w:rsidRPr="00D660AE">
        <w:rPr>
          <w:rFonts w:ascii="Palatino Linotype" w:eastAsia="Calibri" w:hAnsi="Palatino Linotype" w:cs="Arial"/>
          <w:sz w:val="24"/>
          <w:lang w:val="es-ES"/>
        </w:rPr>
        <w:t xml:space="preserve"> (</w:t>
      </w:r>
      <w:r w:rsidR="003A5BBF" w:rsidRPr="00D660AE">
        <w:rPr>
          <w:rFonts w:ascii="Palatino Linotype" w:eastAsia="Calibri" w:hAnsi="Palatino Linotype" w:cs="Arial"/>
          <w:sz w:val="24"/>
          <w:lang w:val="es-ES"/>
        </w:rPr>
        <w:t>16</w:t>
      </w:r>
      <w:r w:rsidR="000904E7" w:rsidRPr="00D660AE">
        <w:rPr>
          <w:rFonts w:ascii="Palatino Linotype" w:eastAsia="Calibri" w:hAnsi="Palatino Linotype" w:cs="Arial"/>
          <w:sz w:val="24"/>
          <w:lang w:val="es-ES"/>
        </w:rPr>
        <w:t xml:space="preserve">) </w:t>
      </w:r>
      <w:r w:rsidR="00A87524" w:rsidRPr="00D660AE">
        <w:rPr>
          <w:rFonts w:ascii="Palatino Linotype" w:eastAsia="Calibri" w:hAnsi="Palatino Linotype" w:cs="Arial"/>
          <w:sz w:val="24"/>
          <w:lang w:val="es-ES"/>
        </w:rPr>
        <w:t xml:space="preserve">de </w:t>
      </w:r>
      <w:r w:rsidR="003A5BBF" w:rsidRPr="00D660AE">
        <w:rPr>
          <w:rFonts w:ascii="Palatino Linotype" w:eastAsia="Calibri" w:hAnsi="Palatino Linotype" w:cs="Arial"/>
          <w:sz w:val="24"/>
          <w:lang w:val="es-ES"/>
        </w:rPr>
        <w:t>agosto</w:t>
      </w:r>
      <w:r w:rsidR="00A526EE" w:rsidRPr="00D660AE">
        <w:rPr>
          <w:rFonts w:ascii="Palatino Linotype" w:eastAsia="Calibri" w:hAnsi="Palatino Linotype"/>
          <w:sz w:val="24"/>
          <w:lang w:val="es-ES"/>
        </w:rPr>
        <w:t xml:space="preserve"> </w:t>
      </w:r>
      <w:r w:rsidR="005000AA" w:rsidRPr="00D660AE">
        <w:rPr>
          <w:rFonts w:ascii="Palatino Linotype" w:eastAsia="Calibri" w:hAnsi="Palatino Linotype"/>
          <w:sz w:val="24"/>
          <w:lang w:val="es-ES"/>
        </w:rPr>
        <w:t>de dos mil veinti</w:t>
      </w:r>
      <w:r w:rsidR="00B9698C" w:rsidRPr="00D660AE">
        <w:rPr>
          <w:rFonts w:ascii="Palatino Linotype" w:eastAsia="Calibri" w:hAnsi="Palatino Linotype"/>
          <w:sz w:val="24"/>
          <w:lang w:val="es-ES"/>
        </w:rPr>
        <w:t>trés</w:t>
      </w:r>
      <w:r w:rsidR="005000AA" w:rsidRPr="00D660AE">
        <w:rPr>
          <w:rFonts w:ascii="Palatino Linotype" w:eastAsia="Calibri" w:hAnsi="Palatino Linotype" w:cs="Arial"/>
          <w:sz w:val="24"/>
          <w:lang w:val="es-ES"/>
        </w:rPr>
        <w:t>,</w:t>
      </w:r>
      <w:r w:rsidR="005000AA" w:rsidRPr="00D660AE">
        <w:rPr>
          <w:rFonts w:ascii="Palatino Linotype" w:eastAsia="Calibri" w:hAnsi="Palatino Linotype"/>
          <w:sz w:val="24"/>
          <w:lang w:val="es-ES"/>
        </w:rPr>
        <w:t xml:space="preserve"> </w:t>
      </w:r>
      <w:r w:rsidR="005000AA" w:rsidRPr="00D660AE">
        <w:rPr>
          <w:rFonts w:ascii="Palatino Linotype" w:eastAsia="Calibri" w:hAnsi="Palatino Linotype"/>
          <w:b/>
          <w:sz w:val="24"/>
          <w:lang w:val="es-ES"/>
        </w:rPr>
        <w:t xml:space="preserve">EL RECURRENTE </w:t>
      </w:r>
      <w:r w:rsidR="005000AA" w:rsidRPr="00D660AE">
        <w:rPr>
          <w:rFonts w:ascii="Palatino Linotype" w:eastAsia="Calibri" w:hAnsi="Palatino Linotype"/>
          <w:bCs/>
          <w:sz w:val="24"/>
          <w:lang w:val="es-ES"/>
        </w:rPr>
        <w:t>presentó</w:t>
      </w:r>
      <w:r w:rsidR="005000AA" w:rsidRPr="00D660AE">
        <w:rPr>
          <w:rFonts w:ascii="Palatino Linotype" w:hAnsi="Palatino Linotype"/>
          <w:b/>
          <w:sz w:val="24"/>
        </w:rPr>
        <w:t>,</w:t>
      </w:r>
      <w:r w:rsidR="005000AA" w:rsidRPr="00D660AE">
        <w:rPr>
          <w:rFonts w:ascii="Palatino Linotype" w:eastAsia="Calibri" w:hAnsi="Palatino Linotype" w:cs="Arial"/>
          <w:sz w:val="24"/>
          <w:lang w:val="es-ES"/>
        </w:rPr>
        <w:t xml:space="preserve"> ante el </w:t>
      </w:r>
      <w:r w:rsidR="005000AA" w:rsidRPr="00D660AE">
        <w:rPr>
          <w:rFonts w:ascii="Palatino Linotype" w:eastAsia="Calibri" w:hAnsi="Palatino Linotype" w:cs="Arial"/>
          <w:b/>
          <w:sz w:val="24"/>
          <w:lang w:val="es-ES"/>
        </w:rPr>
        <w:t>SUJETO OBLIGADO</w:t>
      </w:r>
      <w:r w:rsidR="005000AA" w:rsidRPr="00D660AE">
        <w:rPr>
          <w:rFonts w:ascii="Palatino Linotype" w:eastAsia="Calibri" w:hAnsi="Palatino Linotype" w:cs="Arial"/>
          <w:sz w:val="24"/>
        </w:rPr>
        <w:t xml:space="preserve"> vía </w:t>
      </w:r>
      <w:r w:rsidR="005000AA" w:rsidRPr="00D660AE">
        <w:rPr>
          <w:rFonts w:ascii="Palatino Linotype" w:eastAsia="Calibri" w:hAnsi="Palatino Linotype" w:cs="Arial"/>
          <w:sz w:val="24"/>
          <w:lang w:val="es-ES"/>
        </w:rPr>
        <w:t>Sistema de Acceso a la Información Mexiquense (</w:t>
      </w:r>
      <w:r w:rsidR="005000AA" w:rsidRPr="00D660AE">
        <w:rPr>
          <w:rFonts w:ascii="Palatino Linotype" w:eastAsia="Calibri" w:hAnsi="Palatino Linotype" w:cs="Arial"/>
          <w:b/>
          <w:sz w:val="24"/>
          <w:lang w:val="es-ES"/>
        </w:rPr>
        <w:t>SAIMEX)</w:t>
      </w:r>
      <w:r w:rsidR="005000AA" w:rsidRPr="00D660AE">
        <w:rPr>
          <w:rFonts w:ascii="Palatino Linotype" w:eastAsia="Calibri" w:hAnsi="Palatino Linotype" w:cs="Arial"/>
          <w:sz w:val="24"/>
          <w:lang w:val="es-ES"/>
        </w:rPr>
        <w:t xml:space="preserve">, la solicitud de información pública registrada con el número </w:t>
      </w:r>
      <w:r w:rsidR="006C28CC" w:rsidRPr="00D660AE">
        <w:rPr>
          <w:rFonts w:ascii="Palatino Linotype" w:hAnsi="Palatino Linotype" w:cs="Arial"/>
          <w:b/>
          <w:sz w:val="24"/>
          <w:lang w:val="es-ES"/>
        </w:rPr>
        <w:t>0</w:t>
      </w:r>
      <w:r w:rsidR="00124A99" w:rsidRPr="00D660AE">
        <w:rPr>
          <w:rFonts w:ascii="Palatino Linotype" w:hAnsi="Palatino Linotype" w:cs="Arial"/>
          <w:b/>
          <w:sz w:val="24"/>
          <w:lang w:val="es-ES"/>
        </w:rPr>
        <w:t>0</w:t>
      </w:r>
      <w:r w:rsidR="007A5A91" w:rsidRPr="00D660AE">
        <w:rPr>
          <w:rFonts w:ascii="Palatino Linotype" w:hAnsi="Palatino Linotype" w:cs="Arial"/>
          <w:b/>
          <w:sz w:val="24"/>
          <w:lang w:val="es-ES"/>
        </w:rPr>
        <w:t>032</w:t>
      </w:r>
      <w:r w:rsidR="00522080" w:rsidRPr="00D660AE">
        <w:rPr>
          <w:rFonts w:ascii="Palatino Linotype" w:hAnsi="Palatino Linotype" w:cs="Arial"/>
          <w:b/>
          <w:sz w:val="24"/>
          <w:lang w:val="es-ES"/>
        </w:rPr>
        <w:t>/</w:t>
      </w:r>
      <w:r w:rsidR="007A5A91" w:rsidRPr="00D660AE">
        <w:rPr>
          <w:rFonts w:ascii="Palatino Linotype" w:hAnsi="Palatino Linotype" w:cs="Arial"/>
          <w:b/>
          <w:sz w:val="24"/>
          <w:lang w:val="es-ES"/>
        </w:rPr>
        <w:t>DIFZINACAN</w:t>
      </w:r>
      <w:r w:rsidR="00522080" w:rsidRPr="00D660AE">
        <w:rPr>
          <w:rFonts w:ascii="Palatino Linotype" w:hAnsi="Palatino Linotype" w:cs="Arial"/>
          <w:b/>
          <w:sz w:val="24"/>
          <w:lang w:val="es-ES"/>
        </w:rPr>
        <w:t>/</w:t>
      </w:r>
      <w:r w:rsidR="00B13121" w:rsidRPr="00D660AE">
        <w:rPr>
          <w:rFonts w:ascii="Palatino Linotype" w:hAnsi="Palatino Linotype" w:cs="Arial"/>
          <w:b/>
          <w:sz w:val="24"/>
          <w:lang w:val="es-ES"/>
        </w:rPr>
        <w:t>IP/202</w:t>
      </w:r>
      <w:r w:rsidR="00124A99" w:rsidRPr="00D660AE">
        <w:rPr>
          <w:rFonts w:ascii="Palatino Linotype" w:hAnsi="Palatino Linotype" w:cs="Arial"/>
          <w:b/>
          <w:sz w:val="24"/>
          <w:lang w:val="es-ES"/>
        </w:rPr>
        <w:t>3</w:t>
      </w:r>
      <w:r w:rsidR="00B13121" w:rsidRPr="00D660AE">
        <w:rPr>
          <w:rFonts w:ascii="Palatino Linotype" w:hAnsi="Palatino Linotype" w:cs="Arial"/>
          <w:b/>
          <w:sz w:val="24"/>
          <w:lang w:val="es-ES"/>
        </w:rPr>
        <w:t xml:space="preserve"> </w:t>
      </w:r>
      <w:r w:rsidR="008A2519" w:rsidRPr="00D660AE">
        <w:rPr>
          <w:rFonts w:ascii="Palatino Linotype" w:eastAsia="Calibri" w:hAnsi="Palatino Linotype" w:cs="Arial"/>
          <w:sz w:val="24"/>
          <w:lang w:val="es-ES"/>
        </w:rPr>
        <w:t>mediante la cual solicitó lo siguiente:</w:t>
      </w:r>
    </w:p>
    <w:p w14:paraId="39EB81E9" w14:textId="77777777" w:rsidR="008A2519" w:rsidRPr="00D660AE" w:rsidRDefault="008A2519" w:rsidP="008A2519">
      <w:pPr>
        <w:pStyle w:val="Prrafodelista"/>
        <w:spacing w:line="360" w:lineRule="auto"/>
        <w:ind w:left="0"/>
        <w:jc w:val="both"/>
        <w:rPr>
          <w:rFonts w:ascii="Palatino Linotype" w:hAnsi="Palatino Linotype" w:cs="Arial"/>
          <w:sz w:val="24"/>
          <w:lang w:val="es-ES"/>
        </w:rPr>
      </w:pPr>
    </w:p>
    <w:p w14:paraId="34D96AAB" w14:textId="2F8E57A8" w:rsidR="00AF085A" w:rsidRPr="00D660AE" w:rsidRDefault="00124A99" w:rsidP="00124A99">
      <w:pPr>
        <w:pStyle w:val="Prrafodelista"/>
        <w:spacing w:line="360" w:lineRule="auto"/>
        <w:ind w:left="567"/>
        <w:jc w:val="both"/>
        <w:rPr>
          <w:rFonts w:ascii="Palatino Linotype" w:hAnsi="Palatino Linotype"/>
          <w:i/>
          <w:sz w:val="24"/>
        </w:rPr>
      </w:pPr>
      <w:r w:rsidRPr="00D660AE">
        <w:rPr>
          <w:rFonts w:ascii="Palatino Linotype" w:hAnsi="Palatino Linotype"/>
          <w:i/>
          <w:sz w:val="24"/>
        </w:rPr>
        <w:t>“</w:t>
      </w:r>
      <w:r w:rsidR="003A5BBF" w:rsidRPr="00D660AE">
        <w:rPr>
          <w:rFonts w:ascii="Palatino Linotype" w:hAnsi="Palatino Linotype"/>
          <w:i/>
          <w:sz w:val="24"/>
        </w:rPr>
        <w:t>DOCUMENTO QUE ACREDITE QUE MANUEL VILCHIS VIVEROS NO HA TENIDO FALTA ADMINISTRATIVAS GRAVES O NO GRAVES DESDE QUE INICIO SU CARRERA COMO SERVIDOR PÚBLICO A LA FECHA</w:t>
      </w:r>
      <w:r w:rsidRPr="00D660AE">
        <w:rPr>
          <w:rFonts w:ascii="Palatino Linotype" w:hAnsi="Palatino Linotype"/>
          <w:i/>
          <w:sz w:val="24"/>
        </w:rPr>
        <w:t>”</w:t>
      </w:r>
    </w:p>
    <w:p w14:paraId="32AFC1B0" w14:textId="77777777" w:rsidR="00124A99" w:rsidRPr="00D660AE"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D660AE"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D660AE">
        <w:rPr>
          <w:rFonts w:ascii="Palatino Linotype" w:hAnsi="Palatino Linotype" w:cs="Arial"/>
          <w:sz w:val="24"/>
          <w:lang w:val="es-ES"/>
        </w:rPr>
        <w:t>Señaló como modalidad de entrega</w:t>
      </w:r>
      <w:r w:rsidR="006C28CC" w:rsidRPr="00D660AE">
        <w:rPr>
          <w:rFonts w:ascii="Palatino Linotype" w:hAnsi="Palatino Linotype" w:cs="Arial"/>
          <w:sz w:val="24"/>
          <w:lang w:val="es-ES"/>
        </w:rPr>
        <w:t xml:space="preserve"> de la información a través de</w:t>
      </w:r>
      <w:r w:rsidR="00573C5F" w:rsidRPr="00D660AE">
        <w:rPr>
          <w:rFonts w:ascii="Palatino Linotype" w:hAnsi="Palatino Linotype" w:cs="Arial"/>
          <w:sz w:val="24"/>
          <w:lang w:val="es-ES"/>
        </w:rPr>
        <w:t>l</w:t>
      </w:r>
      <w:r w:rsidR="006C28CC" w:rsidRPr="00D660AE">
        <w:rPr>
          <w:rFonts w:ascii="Palatino Linotype" w:hAnsi="Palatino Linotype" w:cs="Arial"/>
          <w:sz w:val="24"/>
          <w:lang w:val="es-ES"/>
        </w:rPr>
        <w:t xml:space="preserve"> </w:t>
      </w:r>
      <w:r w:rsidRPr="00D660AE">
        <w:rPr>
          <w:rFonts w:ascii="Palatino Linotype" w:hAnsi="Palatino Linotype" w:cs="Arial"/>
          <w:b/>
          <w:sz w:val="24"/>
          <w:lang w:val="es-ES"/>
        </w:rPr>
        <w:t>SAIMEX.</w:t>
      </w:r>
    </w:p>
    <w:p w14:paraId="76A7D79F" w14:textId="77777777" w:rsidR="00670CBE" w:rsidRPr="00D660AE" w:rsidRDefault="00670CBE" w:rsidP="00670CBE">
      <w:pPr>
        <w:pStyle w:val="Prrafodelista"/>
        <w:rPr>
          <w:rFonts w:ascii="Palatino Linotype" w:hAnsi="Palatino Linotype" w:cs="Arial"/>
          <w:sz w:val="24"/>
          <w:lang w:val="es-ES"/>
        </w:rPr>
      </w:pPr>
    </w:p>
    <w:p w14:paraId="3E376108" w14:textId="0793AEF9" w:rsidR="004B6D60" w:rsidRPr="00D660AE" w:rsidRDefault="00C56D1A" w:rsidP="00573C5F">
      <w:pPr>
        <w:pStyle w:val="Prrafodelista"/>
        <w:numPr>
          <w:ilvl w:val="0"/>
          <w:numId w:val="3"/>
        </w:numPr>
        <w:spacing w:line="360" w:lineRule="auto"/>
        <w:ind w:left="0" w:firstLine="0"/>
        <w:jc w:val="both"/>
        <w:rPr>
          <w:rFonts w:ascii="Palatino Linotype" w:hAnsi="Palatino Linotype" w:cs="Arial"/>
          <w:sz w:val="24"/>
          <w:lang w:val="es-ES"/>
        </w:rPr>
      </w:pPr>
      <w:r w:rsidRPr="00D660AE">
        <w:rPr>
          <w:rFonts w:ascii="Palatino Linotype" w:hAnsi="Palatino Linotype" w:cs="Arial"/>
          <w:sz w:val="24"/>
          <w:lang w:val="es-ES"/>
        </w:rPr>
        <w:lastRenderedPageBreak/>
        <w:t xml:space="preserve">El </w:t>
      </w:r>
      <w:r w:rsidR="003A5BBF" w:rsidRPr="00D660AE">
        <w:rPr>
          <w:rFonts w:ascii="Palatino Linotype" w:hAnsi="Palatino Linotype" w:cs="Arial"/>
          <w:sz w:val="24"/>
          <w:lang w:val="es-ES"/>
        </w:rPr>
        <w:t>treinta</w:t>
      </w:r>
      <w:r w:rsidR="004B6D60" w:rsidRPr="00D660AE">
        <w:rPr>
          <w:rFonts w:ascii="Palatino Linotype" w:hAnsi="Palatino Linotype" w:cs="Arial"/>
          <w:sz w:val="24"/>
          <w:lang w:val="es-ES"/>
        </w:rPr>
        <w:t xml:space="preserve"> (</w:t>
      </w:r>
      <w:r w:rsidR="003A5BBF" w:rsidRPr="00D660AE">
        <w:rPr>
          <w:rFonts w:ascii="Palatino Linotype" w:hAnsi="Palatino Linotype" w:cs="Arial"/>
          <w:sz w:val="24"/>
          <w:lang w:val="es-ES"/>
        </w:rPr>
        <w:t>30</w:t>
      </w:r>
      <w:r w:rsidR="004B6D60" w:rsidRPr="00D660AE">
        <w:rPr>
          <w:rFonts w:ascii="Palatino Linotype" w:hAnsi="Palatino Linotype" w:cs="Arial"/>
          <w:sz w:val="24"/>
          <w:lang w:val="es-ES"/>
        </w:rPr>
        <w:t xml:space="preserve">) de </w:t>
      </w:r>
      <w:r w:rsidR="003A5BBF" w:rsidRPr="00D660AE">
        <w:rPr>
          <w:rFonts w:ascii="Palatino Linotype" w:hAnsi="Palatino Linotype" w:cs="Arial"/>
          <w:sz w:val="24"/>
          <w:lang w:val="es-ES"/>
        </w:rPr>
        <w:t>agosto</w:t>
      </w:r>
      <w:r w:rsidR="004B6D60" w:rsidRPr="00D660AE">
        <w:rPr>
          <w:rFonts w:ascii="Palatino Linotype" w:hAnsi="Palatino Linotype" w:cs="Arial"/>
          <w:sz w:val="24"/>
          <w:lang w:val="es-ES"/>
        </w:rPr>
        <w:t xml:space="preserve"> </w:t>
      </w:r>
      <w:r w:rsidRPr="00D660AE">
        <w:rPr>
          <w:rFonts w:ascii="Palatino Linotype" w:hAnsi="Palatino Linotype" w:cs="Arial"/>
          <w:sz w:val="24"/>
          <w:lang w:val="es-ES"/>
        </w:rPr>
        <w:t>de dos mil veinti</w:t>
      </w:r>
      <w:r w:rsidR="00124A99" w:rsidRPr="00D660AE">
        <w:rPr>
          <w:rFonts w:ascii="Palatino Linotype" w:hAnsi="Palatino Linotype" w:cs="Arial"/>
          <w:sz w:val="24"/>
          <w:lang w:val="es-ES"/>
        </w:rPr>
        <w:t>trés</w:t>
      </w:r>
      <w:r w:rsidR="00B762EE" w:rsidRPr="00D660AE">
        <w:rPr>
          <w:rFonts w:ascii="Palatino Linotype" w:hAnsi="Palatino Linotype" w:cs="Arial"/>
          <w:sz w:val="24"/>
          <w:lang w:val="es-ES"/>
        </w:rPr>
        <w:t xml:space="preserve"> dio respuesta a la solicitud en los siguientes términos:</w:t>
      </w:r>
    </w:p>
    <w:p w14:paraId="04549CAE" w14:textId="77777777" w:rsidR="003A5BBF" w:rsidRPr="00D660AE" w:rsidRDefault="00B9698C" w:rsidP="003A5BBF">
      <w:pPr>
        <w:pStyle w:val="Prrafodelista"/>
        <w:rPr>
          <w:rFonts w:ascii="Palatino Linotype" w:hAnsi="Palatino Linotype" w:cs="Arial"/>
          <w:i/>
          <w:lang w:val="es-ES"/>
        </w:rPr>
      </w:pPr>
      <w:r w:rsidRPr="00D660AE">
        <w:rPr>
          <w:rFonts w:ascii="Palatino Linotype" w:hAnsi="Palatino Linotype" w:cs="Arial"/>
          <w:i/>
          <w:lang w:val="es-ES"/>
        </w:rPr>
        <w:t>“</w:t>
      </w:r>
      <w:r w:rsidR="003A5BBF" w:rsidRPr="00D660AE">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D0B60DB" w14:textId="77777777" w:rsidR="003A5BBF" w:rsidRPr="00D660AE" w:rsidRDefault="003A5BBF" w:rsidP="003A5BBF">
      <w:pPr>
        <w:pStyle w:val="Prrafodelista"/>
        <w:rPr>
          <w:rFonts w:ascii="Palatino Linotype" w:hAnsi="Palatino Linotype" w:cs="Arial"/>
          <w:i/>
          <w:lang w:val="es-ES"/>
        </w:rPr>
      </w:pPr>
      <w:r w:rsidRPr="00D660AE">
        <w:rPr>
          <w:rFonts w:ascii="Palatino Linotype" w:hAnsi="Palatino Linotype" w:cs="Arial"/>
          <w:i/>
          <w:lang w:val="es-ES"/>
        </w:rPr>
        <w:t>SE DA RESPUESTA A LA SOLICITUD DE INFORMACI´ÓN NÚMERO 00032/DIFZINACAN/IP/2023 A TRAVES DEL OFICIO NÚMERO ZIN/UT/SMDIFZ/0153/2023</w:t>
      </w:r>
    </w:p>
    <w:p w14:paraId="788F7A63" w14:textId="77777777" w:rsidR="003A5BBF" w:rsidRPr="00D660AE" w:rsidRDefault="003A5BBF" w:rsidP="003A5BBF">
      <w:pPr>
        <w:pStyle w:val="Prrafodelista"/>
        <w:rPr>
          <w:rFonts w:ascii="Palatino Linotype" w:hAnsi="Palatino Linotype" w:cs="Arial"/>
          <w:i/>
          <w:lang w:val="es-ES"/>
        </w:rPr>
      </w:pPr>
      <w:r w:rsidRPr="00D660AE">
        <w:rPr>
          <w:rFonts w:ascii="Palatino Linotype" w:hAnsi="Palatino Linotype" w:cs="Arial"/>
          <w:i/>
          <w:lang w:val="es-ES"/>
        </w:rPr>
        <w:t>ATENTAMENTE</w:t>
      </w:r>
    </w:p>
    <w:p w14:paraId="3975477E" w14:textId="33571716" w:rsidR="00670CBE" w:rsidRPr="00D660AE" w:rsidRDefault="003A5BBF" w:rsidP="003A5BBF">
      <w:pPr>
        <w:pStyle w:val="Prrafodelista"/>
        <w:rPr>
          <w:rFonts w:ascii="Palatino Linotype" w:hAnsi="Palatino Linotype" w:cs="Arial"/>
          <w:i/>
          <w:lang w:val="es-ES"/>
        </w:rPr>
      </w:pPr>
      <w:r w:rsidRPr="00D660AE">
        <w:rPr>
          <w:rFonts w:ascii="Palatino Linotype" w:hAnsi="Palatino Linotype" w:cs="Arial"/>
          <w:i/>
          <w:lang w:val="es-ES"/>
        </w:rPr>
        <w:t>Licenciado en C.P. y A.P. BENJAMÍN PALMA PAREDES</w:t>
      </w:r>
      <w:r w:rsidR="00B9698C" w:rsidRPr="00D660AE">
        <w:rPr>
          <w:rFonts w:ascii="Palatino Linotype" w:hAnsi="Palatino Linotype" w:cs="Arial"/>
          <w:i/>
          <w:lang w:val="es-ES"/>
        </w:rPr>
        <w:t xml:space="preserve">” (sic) </w:t>
      </w:r>
    </w:p>
    <w:p w14:paraId="5E0A2657" w14:textId="77777777" w:rsidR="00627063" w:rsidRPr="00D660AE" w:rsidRDefault="00627063" w:rsidP="00522080">
      <w:pPr>
        <w:pStyle w:val="Prrafodelista"/>
        <w:rPr>
          <w:rFonts w:ascii="Palatino Linotype" w:hAnsi="Palatino Linotype" w:cs="Arial"/>
          <w:lang w:val="es-ES"/>
        </w:rPr>
      </w:pPr>
    </w:p>
    <w:p w14:paraId="6344766D" w14:textId="77777777" w:rsidR="00670CBE" w:rsidRPr="00D660AE" w:rsidRDefault="00670CBE" w:rsidP="004B6D60">
      <w:pPr>
        <w:pStyle w:val="Prrafodelista"/>
        <w:rPr>
          <w:rFonts w:ascii="Palatino Linotype" w:hAnsi="Palatino Linotype" w:cs="Arial"/>
          <w:sz w:val="24"/>
          <w:lang w:val="es-ES"/>
        </w:rPr>
      </w:pPr>
    </w:p>
    <w:p w14:paraId="6B2D0955" w14:textId="1CAED78D" w:rsidR="003A5BBF" w:rsidRPr="00D660AE" w:rsidRDefault="003A5BBF" w:rsidP="003A5BBF">
      <w:pPr>
        <w:pStyle w:val="Prrafodelista"/>
        <w:numPr>
          <w:ilvl w:val="0"/>
          <w:numId w:val="46"/>
        </w:numPr>
        <w:spacing w:before="240" w:after="240" w:line="360" w:lineRule="auto"/>
        <w:jc w:val="both"/>
        <w:rPr>
          <w:rFonts w:ascii="Palatino Linotype" w:hAnsi="Palatino Linotype" w:cs="Arial"/>
        </w:rPr>
      </w:pPr>
      <w:r w:rsidRPr="00D660AE">
        <w:rPr>
          <w:rFonts w:ascii="Palatino Linotype" w:hAnsi="Palatino Linotype" w:cs="Arial"/>
          <w:b/>
        </w:rPr>
        <w:t>OFICIO.pdf:</w:t>
      </w:r>
      <w:r w:rsidRPr="00D660AE">
        <w:rPr>
          <w:rFonts w:ascii="Palatino Linotype" w:hAnsi="Palatino Linotype" w:cs="Arial"/>
        </w:rPr>
        <w:t xml:space="preserve"> Oficio ZIN/OIC/SMDIFZ/400/2023 signado por el Titular del Órgano Interno de Control en el que refiere que NO se encontró registro de que el Servidor Público haya tenido faltas administrativas graves o no graves, y señala tres direcciones electrónicas para sustentar lo manifestado.</w:t>
      </w:r>
    </w:p>
    <w:p w14:paraId="39CBEB87" w14:textId="0567B924" w:rsidR="003A5BBF" w:rsidRPr="00D660AE" w:rsidRDefault="003A5BBF" w:rsidP="003A5BBF">
      <w:pPr>
        <w:pStyle w:val="Prrafodelista"/>
        <w:numPr>
          <w:ilvl w:val="0"/>
          <w:numId w:val="46"/>
        </w:numPr>
        <w:spacing w:before="240" w:after="240" w:line="360" w:lineRule="auto"/>
        <w:jc w:val="both"/>
        <w:rPr>
          <w:rFonts w:ascii="Palatino Linotype" w:hAnsi="Palatino Linotype" w:cs="Arial"/>
          <w:b/>
        </w:rPr>
      </w:pPr>
      <w:r w:rsidRPr="00D660AE">
        <w:rPr>
          <w:rFonts w:ascii="Palatino Linotype" w:hAnsi="Palatino Linotype" w:cs="Arial"/>
          <w:b/>
        </w:rPr>
        <w:t>ANEXOS.pdf</w:t>
      </w:r>
      <w:r w:rsidR="00D4115C" w:rsidRPr="00D660AE">
        <w:rPr>
          <w:rFonts w:ascii="Palatino Linotype" w:hAnsi="Palatino Linotype" w:cs="Arial"/>
          <w:b/>
        </w:rPr>
        <w:t xml:space="preserve">: </w:t>
      </w:r>
      <w:r w:rsidR="00D4115C" w:rsidRPr="00D660AE">
        <w:rPr>
          <w:rFonts w:ascii="Palatino Linotype" w:hAnsi="Palatino Linotype" w:cs="Arial"/>
        </w:rPr>
        <w:t>Contiene tres capturas de pantalla en los que no se aprecie que el Servidor Público tenga faltas administrativas.</w:t>
      </w:r>
    </w:p>
    <w:p w14:paraId="164C6670" w14:textId="0A79927B" w:rsidR="003A5BBF" w:rsidRPr="00D660AE" w:rsidRDefault="003A5BBF" w:rsidP="003A5BBF">
      <w:pPr>
        <w:pStyle w:val="Prrafodelista"/>
        <w:numPr>
          <w:ilvl w:val="0"/>
          <w:numId w:val="46"/>
        </w:numPr>
        <w:spacing w:before="240" w:after="240" w:line="360" w:lineRule="auto"/>
        <w:jc w:val="both"/>
        <w:rPr>
          <w:rFonts w:ascii="Palatino Linotype" w:hAnsi="Palatino Linotype" w:cs="Arial"/>
          <w:b/>
        </w:rPr>
      </w:pPr>
      <w:r w:rsidRPr="00D660AE">
        <w:rPr>
          <w:rFonts w:ascii="Palatino Linotype" w:hAnsi="Palatino Linotype" w:cs="Arial"/>
          <w:b/>
        </w:rPr>
        <w:t>sol32.pdf</w:t>
      </w:r>
      <w:r w:rsidR="00D4115C" w:rsidRPr="00D660AE">
        <w:rPr>
          <w:rFonts w:ascii="Palatino Linotype" w:hAnsi="Palatino Linotype" w:cs="Arial"/>
          <w:b/>
        </w:rPr>
        <w:t xml:space="preserve">: </w:t>
      </w:r>
      <w:r w:rsidR="00D4115C" w:rsidRPr="00D660AE">
        <w:rPr>
          <w:rFonts w:ascii="Palatino Linotype" w:hAnsi="Palatino Linotype" w:cs="Arial"/>
        </w:rPr>
        <w:t>Documento signado por el Titular de la Unidad de Transparencia en el que se establece que se turna la respuesta del Servidor Público habilitado.</w:t>
      </w:r>
    </w:p>
    <w:p w14:paraId="0DE39AED" w14:textId="77777777" w:rsidR="00627063" w:rsidRPr="00D660AE" w:rsidRDefault="00627063" w:rsidP="00627063">
      <w:pPr>
        <w:pStyle w:val="Prrafodelista"/>
        <w:spacing w:before="240" w:after="240" w:line="360" w:lineRule="auto"/>
        <w:ind w:left="0"/>
        <w:jc w:val="both"/>
        <w:rPr>
          <w:rFonts w:ascii="Palatino Linotype" w:hAnsi="Palatino Linotype" w:cs="Arial"/>
          <w:i/>
          <w:sz w:val="24"/>
        </w:rPr>
      </w:pPr>
    </w:p>
    <w:p w14:paraId="518CDCD9" w14:textId="738843A0" w:rsidR="005000AA" w:rsidRPr="00D660AE"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D660AE">
        <w:rPr>
          <w:rFonts w:ascii="Palatino Linotype" w:eastAsia="Calibri" w:hAnsi="Palatino Linotype" w:cs="Arial"/>
          <w:sz w:val="24"/>
          <w:lang w:val="es-AR"/>
        </w:rPr>
        <w:t xml:space="preserve">El </w:t>
      </w:r>
      <w:r w:rsidR="00D4115C" w:rsidRPr="00D660AE">
        <w:rPr>
          <w:rFonts w:ascii="Palatino Linotype" w:eastAsia="Calibri" w:hAnsi="Palatino Linotype" w:cs="Arial"/>
          <w:sz w:val="24"/>
          <w:lang w:val="es-AR"/>
        </w:rPr>
        <w:t>doce</w:t>
      </w:r>
      <w:r w:rsidR="00A871C4" w:rsidRPr="00D660AE">
        <w:rPr>
          <w:rFonts w:ascii="Palatino Linotype" w:eastAsia="Calibri" w:hAnsi="Palatino Linotype" w:cs="Arial"/>
          <w:sz w:val="24"/>
          <w:lang w:val="es-AR"/>
        </w:rPr>
        <w:t xml:space="preserve"> </w:t>
      </w:r>
      <w:r w:rsidR="00D74DC2" w:rsidRPr="00D660AE">
        <w:rPr>
          <w:rFonts w:ascii="Palatino Linotype" w:eastAsia="Calibri" w:hAnsi="Palatino Linotype" w:cs="Arial"/>
          <w:sz w:val="24"/>
          <w:lang w:val="es-AR"/>
        </w:rPr>
        <w:t>(</w:t>
      </w:r>
      <w:r w:rsidR="00D4115C" w:rsidRPr="00D660AE">
        <w:rPr>
          <w:rFonts w:ascii="Palatino Linotype" w:eastAsia="Calibri" w:hAnsi="Palatino Linotype" w:cs="Arial"/>
          <w:sz w:val="24"/>
          <w:lang w:val="es-AR"/>
        </w:rPr>
        <w:t>12</w:t>
      </w:r>
      <w:r w:rsidR="00D74DC2" w:rsidRPr="00D660AE">
        <w:rPr>
          <w:rFonts w:ascii="Palatino Linotype" w:eastAsia="Calibri" w:hAnsi="Palatino Linotype" w:cs="Arial"/>
          <w:sz w:val="24"/>
          <w:lang w:val="es-AR"/>
        </w:rPr>
        <w:t>)</w:t>
      </w:r>
      <w:r w:rsidR="005000AA" w:rsidRPr="00D660AE">
        <w:rPr>
          <w:rFonts w:ascii="Palatino Linotype" w:eastAsia="Calibri" w:hAnsi="Palatino Linotype" w:cs="Arial"/>
          <w:sz w:val="24"/>
          <w:lang w:val="es-AR"/>
        </w:rPr>
        <w:t xml:space="preserve"> </w:t>
      </w:r>
      <w:r w:rsidR="00A871C4" w:rsidRPr="00D660AE">
        <w:rPr>
          <w:rFonts w:ascii="Palatino Linotype" w:eastAsia="Calibri" w:hAnsi="Palatino Linotype" w:cs="Arial"/>
          <w:sz w:val="24"/>
          <w:lang w:val="es-AR"/>
        </w:rPr>
        <w:t xml:space="preserve">de </w:t>
      </w:r>
      <w:r w:rsidR="00D4115C" w:rsidRPr="00D660AE">
        <w:rPr>
          <w:rFonts w:ascii="Palatino Linotype" w:eastAsia="Calibri" w:hAnsi="Palatino Linotype" w:cs="Arial"/>
          <w:sz w:val="24"/>
          <w:lang w:val="es-AR"/>
        </w:rPr>
        <w:t>septiembre</w:t>
      </w:r>
      <w:r w:rsidR="00C30A56" w:rsidRPr="00D660AE">
        <w:rPr>
          <w:rFonts w:ascii="Palatino Linotype" w:eastAsia="Calibri" w:hAnsi="Palatino Linotype" w:cs="Arial"/>
          <w:sz w:val="24"/>
          <w:lang w:val="es-AR"/>
        </w:rPr>
        <w:t xml:space="preserve"> </w:t>
      </w:r>
      <w:r w:rsidR="005000AA" w:rsidRPr="00D660AE">
        <w:rPr>
          <w:rFonts w:ascii="Palatino Linotype" w:eastAsia="Calibri" w:hAnsi="Palatino Linotype" w:cs="Arial"/>
          <w:sz w:val="24"/>
          <w:lang w:val="es-AR"/>
        </w:rPr>
        <w:t>de</w:t>
      </w:r>
      <w:r w:rsidR="005000AA" w:rsidRPr="00D660AE">
        <w:rPr>
          <w:rFonts w:ascii="Palatino Linotype" w:hAnsi="Palatino Linotype" w:cs="Arial"/>
          <w:sz w:val="24"/>
          <w:lang w:val="es-ES"/>
        </w:rPr>
        <w:t xml:space="preserve"> dos mil veinti</w:t>
      </w:r>
      <w:r w:rsidR="00637120" w:rsidRPr="00D660AE">
        <w:rPr>
          <w:rFonts w:ascii="Palatino Linotype" w:hAnsi="Palatino Linotype" w:cs="Arial"/>
          <w:sz w:val="24"/>
          <w:lang w:val="es-ES"/>
        </w:rPr>
        <w:t>trés</w:t>
      </w:r>
      <w:r w:rsidR="005000AA" w:rsidRPr="00D660AE">
        <w:rPr>
          <w:rFonts w:ascii="Palatino Linotype" w:hAnsi="Palatino Linotype" w:cs="Arial"/>
          <w:sz w:val="24"/>
          <w:lang w:val="es-ES"/>
        </w:rPr>
        <w:t xml:space="preserve">, </w:t>
      </w:r>
      <w:r w:rsidR="005000AA" w:rsidRPr="00D660AE">
        <w:rPr>
          <w:rFonts w:ascii="Palatino Linotype" w:hAnsi="Palatino Linotype"/>
          <w:b/>
          <w:sz w:val="24"/>
        </w:rPr>
        <w:t>EL RECURRENTE</w:t>
      </w:r>
      <w:r w:rsidR="005000AA" w:rsidRPr="00D660AE">
        <w:rPr>
          <w:rFonts w:ascii="Palatino Linotype" w:hAnsi="Palatino Linotype" w:cs="Arial"/>
          <w:sz w:val="24"/>
          <w:lang w:val="es-ES"/>
        </w:rPr>
        <w:t xml:space="preserve"> interpuso </w:t>
      </w:r>
      <w:r w:rsidR="00411CE7" w:rsidRPr="00D660AE">
        <w:rPr>
          <w:rFonts w:ascii="Palatino Linotype" w:hAnsi="Palatino Linotype" w:cs="Arial"/>
          <w:sz w:val="24"/>
          <w:lang w:val="es-ES"/>
        </w:rPr>
        <w:t>el</w:t>
      </w:r>
      <w:r w:rsidR="005000AA" w:rsidRPr="00D660AE">
        <w:rPr>
          <w:rFonts w:ascii="Palatino Linotype" w:hAnsi="Palatino Linotype" w:cs="Arial"/>
          <w:sz w:val="24"/>
          <w:lang w:val="es-ES"/>
        </w:rPr>
        <w:t xml:space="preserve"> recurso de revisión, en contra de la respuesta</w:t>
      </w:r>
      <w:r w:rsidR="00411CE7" w:rsidRPr="00D660AE">
        <w:rPr>
          <w:rFonts w:ascii="Palatino Linotype" w:hAnsi="Palatino Linotype" w:cs="Arial"/>
          <w:sz w:val="24"/>
          <w:lang w:val="es-ES"/>
        </w:rPr>
        <w:t xml:space="preserve"> y</w:t>
      </w:r>
      <w:r w:rsidR="005000AA" w:rsidRPr="00D660AE">
        <w:rPr>
          <w:rFonts w:ascii="Palatino Linotype" w:hAnsi="Palatino Linotype" w:cs="Arial"/>
          <w:sz w:val="24"/>
          <w:lang w:val="es-ES"/>
        </w:rPr>
        <w:t xml:space="preserve"> señaló</w:t>
      </w:r>
      <w:r w:rsidR="00411CE7" w:rsidRPr="00D660AE">
        <w:rPr>
          <w:rFonts w:ascii="Palatino Linotype" w:hAnsi="Palatino Linotype" w:cs="Arial"/>
          <w:sz w:val="24"/>
          <w:lang w:val="es-ES"/>
        </w:rPr>
        <w:t xml:space="preserve"> </w:t>
      </w:r>
      <w:r w:rsidR="005000AA" w:rsidRPr="00D660AE">
        <w:rPr>
          <w:rFonts w:ascii="Palatino Linotype" w:hAnsi="Palatino Linotype" w:cs="Arial"/>
          <w:sz w:val="24"/>
          <w:lang w:val="es-ES"/>
        </w:rPr>
        <w:t>como:</w:t>
      </w:r>
      <w:bookmarkStart w:id="1" w:name="_Toc462307683"/>
      <w:bookmarkStart w:id="2" w:name="_Toc472427085"/>
      <w:bookmarkStart w:id="3" w:name="_Toc472500652"/>
    </w:p>
    <w:p w14:paraId="137ACA93" w14:textId="231BD413" w:rsidR="00F714A9" w:rsidRPr="00D660AE" w:rsidRDefault="00F714A9" w:rsidP="00D660AE">
      <w:pPr>
        <w:pStyle w:val="Prrafodelista"/>
        <w:numPr>
          <w:ilvl w:val="0"/>
          <w:numId w:val="48"/>
        </w:numPr>
        <w:spacing w:line="360" w:lineRule="auto"/>
        <w:ind w:right="964"/>
        <w:jc w:val="both"/>
        <w:rPr>
          <w:rFonts w:ascii="Palatino Linotype" w:hAnsi="Palatino Linotype"/>
          <w:bCs/>
          <w:i/>
          <w:iCs/>
        </w:rPr>
      </w:pPr>
      <w:r w:rsidRPr="00D660AE">
        <w:rPr>
          <w:rFonts w:ascii="Palatino Linotype" w:hAnsi="Palatino Linotype"/>
          <w:b/>
        </w:rPr>
        <w:t xml:space="preserve">Acto impugnado: </w:t>
      </w:r>
      <w:r w:rsidRPr="00D660AE">
        <w:rPr>
          <w:rFonts w:ascii="Palatino Linotype" w:hAnsi="Palatino Linotype"/>
          <w:bCs/>
          <w:i/>
          <w:iCs/>
        </w:rPr>
        <w:t>“</w:t>
      </w:r>
      <w:r w:rsidR="00D4115C" w:rsidRPr="00D660AE">
        <w:rPr>
          <w:rFonts w:ascii="Palatino Linotype" w:hAnsi="Palatino Linotype" w:cs="Arial"/>
          <w:lang w:val="es-ES"/>
        </w:rPr>
        <w:t>LA RESPUESTA</w:t>
      </w:r>
      <w:r w:rsidRPr="00D660AE">
        <w:rPr>
          <w:rFonts w:ascii="Palatino Linotype" w:hAnsi="Palatino Linotype"/>
          <w:bCs/>
          <w:i/>
          <w:iCs/>
        </w:rPr>
        <w:t>”</w:t>
      </w:r>
      <w:r w:rsidR="00B83EE1" w:rsidRPr="00D660AE">
        <w:rPr>
          <w:rFonts w:ascii="Palatino Linotype" w:hAnsi="Palatino Linotype"/>
          <w:bCs/>
          <w:i/>
          <w:iCs/>
        </w:rPr>
        <w:t xml:space="preserve"> (sic)</w:t>
      </w:r>
    </w:p>
    <w:p w14:paraId="0F38B6A1" w14:textId="7B799456" w:rsidR="001A0283" w:rsidRPr="00D660AE" w:rsidRDefault="00ED737F" w:rsidP="00D660AE">
      <w:pPr>
        <w:pStyle w:val="Prrafodelista"/>
        <w:numPr>
          <w:ilvl w:val="0"/>
          <w:numId w:val="48"/>
        </w:numPr>
        <w:spacing w:line="360" w:lineRule="auto"/>
        <w:ind w:right="964"/>
        <w:jc w:val="both"/>
        <w:rPr>
          <w:rFonts w:ascii="Palatino Linotype" w:hAnsi="Palatino Linotype"/>
          <w:b/>
        </w:rPr>
      </w:pPr>
      <w:r w:rsidRPr="00D660AE">
        <w:rPr>
          <w:rFonts w:ascii="Palatino Linotype" w:hAnsi="Palatino Linotype"/>
          <w:b/>
        </w:rPr>
        <w:t>Motivos o razones de inconformidad</w:t>
      </w:r>
      <w:r w:rsidR="001A0283" w:rsidRPr="00D660AE">
        <w:rPr>
          <w:rFonts w:ascii="Palatino Linotype" w:hAnsi="Palatino Linotype"/>
          <w:b/>
        </w:rPr>
        <w:t>: “</w:t>
      </w:r>
      <w:r w:rsidR="00D4115C" w:rsidRPr="00D660AE">
        <w:rPr>
          <w:rFonts w:ascii="Palatino Linotype" w:hAnsi="Palatino Linotype"/>
          <w:bCs/>
          <w:i/>
          <w:iCs/>
        </w:rPr>
        <w:t xml:space="preserve">NO ATIENDEN LO SOLICITADO Y DAN VUELTAS AL ASUNTO NEGANDO LA ENTREGA DE LA INFORMACIÓN PUES NO ES INCOMPETENCIA NO HAY UN ACTA QUE JUSTIFIQUE LA MISMA Y LOS LINKS QUE ENVÍAN NO </w:t>
      </w:r>
      <w:r w:rsidR="00D4115C" w:rsidRPr="00D660AE">
        <w:rPr>
          <w:rFonts w:ascii="Palatino Linotype" w:hAnsi="Palatino Linotype"/>
          <w:bCs/>
          <w:i/>
          <w:iCs/>
        </w:rPr>
        <w:lastRenderedPageBreak/>
        <w:t>TIENEN RELACIÓN A LO SOLICITADO, QUE ENTREGUEN LA INFORMACIÓN QUE SE SOLICITO Y NO OCULTEN EL PROCEDIMIENTO QUE TUVO MANUEL VILCHIS VIVEROS EN EL DIF</w:t>
      </w:r>
      <w:r w:rsidR="001A0283" w:rsidRPr="00D660AE">
        <w:rPr>
          <w:rFonts w:ascii="Palatino Linotype" w:hAnsi="Palatino Linotype" w:cstheme="minorBidi"/>
          <w:bCs/>
          <w:i/>
          <w:iCs/>
        </w:rPr>
        <w:t>” (sic)</w:t>
      </w:r>
    </w:p>
    <w:p w14:paraId="7CE208EC" w14:textId="77777777" w:rsidR="001A0283" w:rsidRPr="00D660AE"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57CA379B" w:rsidR="005000AA" w:rsidRPr="00D660AE"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D660AE">
        <w:rPr>
          <w:rFonts w:ascii="Palatino Linotype" w:hAnsi="Palatino Linotype" w:cs="Arial"/>
          <w:sz w:val="24"/>
          <w:lang w:val="es-ES"/>
        </w:rPr>
        <w:t>Se regist</w:t>
      </w:r>
      <w:r w:rsidR="00043374" w:rsidRPr="00D660AE">
        <w:rPr>
          <w:rFonts w:ascii="Palatino Linotype" w:hAnsi="Palatino Linotype" w:cs="Arial"/>
          <w:sz w:val="24"/>
          <w:lang w:val="es-ES"/>
        </w:rPr>
        <w:t>raron</w:t>
      </w:r>
      <w:r w:rsidRPr="00D660AE">
        <w:rPr>
          <w:rFonts w:ascii="Palatino Linotype" w:hAnsi="Palatino Linotype" w:cs="Arial"/>
          <w:sz w:val="24"/>
          <w:lang w:val="es-ES"/>
        </w:rPr>
        <w:t xml:space="preserve"> </w:t>
      </w:r>
      <w:r w:rsidR="00043374" w:rsidRPr="00D660AE">
        <w:rPr>
          <w:rFonts w:ascii="Palatino Linotype" w:hAnsi="Palatino Linotype" w:cs="Arial"/>
          <w:sz w:val="24"/>
          <w:lang w:val="es-ES"/>
        </w:rPr>
        <w:t>los</w:t>
      </w:r>
      <w:r w:rsidRPr="00D660AE">
        <w:rPr>
          <w:rFonts w:ascii="Palatino Linotype" w:hAnsi="Palatino Linotype" w:cs="Arial"/>
          <w:sz w:val="24"/>
          <w:lang w:val="es-ES"/>
        </w:rPr>
        <w:t xml:space="preserve"> recurso</w:t>
      </w:r>
      <w:r w:rsidR="00043374" w:rsidRPr="00D660AE">
        <w:rPr>
          <w:rFonts w:ascii="Palatino Linotype" w:hAnsi="Palatino Linotype" w:cs="Arial"/>
          <w:sz w:val="24"/>
          <w:lang w:val="es-ES"/>
        </w:rPr>
        <w:t>s</w:t>
      </w:r>
      <w:r w:rsidRPr="00D660AE">
        <w:rPr>
          <w:rFonts w:ascii="Palatino Linotype" w:hAnsi="Palatino Linotype" w:cs="Arial"/>
          <w:sz w:val="24"/>
          <w:lang w:val="es-ES"/>
        </w:rPr>
        <w:t xml:space="preserve"> de revisión bajo </w:t>
      </w:r>
      <w:r w:rsidR="00043374" w:rsidRPr="00D660AE">
        <w:rPr>
          <w:rFonts w:ascii="Palatino Linotype" w:hAnsi="Palatino Linotype" w:cs="Arial"/>
          <w:sz w:val="24"/>
          <w:lang w:val="es-ES"/>
        </w:rPr>
        <w:t>los</w:t>
      </w:r>
      <w:r w:rsidRPr="00D660AE">
        <w:rPr>
          <w:rFonts w:ascii="Palatino Linotype" w:hAnsi="Palatino Linotype" w:cs="Arial"/>
          <w:sz w:val="24"/>
          <w:lang w:val="es-ES"/>
        </w:rPr>
        <w:t xml:space="preserve"> número</w:t>
      </w:r>
      <w:r w:rsidR="00043374" w:rsidRPr="00D660AE">
        <w:rPr>
          <w:rFonts w:ascii="Palatino Linotype" w:hAnsi="Palatino Linotype" w:cs="Arial"/>
          <w:sz w:val="24"/>
          <w:lang w:val="es-ES"/>
        </w:rPr>
        <w:t>s</w:t>
      </w:r>
      <w:r w:rsidRPr="00D660AE">
        <w:rPr>
          <w:rFonts w:ascii="Palatino Linotype" w:hAnsi="Palatino Linotype" w:cs="Arial"/>
          <w:sz w:val="24"/>
          <w:lang w:val="es-ES"/>
        </w:rPr>
        <w:t xml:space="preserve"> de expediente </w:t>
      </w:r>
      <w:r w:rsidRPr="00D660AE">
        <w:rPr>
          <w:rFonts w:ascii="Palatino Linotype" w:hAnsi="Palatino Linotype" w:cs="Arial"/>
          <w:bCs/>
          <w:sz w:val="24"/>
        </w:rPr>
        <w:t>al rubro indicado</w:t>
      </w:r>
      <w:r w:rsidR="00043374" w:rsidRPr="00D660AE">
        <w:rPr>
          <w:rFonts w:ascii="Palatino Linotype" w:hAnsi="Palatino Linotype" w:cs="Arial"/>
          <w:bCs/>
          <w:sz w:val="24"/>
        </w:rPr>
        <w:t>s</w:t>
      </w:r>
      <w:r w:rsidRPr="00D660AE">
        <w:rPr>
          <w:rFonts w:ascii="Palatino Linotype" w:hAnsi="Palatino Linotype" w:cs="Arial"/>
          <w:bCs/>
          <w:sz w:val="24"/>
        </w:rPr>
        <w:t xml:space="preserve">, asimismo con fundamento en lo dispuesto por el </w:t>
      </w:r>
      <w:r w:rsidRPr="00D660AE">
        <w:rPr>
          <w:rFonts w:ascii="Palatino Linotype" w:eastAsia="Calibri" w:hAnsi="Palatino Linotype" w:cs="Arial"/>
          <w:sz w:val="24"/>
          <w:lang w:val="es-ES"/>
        </w:rPr>
        <w:t xml:space="preserve">artículo 185 fracción I de la </w:t>
      </w:r>
      <w:r w:rsidRPr="00D660AE">
        <w:rPr>
          <w:rFonts w:ascii="Palatino Linotype" w:eastAsia="Calibri" w:hAnsi="Palatino Linotype" w:cs="Arial"/>
          <w:b/>
          <w:sz w:val="24"/>
          <w:lang w:val="es-ES"/>
        </w:rPr>
        <w:t xml:space="preserve">Ley de Transparencia y Acceso a la Información Pública del Estado de México y Municipios </w:t>
      </w:r>
      <w:r w:rsidR="00D660AE">
        <w:rPr>
          <w:rFonts w:ascii="Palatino Linotype" w:hAnsi="Palatino Linotype" w:cs="Arial"/>
          <w:sz w:val="24"/>
          <w:lang w:val="es-ES"/>
        </w:rPr>
        <w:t>se turna</w:t>
      </w:r>
      <w:r w:rsidR="00D31521" w:rsidRPr="00D660AE">
        <w:rPr>
          <w:rFonts w:ascii="Palatino Linotype" w:hAnsi="Palatino Linotype" w:cs="Arial"/>
          <w:sz w:val="24"/>
          <w:lang w:val="es-ES"/>
        </w:rPr>
        <w:t xml:space="preserve"> a</w:t>
      </w:r>
      <w:r w:rsidR="00F942BD" w:rsidRPr="00D660AE">
        <w:rPr>
          <w:rFonts w:ascii="Palatino Linotype" w:hAnsi="Palatino Linotype" w:cs="Arial"/>
          <w:sz w:val="24"/>
          <w:lang w:val="es-ES"/>
        </w:rPr>
        <w:t xml:space="preserve"> </w:t>
      </w:r>
      <w:r w:rsidRPr="00D660AE">
        <w:rPr>
          <w:rFonts w:ascii="Palatino Linotype" w:hAnsi="Palatino Linotype" w:cs="Arial"/>
          <w:sz w:val="24"/>
          <w:lang w:val="es-ES"/>
        </w:rPr>
        <w:t>l</w:t>
      </w:r>
      <w:r w:rsidR="00F942BD" w:rsidRPr="00D660AE">
        <w:rPr>
          <w:rFonts w:ascii="Palatino Linotype" w:hAnsi="Palatino Linotype" w:cs="Arial"/>
          <w:sz w:val="24"/>
          <w:lang w:val="es-ES"/>
        </w:rPr>
        <w:t>a</w:t>
      </w:r>
      <w:r w:rsidRPr="00D660AE">
        <w:rPr>
          <w:rFonts w:ascii="Palatino Linotype" w:hAnsi="Palatino Linotype" w:cs="Arial"/>
          <w:sz w:val="24"/>
          <w:lang w:val="es-ES"/>
        </w:rPr>
        <w:t xml:space="preserve"> </w:t>
      </w:r>
      <w:r w:rsidR="00F942BD" w:rsidRPr="00D660AE">
        <w:rPr>
          <w:rFonts w:ascii="Palatino Linotype" w:hAnsi="Palatino Linotype" w:cs="Arial"/>
          <w:b/>
          <w:sz w:val="24"/>
          <w:lang w:val="es-ES"/>
        </w:rPr>
        <w:t>Comisionada</w:t>
      </w:r>
      <w:r w:rsidRPr="00D660AE">
        <w:rPr>
          <w:rFonts w:ascii="Palatino Linotype" w:hAnsi="Palatino Linotype" w:cs="Arial"/>
          <w:b/>
          <w:sz w:val="24"/>
          <w:lang w:val="es-ES"/>
        </w:rPr>
        <w:t xml:space="preserve"> </w:t>
      </w:r>
      <w:r w:rsidR="00F942BD" w:rsidRPr="00D660AE">
        <w:rPr>
          <w:rFonts w:ascii="Palatino Linotype" w:hAnsi="Palatino Linotype" w:cs="Arial"/>
          <w:b/>
          <w:sz w:val="24"/>
          <w:lang w:val="es-ES"/>
        </w:rPr>
        <w:t>María del Rosario Mejía Ayala</w:t>
      </w:r>
      <w:r w:rsidRPr="00D660AE">
        <w:rPr>
          <w:rFonts w:ascii="Palatino Linotype" w:hAnsi="Palatino Linotype" w:cs="Arial"/>
          <w:b/>
          <w:sz w:val="24"/>
          <w:lang w:val="es-ES"/>
        </w:rPr>
        <w:t xml:space="preserve">, </w:t>
      </w:r>
      <w:r w:rsidR="00D660AE">
        <w:rPr>
          <w:rFonts w:ascii="Palatino Linotype" w:hAnsi="Palatino Linotype" w:cs="Arial"/>
          <w:sz w:val="24"/>
          <w:lang w:val="es-ES"/>
        </w:rPr>
        <w:t xml:space="preserve">para </w:t>
      </w:r>
      <w:r w:rsidRPr="00D660AE">
        <w:rPr>
          <w:rFonts w:ascii="Palatino Linotype" w:hAnsi="Palatino Linotype" w:cs="Arial"/>
          <w:sz w:val="24"/>
        </w:rPr>
        <w:t>su análisis.</w:t>
      </w:r>
    </w:p>
    <w:p w14:paraId="21EFF6B2" w14:textId="77777777" w:rsidR="005000AA" w:rsidRPr="00D660AE"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BB5A9BE" w:rsidR="005000AA" w:rsidRPr="00D660AE"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660AE">
        <w:rPr>
          <w:rFonts w:ascii="Palatino Linotype" w:eastAsia="Calibri" w:hAnsi="Palatino Linotype" w:cs="Arial"/>
          <w:sz w:val="24"/>
          <w:lang w:val="es-ES"/>
        </w:rPr>
        <w:t>La Comisionada</w:t>
      </w:r>
      <w:r w:rsidR="005000AA" w:rsidRPr="00D660AE">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D660AE">
        <w:rPr>
          <w:rFonts w:ascii="Palatino Linotype" w:eastAsia="Calibri" w:hAnsi="Palatino Linotype" w:cs="Arial"/>
          <w:sz w:val="24"/>
          <w:lang w:val="es-ES"/>
        </w:rPr>
        <w:t xml:space="preserve"> </w:t>
      </w:r>
      <w:r w:rsidR="00D4115C" w:rsidRPr="00D660AE">
        <w:rPr>
          <w:rFonts w:ascii="Palatino Linotype" w:eastAsia="Calibri" w:hAnsi="Palatino Linotype" w:cs="Arial"/>
          <w:sz w:val="24"/>
          <w:lang w:val="es-ES"/>
        </w:rPr>
        <w:t>diecinueve</w:t>
      </w:r>
      <w:r w:rsidR="00522080" w:rsidRPr="00D660AE">
        <w:rPr>
          <w:rFonts w:ascii="Palatino Linotype" w:eastAsia="Calibri" w:hAnsi="Palatino Linotype" w:cs="Arial"/>
          <w:sz w:val="24"/>
          <w:lang w:val="es-ES"/>
        </w:rPr>
        <w:t xml:space="preserve"> </w:t>
      </w:r>
      <w:r w:rsidR="00ED737F" w:rsidRPr="00D660AE">
        <w:rPr>
          <w:rFonts w:ascii="Palatino Linotype" w:eastAsia="Calibri" w:hAnsi="Palatino Linotype" w:cs="Arial"/>
          <w:sz w:val="24"/>
          <w:lang w:val="es-ES"/>
        </w:rPr>
        <w:t>(</w:t>
      </w:r>
      <w:r w:rsidR="00D4115C" w:rsidRPr="00D660AE">
        <w:rPr>
          <w:rFonts w:ascii="Palatino Linotype" w:eastAsia="Calibri" w:hAnsi="Palatino Linotype" w:cs="Arial"/>
          <w:sz w:val="24"/>
          <w:lang w:val="es-ES"/>
        </w:rPr>
        <w:t>1</w:t>
      </w:r>
      <w:r w:rsidR="00627063" w:rsidRPr="00D660AE">
        <w:rPr>
          <w:rFonts w:ascii="Palatino Linotype" w:eastAsia="Calibri" w:hAnsi="Palatino Linotype" w:cs="Arial"/>
          <w:sz w:val="24"/>
          <w:lang w:val="es-ES"/>
        </w:rPr>
        <w:t>9</w:t>
      </w:r>
      <w:r w:rsidR="00ED737F" w:rsidRPr="00D660AE">
        <w:rPr>
          <w:rFonts w:ascii="Palatino Linotype" w:eastAsia="Calibri" w:hAnsi="Palatino Linotype" w:cs="Arial"/>
          <w:sz w:val="24"/>
          <w:lang w:val="es-ES"/>
        </w:rPr>
        <w:t xml:space="preserve">) </w:t>
      </w:r>
      <w:r w:rsidR="004B6D60" w:rsidRPr="00D660AE">
        <w:rPr>
          <w:rFonts w:ascii="Palatino Linotype" w:eastAsia="Calibri" w:hAnsi="Palatino Linotype" w:cs="Arial"/>
          <w:sz w:val="24"/>
          <w:lang w:val="es-ES"/>
        </w:rPr>
        <w:t xml:space="preserve">de </w:t>
      </w:r>
      <w:r w:rsidR="00D4115C" w:rsidRPr="00D660AE">
        <w:rPr>
          <w:rFonts w:ascii="Palatino Linotype" w:eastAsia="Calibri" w:hAnsi="Palatino Linotype" w:cs="Arial"/>
          <w:sz w:val="24"/>
          <w:lang w:val="es-ES"/>
        </w:rPr>
        <w:t>septiembre</w:t>
      </w:r>
      <w:r w:rsidR="005000AA" w:rsidRPr="00D660AE">
        <w:rPr>
          <w:rFonts w:ascii="Palatino Linotype" w:eastAsia="Calibri" w:hAnsi="Palatino Linotype" w:cs="Arial"/>
          <w:sz w:val="24"/>
          <w:lang w:val="es-ES"/>
        </w:rPr>
        <w:t xml:space="preserve"> de dos mil veinti</w:t>
      </w:r>
      <w:r w:rsidR="006C47C8" w:rsidRPr="00D660AE">
        <w:rPr>
          <w:rFonts w:ascii="Palatino Linotype" w:eastAsia="Calibri" w:hAnsi="Palatino Linotype" w:cs="Arial"/>
          <w:sz w:val="24"/>
          <w:lang w:val="es-ES"/>
        </w:rPr>
        <w:t>trés</w:t>
      </w:r>
      <w:r w:rsidR="005000AA" w:rsidRPr="00D660AE">
        <w:rPr>
          <w:rFonts w:ascii="Palatino Linotype" w:eastAsia="Calibri" w:hAnsi="Palatino Linotype" w:cs="Arial"/>
          <w:sz w:val="24"/>
          <w:lang w:val="es-ES"/>
        </w:rPr>
        <w:t xml:space="preserve">, puso a disposición de las partes el expediente electrónico </w:t>
      </w:r>
      <w:r w:rsidR="005000AA" w:rsidRPr="00D660AE">
        <w:rPr>
          <w:rFonts w:ascii="Palatino Linotype" w:eastAsia="Calibri" w:hAnsi="Palatino Linotype" w:cs="Arial"/>
          <w:sz w:val="24"/>
        </w:rPr>
        <w:t xml:space="preserve">vía </w:t>
      </w:r>
      <w:r w:rsidR="005000AA" w:rsidRPr="00D660AE">
        <w:rPr>
          <w:rFonts w:ascii="Palatino Linotype" w:eastAsia="Calibri" w:hAnsi="Palatino Linotype" w:cs="Arial"/>
          <w:b/>
          <w:sz w:val="24"/>
          <w:lang w:val="es-ES"/>
        </w:rPr>
        <w:t xml:space="preserve">SAIMEX </w:t>
      </w:r>
      <w:r w:rsidR="005000AA" w:rsidRPr="00D660AE">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D660AE">
        <w:rPr>
          <w:rFonts w:ascii="Palatino Linotype" w:eastAsia="Calibri" w:hAnsi="Palatino Linotype" w:cs="Arial"/>
          <w:b/>
          <w:sz w:val="24"/>
          <w:lang w:val="es-ES"/>
        </w:rPr>
        <w:t>SUJETO OBLIGADO</w:t>
      </w:r>
      <w:r w:rsidR="005000AA" w:rsidRPr="00D660AE">
        <w:rPr>
          <w:rFonts w:ascii="Palatino Linotype" w:eastAsia="Calibri" w:hAnsi="Palatino Linotype" w:cs="Arial"/>
          <w:sz w:val="24"/>
          <w:lang w:val="es-ES"/>
        </w:rPr>
        <w:t xml:space="preserve"> presentara el informe justificado procedente.</w:t>
      </w:r>
    </w:p>
    <w:p w14:paraId="51336F6A" w14:textId="77777777" w:rsidR="00043374" w:rsidRPr="00D660AE" w:rsidRDefault="00043374" w:rsidP="00043374">
      <w:pPr>
        <w:pStyle w:val="Prrafodelista"/>
        <w:rPr>
          <w:rFonts w:ascii="Palatino Linotype" w:eastAsiaTheme="minorEastAsia" w:hAnsi="Palatino Linotype" w:cstheme="minorBidi"/>
          <w:i/>
          <w:color w:val="000000"/>
          <w:sz w:val="24"/>
          <w:lang w:val="es-ES_tradnl"/>
        </w:rPr>
      </w:pPr>
    </w:p>
    <w:p w14:paraId="57C69202" w14:textId="3736403F" w:rsidR="00627063" w:rsidRPr="00D660AE" w:rsidRDefault="006C47C8" w:rsidP="006C47C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D660AE">
        <w:rPr>
          <w:rFonts w:ascii="Palatino Linotype" w:hAnsi="Palatino Linotype"/>
          <w:color w:val="000000"/>
          <w:sz w:val="24"/>
          <w:szCs w:val="24"/>
          <w:lang w:val="es-ES_tradnl"/>
        </w:rPr>
        <w:t xml:space="preserve">El </w:t>
      </w:r>
      <w:r w:rsidRPr="00D660AE">
        <w:rPr>
          <w:rFonts w:ascii="Palatino Linotype" w:hAnsi="Palatino Linotype"/>
          <w:b/>
          <w:color w:val="000000"/>
          <w:sz w:val="24"/>
          <w:szCs w:val="24"/>
          <w:lang w:val="es-ES_tradnl"/>
        </w:rPr>
        <w:t xml:space="preserve">SUJETO OBLIGADO </w:t>
      </w:r>
      <w:r w:rsidR="003C2625" w:rsidRPr="00D660AE">
        <w:rPr>
          <w:rFonts w:ascii="Palatino Linotype" w:hAnsi="Palatino Linotype"/>
          <w:color w:val="000000"/>
          <w:sz w:val="24"/>
          <w:szCs w:val="24"/>
          <w:lang w:val="es-ES_tradnl"/>
        </w:rPr>
        <w:t xml:space="preserve">rindió su informe justificado el </w:t>
      </w:r>
      <w:r w:rsidR="00D4115C" w:rsidRPr="00D660AE">
        <w:rPr>
          <w:rFonts w:ascii="Palatino Linotype" w:hAnsi="Palatino Linotype"/>
          <w:color w:val="000000"/>
          <w:sz w:val="24"/>
          <w:szCs w:val="24"/>
          <w:lang w:val="es-ES_tradnl"/>
        </w:rPr>
        <w:t>veintidós</w:t>
      </w:r>
      <w:r w:rsidR="00522080" w:rsidRPr="00D660AE">
        <w:rPr>
          <w:rFonts w:ascii="Palatino Linotype" w:hAnsi="Palatino Linotype"/>
          <w:color w:val="000000"/>
          <w:sz w:val="24"/>
          <w:szCs w:val="24"/>
          <w:lang w:val="es-ES_tradnl"/>
        </w:rPr>
        <w:t xml:space="preserve"> (</w:t>
      </w:r>
      <w:r w:rsidR="00D4115C" w:rsidRPr="00D660AE">
        <w:rPr>
          <w:rFonts w:ascii="Palatino Linotype" w:hAnsi="Palatino Linotype"/>
          <w:color w:val="000000"/>
          <w:sz w:val="24"/>
          <w:szCs w:val="24"/>
          <w:lang w:val="es-ES_tradnl"/>
        </w:rPr>
        <w:t>22</w:t>
      </w:r>
      <w:r w:rsidR="00522080" w:rsidRPr="00D660AE">
        <w:rPr>
          <w:rFonts w:ascii="Palatino Linotype" w:hAnsi="Palatino Linotype"/>
          <w:color w:val="000000"/>
          <w:sz w:val="24"/>
          <w:szCs w:val="24"/>
          <w:lang w:val="es-ES_tradnl"/>
        </w:rPr>
        <w:t xml:space="preserve">) de </w:t>
      </w:r>
      <w:r w:rsidR="00D4115C" w:rsidRPr="00D660AE">
        <w:rPr>
          <w:rFonts w:ascii="Palatino Linotype" w:hAnsi="Palatino Linotype"/>
          <w:color w:val="000000"/>
          <w:sz w:val="24"/>
          <w:szCs w:val="24"/>
          <w:lang w:val="es-ES_tradnl"/>
        </w:rPr>
        <w:t>septiembre</w:t>
      </w:r>
      <w:r w:rsidR="00522080" w:rsidRPr="00D660AE">
        <w:rPr>
          <w:rFonts w:ascii="Palatino Linotype" w:hAnsi="Palatino Linotype"/>
          <w:color w:val="000000"/>
          <w:sz w:val="24"/>
          <w:szCs w:val="24"/>
          <w:lang w:val="es-ES_tradnl"/>
        </w:rPr>
        <w:t xml:space="preserve"> de dos mil veintitrés, </w:t>
      </w:r>
      <w:r w:rsidR="003C2625" w:rsidRPr="00D660AE">
        <w:rPr>
          <w:rFonts w:ascii="Palatino Linotype" w:hAnsi="Palatino Linotype"/>
          <w:color w:val="000000"/>
          <w:sz w:val="24"/>
          <w:szCs w:val="24"/>
          <w:lang w:val="es-ES_tradnl"/>
        </w:rPr>
        <w:t xml:space="preserve">el cual se puso a la vista </w:t>
      </w:r>
      <w:r w:rsidR="00D4115C" w:rsidRPr="00D660AE">
        <w:rPr>
          <w:rFonts w:ascii="Palatino Linotype" w:hAnsi="Palatino Linotype"/>
          <w:color w:val="000000"/>
          <w:sz w:val="24"/>
          <w:szCs w:val="24"/>
          <w:lang w:val="es-ES_tradnl"/>
        </w:rPr>
        <w:t>nueve</w:t>
      </w:r>
      <w:r w:rsidR="00AA5100" w:rsidRPr="00D660AE">
        <w:rPr>
          <w:rFonts w:ascii="Palatino Linotype" w:hAnsi="Palatino Linotype"/>
          <w:color w:val="000000"/>
          <w:sz w:val="24"/>
          <w:szCs w:val="24"/>
          <w:lang w:val="es-ES_tradnl"/>
        </w:rPr>
        <w:t xml:space="preserve"> (</w:t>
      </w:r>
      <w:r w:rsidR="00D4115C" w:rsidRPr="00D660AE">
        <w:rPr>
          <w:rFonts w:ascii="Palatino Linotype" w:hAnsi="Palatino Linotype"/>
          <w:color w:val="000000"/>
          <w:sz w:val="24"/>
          <w:szCs w:val="24"/>
          <w:lang w:val="es-ES_tradnl"/>
        </w:rPr>
        <w:t>9</w:t>
      </w:r>
      <w:r w:rsidR="00AA5100" w:rsidRPr="00D660AE">
        <w:rPr>
          <w:rFonts w:ascii="Palatino Linotype" w:hAnsi="Palatino Linotype"/>
          <w:color w:val="000000"/>
          <w:sz w:val="24"/>
          <w:szCs w:val="24"/>
          <w:lang w:val="es-ES_tradnl"/>
        </w:rPr>
        <w:t xml:space="preserve">) </w:t>
      </w:r>
      <w:r w:rsidR="00522080" w:rsidRPr="00D660AE">
        <w:rPr>
          <w:rFonts w:ascii="Palatino Linotype" w:hAnsi="Palatino Linotype"/>
          <w:color w:val="000000"/>
          <w:sz w:val="24"/>
          <w:szCs w:val="24"/>
          <w:lang w:val="es-ES_tradnl"/>
        </w:rPr>
        <w:t xml:space="preserve">de </w:t>
      </w:r>
      <w:r w:rsidR="00D4115C" w:rsidRPr="00D660AE">
        <w:rPr>
          <w:rFonts w:ascii="Palatino Linotype" w:hAnsi="Palatino Linotype"/>
          <w:color w:val="000000"/>
          <w:sz w:val="24"/>
          <w:szCs w:val="24"/>
          <w:lang w:val="es-ES_tradnl"/>
        </w:rPr>
        <w:t>mayo</w:t>
      </w:r>
      <w:r w:rsidR="00522080" w:rsidRPr="00D660AE">
        <w:rPr>
          <w:rFonts w:ascii="Palatino Linotype" w:hAnsi="Palatino Linotype"/>
          <w:color w:val="000000"/>
          <w:sz w:val="24"/>
          <w:szCs w:val="24"/>
          <w:lang w:val="es-ES_tradnl"/>
        </w:rPr>
        <w:t xml:space="preserve"> de dos mil veinti</w:t>
      </w:r>
      <w:r w:rsidR="00AA5100" w:rsidRPr="00D660AE">
        <w:rPr>
          <w:rFonts w:ascii="Palatino Linotype" w:hAnsi="Palatino Linotype"/>
          <w:color w:val="000000"/>
          <w:sz w:val="24"/>
          <w:szCs w:val="24"/>
          <w:lang w:val="es-ES_tradnl"/>
        </w:rPr>
        <w:t>cuatro</w:t>
      </w:r>
      <w:r w:rsidR="00522080" w:rsidRPr="00D660AE">
        <w:rPr>
          <w:rFonts w:ascii="Palatino Linotype" w:hAnsi="Palatino Linotype"/>
          <w:color w:val="000000"/>
          <w:sz w:val="24"/>
          <w:szCs w:val="24"/>
          <w:lang w:val="es-ES_tradnl"/>
        </w:rPr>
        <w:t>;</w:t>
      </w:r>
      <w:r w:rsidR="00AA5100" w:rsidRPr="00D660AE">
        <w:rPr>
          <w:rFonts w:ascii="Palatino Linotype" w:hAnsi="Palatino Linotype"/>
          <w:color w:val="000000"/>
          <w:sz w:val="24"/>
          <w:szCs w:val="24"/>
          <w:lang w:val="es-ES_tradnl"/>
        </w:rPr>
        <w:t xml:space="preserve"> </w:t>
      </w:r>
      <w:r w:rsidR="00627063" w:rsidRPr="00D660AE">
        <w:rPr>
          <w:rFonts w:ascii="Palatino Linotype" w:hAnsi="Palatino Linotype"/>
          <w:color w:val="000000"/>
          <w:sz w:val="24"/>
          <w:szCs w:val="24"/>
          <w:lang w:val="es-ES_tradnl"/>
        </w:rPr>
        <w:t>a través del documento electrónico denominado</w:t>
      </w:r>
      <w:r w:rsidR="00522080" w:rsidRPr="00D660AE">
        <w:rPr>
          <w:rFonts w:ascii="Palatino Linotype" w:hAnsi="Palatino Linotype"/>
          <w:color w:val="000000"/>
          <w:sz w:val="24"/>
          <w:szCs w:val="24"/>
          <w:lang w:val="es-ES_tradnl"/>
        </w:rPr>
        <w:t xml:space="preserve"> </w:t>
      </w:r>
      <w:proofErr w:type="spellStart"/>
      <w:r w:rsidR="00D4115C" w:rsidRPr="00D660AE">
        <w:rPr>
          <w:rFonts w:ascii="Palatino Linotype" w:hAnsi="Palatino Linotype"/>
          <w:b/>
          <w:color w:val="000000"/>
          <w:sz w:val="24"/>
          <w:szCs w:val="24"/>
          <w:lang w:val="es-ES_tradnl"/>
        </w:rPr>
        <w:t>rr</w:t>
      </w:r>
      <w:proofErr w:type="spellEnd"/>
      <w:r w:rsidR="00D4115C" w:rsidRPr="00D660AE">
        <w:rPr>
          <w:rFonts w:ascii="Palatino Linotype" w:hAnsi="Palatino Linotype"/>
          <w:b/>
          <w:color w:val="000000"/>
          <w:sz w:val="24"/>
          <w:szCs w:val="24"/>
          <w:lang w:val="es-ES_tradnl"/>
        </w:rPr>
        <w:t xml:space="preserve"> sol 32.pdf</w:t>
      </w:r>
      <w:r w:rsidR="00D4115C" w:rsidRPr="00D660AE">
        <w:rPr>
          <w:rFonts w:ascii="Palatino Linotype" w:hAnsi="Palatino Linotype"/>
          <w:color w:val="000000"/>
          <w:sz w:val="24"/>
          <w:szCs w:val="24"/>
          <w:lang w:val="es-ES_tradnl"/>
        </w:rPr>
        <w:t xml:space="preserve"> en el que medularmente ratifica su respuesta inicial argumentando que no se encontraron resultados de la búsqueda de faltas administrativas cometidas por el Servidor Público.</w:t>
      </w:r>
    </w:p>
    <w:p w14:paraId="25DA38C4" w14:textId="69A07CC8" w:rsidR="00393E30" w:rsidRPr="00D660AE"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D660AE">
        <w:rPr>
          <w:rFonts w:ascii="Palatino Linotype" w:eastAsia="Calibri" w:hAnsi="Palatino Linotype" w:cs="Arial"/>
          <w:sz w:val="24"/>
          <w:lang w:val="es-ES"/>
        </w:rPr>
        <w:lastRenderedPageBreak/>
        <w:t xml:space="preserve">El </w:t>
      </w:r>
      <w:r w:rsidR="00D91D04" w:rsidRPr="00D660AE">
        <w:rPr>
          <w:rFonts w:ascii="Palatino Linotype" w:eastAsia="Calibri" w:hAnsi="Palatino Linotype" w:cs="Arial"/>
          <w:sz w:val="24"/>
          <w:lang w:val="es-ES"/>
        </w:rPr>
        <w:t>veinte</w:t>
      </w:r>
      <w:r w:rsidR="004F1E2D" w:rsidRPr="00D660AE">
        <w:rPr>
          <w:rFonts w:ascii="Palatino Linotype" w:eastAsia="Calibri" w:hAnsi="Palatino Linotype" w:cs="Arial"/>
          <w:sz w:val="24"/>
          <w:lang w:val="es-ES"/>
        </w:rPr>
        <w:t xml:space="preserve"> (</w:t>
      </w:r>
      <w:r w:rsidR="00D91D04" w:rsidRPr="00D660AE">
        <w:rPr>
          <w:rFonts w:ascii="Palatino Linotype" w:eastAsia="Calibri" w:hAnsi="Palatino Linotype" w:cs="Arial"/>
          <w:sz w:val="24"/>
          <w:lang w:val="es-ES"/>
        </w:rPr>
        <w:t>20</w:t>
      </w:r>
      <w:r w:rsidR="004F1E2D" w:rsidRPr="00D660AE">
        <w:rPr>
          <w:rFonts w:ascii="Palatino Linotype" w:eastAsia="Calibri" w:hAnsi="Palatino Linotype" w:cs="Arial"/>
          <w:sz w:val="24"/>
          <w:lang w:val="es-ES"/>
        </w:rPr>
        <w:t xml:space="preserve">) </w:t>
      </w:r>
      <w:r w:rsidR="0012305A" w:rsidRPr="00D660AE">
        <w:rPr>
          <w:rFonts w:ascii="Palatino Linotype" w:eastAsia="Calibri" w:hAnsi="Palatino Linotype" w:cs="Arial"/>
          <w:sz w:val="24"/>
          <w:lang w:val="es-ES"/>
        </w:rPr>
        <w:t xml:space="preserve">de </w:t>
      </w:r>
      <w:r w:rsidR="00265999" w:rsidRPr="00D660AE">
        <w:rPr>
          <w:rFonts w:ascii="Palatino Linotype" w:eastAsia="Calibri" w:hAnsi="Palatino Linotype" w:cs="Arial"/>
          <w:sz w:val="24"/>
          <w:lang w:val="es-ES"/>
        </w:rPr>
        <w:t>marzo</w:t>
      </w:r>
      <w:r w:rsidR="001A0283" w:rsidRPr="00D660AE">
        <w:rPr>
          <w:rFonts w:ascii="Palatino Linotype" w:eastAsia="Calibri" w:hAnsi="Palatino Linotype" w:cs="Arial"/>
          <w:sz w:val="24"/>
          <w:lang w:val="es-ES"/>
        </w:rPr>
        <w:t xml:space="preserve"> de dos mil veinti</w:t>
      </w:r>
      <w:r w:rsidR="00265999" w:rsidRPr="00D660AE">
        <w:rPr>
          <w:rFonts w:ascii="Palatino Linotype" w:eastAsia="Calibri" w:hAnsi="Palatino Linotype" w:cs="Arial"/>
          <w:sz w:val="24"/>
          <w:lang w:val="es-ES"/>
        </w:rPr>
        <w:t>cuatro</w:t>
      </w:r>
      <w:r w:rsidR="00D73603" w:rsidRPr="00D660AE">
        <w:rPr>
          <w:rFonts w:ascii="Palatino Linotype" w:eastAsia="Calibri" w:hAnsi="Palatino Linotype" w:cs="Arial"/>
          <w:sz w:val="24"/>
          <w:lang w:val="es-ES"/>
        </w:rPr>
        <w:t>, la</w:t>
      </w:r>
      <w:r w:rsidR="005000AA" w:rsidRPr="00D660AE">
        <w:rPr>
          <w:rFonts w:ascii="Palatino Linotype" w:hAnsi="Palatino Linotype"/>
          <w:sz w:val="24"/>
        </w:rPr>
        <w:t xml:space="preserve"> Comisionad</w:t>
      </w:r>
      <w:r w:rsidR="00D73603" w:rsidRPr="00D660AE">
        <w:rPr>
          <w:rFonts w:ascii="Palatino Linotype" w:hAnsi="Palatino Linotype"/>
          <w:sz w:val="24"/>
        </w:rPr>
        <w:t>a</w:t>
      </w:r>
      <w:r w:rsidR="005000AA" w:rsidRPr="00D660AE">
        <w:rPr>
          <w:rFonts w:ascii="Palatino Linotype" w:hAnsi="Palatino Linotype"/>
          <w:sz w:val="24"/>
        </w:rPr>
        <w:t xml:space="preserve"> Ponente </w:t>
      </w:r>
      <w:r w:rsidR="00393E30" w:rsidRPr="00D660AE">
        <w:rPr>
          <w:rFonts w:ascii="Palatino Linotype" w:hAnsi="Palatino Linotype"/>
          <w:sz w:val="24"/>
        </w:rPr>
        <w:t xml:space="preserve">notificó el acuerdo de ampliación para emitir resolución. </w:t>
      </w:r>
    </w:p>
    <w:p w14:paraId="57D15874" w14:textId="77777777" w:rsidR="00393E30" w:rsidRPr="00D660AE" w:rsidRDefault="00393E30" w:rsidP="00393E30">
      <w:pPr>
        <w:pStyle w:val="Prrafodelista"/>
        <w:spacing w:line="360" w:lineRule="auto"/>
        <w:ind w:left="0"/>
        <w:jc w:val="both"/>
        <w:rPr>
          <w:rFonts w:ascii="Palatino Linotype" w:hAnsi="Palatino Linotype" w:cs="Tahoma"/>
          <w:sz w:val="24"/>
        </w:rPr>
      </w:pPr>
    </w:p>
    <w:p w14:paraId="04016115" w14:textId="251938F7" w:rsidR="00BC6FDD" w:rsidRPr="00D660AE" w:rsidRDefault="00D91D04" w:rsidP="00FF2A7C">
      <w:pPr>
        <w:pStyle w:val="Prrafodelista"/>
        <w:numPr>
          <w:ilvl w:val="0"/>
          <w:numId w:val="3"/>
        </w:numPr>
        <w:spacing w:line="360" w:lineRule="auto"/>
        <w:ind w:left="0" w:firstLine="0"/>
        <w:jc w:val="both"/>
        <w:rPr>
          <w:rFonts w:ascii="Palatino Linotype" w:hAnsi="Palatino Linotype" w:cs="Tahoma"/>
          <w:sz w:val="24"/>
        </w:rPr>
      </w:pPr>
      <w:r w:rsidRPr="00D660AE">
        <w:rPr>
          <w:rFonts w:ascii="Palatino Linotype" w:hAnsi="Palatino Linotype"/>
          <w:sz w:val="24"/>
        </w:rPr>
        <w:t>El veinte</w:t>
      </w:r>
      <w:r w:rsidR="00522080" w:rsidRPr="00D660AE">
        <w:rPr>
          <w:rFonts w:ascii="Palatino Linotype" w:hAnsi="Palatino Linotype"/>
          <w:sz w:val="24"/>
        </w:rPr>
        <w:t xml:space="preserve"> </w:t>
      </w:r>
      <w:r w:rsidR="00393E30" w:rsidRPr="00D660AE">
        <w:rPr>
          <w:rFonts w:ascii="Palatino Linotype" w:hAnsi="Palatino Linotype"/>
          <w:sz w:val="24"/>
        </w:rPr>
        <w:t>(</w:t>
      </w:r>
      <w:r w:rsidRPr="00D660AE">
        <w:rPr>
          <w:rFonts w:ascii="Palatino Linotype" w:hAnsi="Palatino Linotype"/>
          <w:sz w:val="24"/>
        </w:rPr>
        <w:t>20</w:t>
      </w:r>
      <w:r w:rsidR="00393E30" w:rsidRPr="00D660AE">
        <w:rPr>
          <w:rFonts w:ascii="Palatino Linotype" w:hAnsi="Palatino Linotype"/>
          <w:sz w:val="24"/>
        </w:rPr>
        <w:t xml:space="preserve">) de </w:t>
      </w:r>
      <w:r w:rsidR="00265999" w:rsidRPr="00D660AE">
        <w:rPr>
          <w:rFonts w:ascii="Palatino Linotype" w:hAnsi="Palatino Linotype"/>
          <w:sz w:val="24"/>
        </w:rPr>
        <w:t>junio</w:t>
      </w:r>
      <w:r w:rsidR="00393E30" w:rsidRPr="00D660AE">
        <w:rPr>
          <w:rFonts w:ascii="Palatino Linotype" w:hAnsi="Palatino Linotype"/>
          <w:sz w:val="24"/>
        </w:rPr>
        <w:t xml:space="preserve"> de dos mil veinti</w:t>
      </w:r>
      <w:r w:rsidR="00265999" w:rsidRPr="00D660AE">
        <w:rPr>
          <w:rFonts w:ascii="Palatino Linotype" w:hAnsi="Palatino Linotype"/>
          <w:sz w:val="24"/>
        </w:rPr>
        <w:t>cuatro</w:t>
      </w:r>
      <w:r w:rsidR="00393E30" w:rsidRPr="00D660AE">
        <w:rPr>
          <w:rFonts w:ascii="Palatino Linotype" w:hAnsi="Palatino Linotype"/>
          <w:sz w:val="24"/>
        </w:rPr>
        <w:t xml:space="preserve"> la Comisionada Ponente </w:t>
      </w:r>
      <w:r w:rsidR="005000AA" w:rsidRPr="00D660AE">
        <w:rPr>
          <w:rFonts w:ascii="Palatino Linotype" w:hAnsi="Palatino Linotype"/>
          <w:sz w:val="24"/>
        </w:rPr>
        <w:t>decretó el cierre de instrucción</w:t>
      </w:r>
      <w:r w:rsidR="00FF2A7C" w:rsidRPr="00D660AE">
        <w:rPr>
          <w:rFonts w:ascii="Palatino Linotype" w:hAnsi="Palatino Linotype"/>
          <w:sz w:val="24"/>
        </w:rPr>
        <w:t xml:space="preserve">, </w:t>
      </w:r>
      <w:r w:rsidR="00B83EE1" w:rsidRPr="00D660AE">
        <w:rPr>
          <w:rFonts w:ascii="Palatino Linotype" w:hAnsi="Palatino Linotype" w:cs="Arial"/>
          <w:sz w:val="24"/>
        </w:rPr>
        <w:t>p</w:t>
      </w:r>
      <w:r w:rsidR="003C497F" w:rsidRPr="00D660AE">
        <w:rPr>
          <w:rFonts w:ascii="Palatino Linotype" w:hAnsi="Palatino Linotype" w:cs="Tahoma"/>
          <w:sz w:val="24"/>
        </w:rPr>
        <w:t xml:space="preserve">or lo que turnó la presente resolución </w:t>
      </w:r>
      <w:r w:rsidR="003C5753" w:rsidRPr="00D660AE">
        <w:rPr>
          <w:rFonts w:ascii="Palatino Linotype" w:hAnsi="Palatino Linotype" w:cs="Tahoma"/>
          <w:sz w:val="24"/>
        </w:rPr>
        <w:t>para su aprobación.</w:t>
      </w:r>
    </w:p>
    <w:p w14:paraId="42247110" w14:textId="77777777" w:rsidR="003E4CA3" w:rsidRPr="00D660AE" w:rsidRDefault="003E4CA3" w:rsidP="003E4CA3">
      <w:pPr>
        <w:pStyle w:val="Prrafodelista"/>
        <w:spacing w:line="360" w:lineRule="auto"/>
        <w:ind w:left="0"/>
        <w:jc w:val="both"/>
        <w:rPr>
          <w:rFonts w:ascii="Palatino Linotype" w:eastAsia="Calibri" w:hAnsi="Palatino Linotype" w:cs="Arial"/>
          <w:sz w:val="24"/>
          <w:lang w:val="es-ES"/>
        </w:rPr>
      </w:pPr>
    </w:p>
    <w:p w14:paraId="3C69D807" w14:textId="77777777" w:rsidR="00D91D04" w:rsidRPr="00D660AE" w:rsidRDefault="00D91D04" w:rsidP="00D91D04">
      <w:pPr>
        <w:pStyle w:val="Prrafodelista"/>
        <w:numPr>
          <w:ilvl w:val="0"/>
          <w:numId w:val="2"/>
        </w:numPr>
        <w:spacing w:before="240" w:after="240" w:line="360" w:lineRule="auto"/>
        <w:ind w:left="0" w:hanging="11"/>
        <w:jc w:val="both"/>
        <w:rPr>
          <w:rFonts w:ascii="Palatino Linotype" w:hAnsi="Palatino Linotype"/>
          <w:sz w:val="24"/>
        </w:rPr>
      </w:pPr>
      <w:r w:rsidRPr="00D660AE">
        <w:rPr>
          <w:rFonts w:ascii="Palatino Linotype" w:hAnsi="Palatino Linotype"/>
          <w:sz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074BA089" w14:textId="43914AFA" w:rsidR="00734D59" w:rsidRPr="00D660AE" w:rsidRDefault="00D91D04" w:rsidP="00D91D04">
      <w:pPr>
        <w:pStyle w:val="Prrafodelista"/>
        <w:spacing w:before="240" w:after="240" w:line="360" w:lineRule="auto"/>
        <w:ind w:left="0"/>
        <w:jc w:val="both"/>
        <w:rPr>
          <w:rFonts w:ascii="Palatino Linotype" w:hAnsi="Palatino Linotype"/>
          <w:sz w:val="24"/>
        </w:rPr>
      </w:pPr>
      <w:r w:rsidRPr="00D660AE">
        <w:rPr>
          <w:rFonts w:ascii="Palatino Linotype" w:hAnsi="Palatino Linotype"/>
          <w:sz w:val="24"/>
        </w:rPr>
        <w:t xml:space="preserve"> </w:t>
      </w:r>
    </w:p>
    <w:p w14:paraId="7B5A4FEE"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D660AE"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96874E"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D660AE"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77777777" w:rsidR="00734D59" w:rsidRPr="00D660AE" w:rsidRDefault="00734D59" w:rsidP="00734D59">
      <w:pPr>
        <w:pStyle w:val="Prrafodelista"/>
        <w:spacing w:before="240" w:after="240" w:line="360" w:lineRule="auto"/>
        <w:ind w:left="284"/>
        <w:jc w:val="both"/>
        <w:rPr>
          <w:rFonts w:ascii="Palatino Linotype" w:hAnsi="Palatino Linotype"/>
        </w:rPr>
      </w:pPr>
      <w:r w:rsidRPr="00D660AE">
        <w:rPr>
          <w:rFonts w:ascii="Palatino Linotype" w:hAnsi="Palatino Linotype"/>
        </w:rPr>
        <w:t>a)      Complejidad del asunto: La complejidad de la prueba, la pluralidad de sujetos procesales, el tiempo transcurrido, las características y contexto del recurso.</w:t>
      </w:r>
    </w:p>
    <w:p w14:paraId="15C95B94" w14:textId="77777777" w:rsidR="00734D59" w:rsidRPr="00D660AE" w:rsidRDefault="00734D59" w:rsidP="00734D59">
      <w:pPr>
        <w:pStyle w:val="Prrafodelista"/>
        <w:spacing w:before="240" w:after="240" w:line="360" w:lineRule="auto"/>
        <w:ind w:left="284"/>
        <w:jc w:val="both"/>
        <w:rPr>
          <w:rFonts w:ascii="Palatino Linotype" w:hAnsi="Palatino Linotype"/>
        </w:rPr>
      </w:pPr>
      <w:r w:rsidRPr="00D660AE">
        <w:rPr>
          <w:rFonts w:ascii="Palatino Linotype" w:hAnsi="Palatino Linotype"/>
        </w:rPr>
        <w:t>b)     Actividad Procesal del interesado: Acciones u omisiones del interesado.</w:t>
      </w:r>
    </w:p>
    <w:p w14:paraId="68CAEA8B" w14:textId="3331376A" w:rsidR="00734D59" w:rsidRPr="00D660AE" w:rsidRDefault="00D660AE" w:rsidP="00734D59">
      <w:pPr>
        <w:pStyle w:val="Prrafodelista"/>
        <w:spacing w:before="240" w:after="240" w:line="360" w:lineRule="auto"/>
        <w:ind w:left="284"/>
        <w:jc w:val="both"/>
        <w:rPr>
          <w:rFonts w:ascii="Palatino Linotype" w:hAnsi="Palatino Linotype"/>
        </w:rPr>
      </w:pPr>
      <w:r>
        <w:rPr>
          <w:rFonts w:ascii="Palatino Linotype" w:hAnsi="Palatino Linotype"/>
        </w:rPr>
        <w:t xml:space="preserve">c)     </w:t>
      </w:r>
      <w:r w:rsidR="00734D59" w:rsidRPr="00D660AE">
        <w:rPr>
          <w:rFonts w:ascii="Palatino Linotype" w:hAnsi="Palatino Linotype"/>
        </w:rPr>
        <w:t>Conducta de la Autoridad: Las Acciones u omisiones realizadas en el procedimiento. Así como si la autoridad actuó con la debida diligencia.</w:t>
      </w:r>
    </w:p>
    <w:p w14:paraId="4B94D606" w14:textId="015D31B0" w:rsidR="00734D59" w:rsidRPr="00D660AE" w:rsidRDefault="00734D59" w:rsidP="00734D59">
      <w:pPr>
        <w:pStyle w:val="Prrafodelista"/>
        <w:spacing w:before="240" w:after="240" w:line="360" w:lineRule="auto"/>
        <w:ind w:left="284"/>
        <w:jc w:val="both"/>
        <w:rPr>
          <w:rFonts w:ascii="Palatino Linotype" w:hAnsi="Palatino Linotype"/>
        </w:rPr>
      </w:pPr>
      <w:r w:rsidRPr="00D660AE">
        <w:rPr>
          <w:rFonts w:ascii="Palatino Linotype" w:hAnsi="Palatino Linotype"/>
        </w:rPr>
        <w:t xml:space="preserve">d) </w:t>
      </w:r>
      <w:r w:rsidR="00D660AE">
        <w:rPr>
          <w:rFonts w:ascii="Palatino Linotype" w:hAnsi="Palatino Linotype"/>
        </w:rPr>
        <w:t xml:space="preserve">    </w:t>
      </w:r>
      <w:r w:rsidRPr="00D660AE">
        <w:rPr>
          <w:rFonts w:ascii="Palatino Linotype" w:hAnsi="Palatino Linotype"/>
        </w:rPr>
        <w:t>La afectación generada en la situación jurídica de la persona involucrada en el proceso: Violación a sus derechos humanos.</w:t>
      </w:r>
    </w:p>
    <w:p w14:paraId="27E383DD" w14:textId="77777777" w:rsidR="00734D59" w:rsidRPr="00D660AE"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D660AE" w:rsidRDefault="00734D59" w:rsidP="00734D59">
      <w:pPr>
        <w:pStyle w:val="Prrafodelista"/>
        <w:spacing w:before="240" w:after="240" w:line="360" w:lineRule="auto"/>
        <w:ind w:left="0"/>
        <w:jc w:val="both"/>
        <w:rPr>
          <w:rFonts w:ascii="Palatino Linotype" w:hAnsi="Palatino Linotype"/>
          <w:sz w:val="24"/>
        </w:rPr>
      </w:pPr>
    </w:p>
    <w:p w14:paraId="73720983" w14:textId="4FFCE634"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Argumento que encuentra sustento en la jurisprudencia P</w:t>
      </w:r>
      <w:proofErr w:type="gramStart"/>
      <w:r w:rsidRPr="00D660AE">
        <w:rPr>
          <w:rFonts w:ascii="Palatino Linotype" w:hAnsi="Palatino Linotype"/>
          <w:sz w:val="24"/>
        </w:rPr>
        <w:t>./</w:t>
      </w:r>
      <w:proofErr w:type="gramEnd"/>
      <w:r w:rsidRPr="00D660AE">
        <w:rPr>
          <w:rFonts w:ascii="Palatino Linotype" w:hAnsi="Palatino Linotype"/>
          <w:sz w:val="24"/>
        </w:rPr>
        <w:t xml:space="preserve">J. 32/92 emitida por el Pleno de la Suprema Corte de Justicia de la Nación de rubro “TÉRMINOS PROCESALES. </w:t>
      </w:r>
      <w:r w:rsidRPr="00D660AE">
        <w:rPr>
          <w:rFonts w:ascii="Palatino Linotype" w:hAnsi="Palatino Linotype"/>
          <w:sz w:val="24"/>
        </w:rPr>
        <w:lastRenderedPageBreak/>
        <w:t>PARA DETERMINAR SI UN FUNCIONARIO JUDICIAL ACTUÓ INDEBIDAMENTE POR NO RESPETARLOS SE DEBE ATENDER AL PRESUPUESTO QUE CONSIDERÓ EL LEGISLADOR AL FIJARLOS Y LAS CARACTERÍSTICAS DEL CASO.</w:t>
      </w:r>
      <w:r w:rsidR="00D660AE">
        <w:rPr>
          <w:rFonts w:ascii="Palatino Linotype" w:hAnsi="Palatino Linotype"/>
          <w:sz w:val="24"/>
        </w:rPr>
        <w:t>”, visible en la Gaceta del Sema</w:t>
      </w:r>
      <w:r w:rsidRPr="00D660AE">
        <w:rPr>
          <w:rFonts w:ascii="Palatino Linotype" w:hAnsi="Palatino Linotype"/>
          <w:sz w:val="24"/>
        </w:rPr>
        <w:t>nario Judicial de la Federación con el registro digital 205635.</w:t>
      </w:r>
    </w:p>
    <w:p w14:paraId="78E3D28F" w14:textId="77777777" w:rsidR="00734D59" w:rsidRPr="00D660AE" w:rsidRDefault="00734D59" w:rsidP="00734D59">
      <w:pPr>
        <w:pStyle w:val="Prrafodelista"/>
        <w:rPr>
          <w:rFonts w:ascii="Palatino Linotype" w:hAnsi="Palatino Linotype"/>
          <w:sz w:val="24"/>
        </w:rPr>
      </w:pPr>
    </w:p>
    <w:p w14:paraId="5711AE69"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D660AE"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D660A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60AE">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CE249D9" w14:textId="7986E022" w:rsidR="00734D59" w:rsidRPr="00D660AE" w:rsidRDefault="00734D59" w:rsidP="00D660AE">
      <w:pPr>
        <w:pStyle w:val="Prrafodelista"/>
        <w:spacing w:before="240" w:after="240" w:line="360" w:lineRule="auto"/>
        <w:ind w:left="567" w:right="1389"/>
        <w:jc w:val="both"/>
        <w:rPr>
          <w:rFonts w:ascii="Palatino Linotype" w:hAnsi="Palatino Linotype"/>
          <w:sz w:val="24"/>
        </w:rPr>
      </w:pPr>
      <w:r w:rsidRPr="00D660AE">
        <w:rPr>
          <w:rFonts w:ascii="Palatino Linotype" w:hAnsi="Palatino Linotype"/>
          <w:sz w:val="24"/>
        </w:rPr>
        <w:t>“PLAZO RAZONABLE PARA RESOLVER. DIMENSIÓN Y EFECTOS DE ESTE CONCEPTO CUANDO SE ADUCE EXCESIVA CARGA DE TRABAJO.” consultable en el Sem</w:t>
      </w:r>
      <w:r w:rsidR="00D91D04" w:rsidRPr="00D660AE">
        <w:rPr>
          <w:rFonts w:ascii="Palatino Linotype" w:hAnsi="Palatino Linotype"/>
          <w:sz w:val="24"/>
        </w:rPr>
        <w:t>a</w:t>
      </w:r>
      <w:r w:rsidRPr="00D660AE">
        <w:rPr>
          <w:rFonts w:ascii="Palatino Linotype" w:hAnsi="Palatino Linotype"/>
          <w:sz w:val="24"/>
        </w:rPr>
        <w:t>nario Judicial de la Federación y su gaceta, con el registro digital 2002351.</w:t>
      </w:r>
    </w:p>
    <w:p w14:paraId="5037D283" w14:textId="483F85AA" w:rsidR="00734D59" w:rsidRPr="00D660AE" w:rsidRDefault="00734D59" w:rsidP="00D660AE">
      <w:pPr>
        <w:pStyle w:val="Prrafodelista"/>
        <w:spacing w:before="240" w:after="240" w:line="360" w:lineRule="auto"/>
        <w:ind w:left="567" w:right="1389"/>
        <w:jc w:val="both"/>
        <w:rPr>
          <w:rFonts w:ascii="Palatino Linotype" w:hAnsi="Palatino Linotype"/>
          <w:sz w:val="24"/>
        </w:rPr>
      </w:pPr>
      <w:r w:rsidRPr="00D660AE">
        <w:rPr>
          <w:rFonts w:ascii="Palatino Linotype" w:hAnsi="Palatino Linotype"/>
          <w:sz w:val="24"/>
        </w:rPr>
        <w:t xml:space="preserve">“PLAZO RAZONABLE PARA RESOLVER. CONCEPTO Y ELEMENTOS QUE LO INTEGRAN A LA LUZ DEL DERECHO </w:t>
      </w:r>
      <w:r w:rsidRPr="00D660AE">
        <w:rPr>
          <w:rFonts w:ascii="Palatino Linotype" w:hAnsi="Palatino Linotype"/>
          <w:sz w:val="24"/>
        </w:rPr>
        <w:lastRenderedPageBreak/>
        <w:t>INTERNACIONAL DE LOS DERECH</w:t>
      </w:r>
      <w:r w:rsidR="00D660AE">
        <w:rPr>
          <w:rFonts w:ascii="Palatino Linotype" w:hAnsi="Palatino Linotype"/>
          <w:sz w:val="24"/>
        </w:rPr>
        <w:t>OS HUMANOS.”, visible en el Sema</w:t>
      </w:r>
      <w:r w:rsidRPr="00D660AE">
        <w:rPr>
          <w:rFonts w:ascii="Palatino Linotype" w:hAnsi="Palatino Linotype"/>
          <w:sz w:val="24"/>
        </w:rPr>
        <w:t>nario Judicial de la Federación y su gaceta, con el registro digital 2002350.</w:t>
      </w:r>
    </w:p>
    <w:p w14:paraId="0893CCC7" w14:textId="77777777" w:rsidR="00734D59" w:rsidRPr="00D660AE"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D660AE"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D660AE">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3B9E0552" w:rsidR="005000AA" w:rsidRPr="00D660AE" w:rsidRDefault="005000AA" w:rsidP="005000AA">
      <w:pPr>
        <w:pStyle w:val="Ttulo1"/>
        <w:jc w:val="center"/>
        <w:rPr>
          <w:rFonts w:ascii="Palatino Linotype" w:hAnsi="Palatino Linotype"/>
          <w:b/>
          <w:color w:val="auto"/>
          <w:sz w:val="24"/>
          <w:szCs w:val="24"/>
        </w:rPr>
      </w:pPr>
      <w:bookmarkStart w:id="4" w:name="_Toc87549672"/>
      <w:r w:rsidRPr="00D660AE">
        <w:rPr>
          <w:rFonts w:ascii="Palatino Linotype" w:hAnsi="Palatino Linotype"/>
          <w:b/>
          <w:color w:val="auto"/>
          <w:sz w:val="24"/>
          <w:szCs w:val="24"/>
        </w:rPr>
        <w:t>C</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O</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N</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S</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I</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D</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E</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R</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A</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N</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D</w:t>
      </w:r>
      <w:r w:rsidR="00D660AE">
        <w:rPr>
          <w:rFonts w:ascii="Palatino Linotype" w:hAnsi="Palatino Linotype"/>
          <w:b/>
          <w:color w:val="auto"/>
          <w:sz w:val="24"/>
          <w:szCs w:val="24"/>
        </w:rPr>
        <w:t xml:space="preserve"> </w:t>
      </w:r>
      <w:r w:rsidRPr="00D660AE">
        <w:rPr>
          <w:rFonts w:ascii="Palatino Linotype" w:hAnsi="Palatino Linotype"/>
          <w:b/>
          <w:color w:val="auto"/>
          <w:sz w:val="24"/>
          <w:szCs w:val="24"/>
        </w:rPr>
        <w:t>O</w:t>
      </w:r>
      <w:bookmarkEnd w:id="4"/>
      <w:r w:rsidRPr="00D660AE">
        <w:rPr>
          <w:rFonts w:ascii="Palatino Linotype" w:hAnsi="Palatino Linotype"/>
          <w:b/>
          <w:color w:val="auto"/>
          <w:sz w:val="24"/>
          <w:szCs w:val="24"/>
        </w:rPr>
        <w:t xml:space="preserve"> </w:t>
      </w:r>
    </w:p>
    <w:p w14:paraId="5A808AC6" w14:textId="77777777" w:rsidR="005000AA" w:rsidRPr="00D660AE" w:rsidRDefault="005000AA" w:rsidP="005000AA">
      <w:pPr>
        <w:rPr>
          <w:rFonts w:ascii="Palatino Linotype" w:hAnsi="Palatino Linotype"/>
          <w:sz w:val="24"/>
          <w:szCs w:val="24"/>
          <w:lang w:eastAsia="en-US"/>
        </w:rPr>
      </w:pPr>
    </w:p>
    <w:p w14:paraId="1058C60B" w14:textId="77777777" w:rsidR="005000AA" w:rsidRPr="00D660AE" w:rsidRDefault="005000AA" w:rsidP="005000AA">
      <w:pPr>
        <w:pStyle w:val="Ttulo2"/>
        <w:rPr>
          <w:rFonts w:ascii="Palatino Linotype" w:hAnsi="Palatino Linotype"/>
          <w:b/>
          <w:bCs/>
          <w:color w:val="auto"/>
          <w:spacing w:val="60"/>
          <w:sz w:val="24"/>
          <w:szCs w:val="24"/>
          <w:lang w:eastAsia="en-US"/>
        </w:rPr>
      </w:pPr>
      <w:bookmarkStart w:id="5" w:name="_Toc87549673"/>
      <w:r w:rsidRPr="00D660AE">
        <w:rPr>
          <w:rFonts w:ascii="Palatino Linotype" w:hAnsi="Palatino Linotype"/>
          <w:b/>
          <w:color w:val="auto"/>
          <w:sz w:val="24"/>
          <w:szCs w:val="24"/>
        </w:rPr>
        <w:t>PRIMERO. De la competencia</w:t>
      </w:r>
      <w:bookmarkEnd w:id="5"/>
    </w:p>
    <w:p w14:paraId="2B2738F9" w14:textId="77777777" w:rsidR="008F3922" w:rsidRPr="00D660AE" w:rsidRDefault="008F3922" w:rsidP="008F3922">
      <w:pPr>
        <w:pStyle w:val="Prrafodelista"/>
        <w:numPr>
          <w:ilvl w:val="0"/>
          <w:numId w:val="3"/>
        </w:numPr>
        <w:spacing w:before="240" w:after="240" w:line="360" w:lineRule="auto"/>
        <w:ind w:left="0" w:firstLine="0"/>
        <w:jc w:val="both"/>
        <w:rPr>
          <w:rFonts w:ascii="Palatino Linotype" w:hAnsi="Palatino Linotype"/>
          <w:sz w:val="24"/>
        </w:rPr>
      </w:pPr>
      <w:r w:rsidRPr="00D660AE">
        <w:rPr>
          <w:rFonts w:ascii="Palatino Linotype" w:hAnsi="Palatino Linotype"/>
          <w:color w:val="000000" w:themeColor="text1"/>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D296A9A" w14:textId="77777777" w:rsidR="005000AA" w:rsidRPr="00D660AE" w:rsidRDefault="005000AA" w:rsidP="005000AA">
      <w:pPr>
        <w:pStyle w:val="Ttulo2"/>
        <w:rPr>
          <w:rFonts w:ascii="Palatino Linotype" w:hAnsi="Palatino Linotype"/>
          <w:b/>
          <w:color w:val="auto"/>
          <w:sz w:val="24"/>
          <w:szCs w:val="24"/>
        </w:rPr>
      </w:pPr>
      <w:bookmarkStart w:id="6" w:name="_Toc87549674"/>
      <w:r w:rsidRPr="00D660AE">
        <w:rPr>
          <w:rFonts w:ascii="Palatino Linotype" w:hAnsi="Palatino Linotype"/>
          <w:b/>
          <w:color w:val="auto"/>
          <w:sz w:val="24"/>
          <w:szCs w:val="24"/>
        </w:rPr>
        <w:t>SEGUNDO. De la oportunidad y procedencia.</w:t>
      </w:r>
      <w:bookmarkEnd w:id="6"/>
    </w:p>
    <w:p w14:paraId="7736B178" w14:textId="44AA4D25" w:rsidR="00D604FD" w:rsidRPr="00D660A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D660AE">
        <w:rPr>
          <w:rFonts w:ascii="Palatino Linotype" w:eastAsia="Calibri" w:hAnsi="Palatino Linotype" w:cs="Arial"/>
          <w:color w:val="000000" w:themeColor="text1"/>
          <w:sz w:val="24"/>
        </w:rPr>
        <w:t xml:space="preserve">El medio de impugnación fue presentado a través del </w:t>
      </w:r>
      <w:r w:rsidRPr="00D660AE">
        <w:rPr>
          <w:rFonts w:ascii="Palatino Linotype" w:eastAsia="Calibri" w:hAnsi="Palatino Linotype" w:cs="Arial"/>
          <w:bCs/>
          <w:iCs/>
          <w:color w:val="000000" w:themeColor="text1"/>
          <w:sz w:val="24"/>
        </w:rPr>
        <w:t>SAIMEX</w:t>
      </w:r>
      <w:r w:rsidRPr="00D660AE">
        <w:rPr>
          <w:rFonts w:ascii="Palatino Linotype" w:eastAsia="Calibri" w:hAnsi="Palatino Linotype" w:cs="Arial"/>
          <w:color w:val="000000" w:themeColor="text1"/>
          <w:sz w:val="24"/>
        </w:rPr>
        <w:t xml:space="preserve"> en el formato previamente aprobado para tal efecto y dentro del plazo legal de quince días hábiles </w:t>
      </w:r>
      <w:r w:rsidRPr="00D660AE">
        <w:rPr>
          <w:rFonts w:ascii="Palatino Linotype" w:eastAsia="Calibri" w:hAnsi="Palatino Linotype" w:cs="Arial"/>
          <w:color w:val="000000" w:themeColor="text1"/>
          <w:sz w:val="24"/>
        </w:rPr>
        <w:lastRenderedPageBreak/>
        <w:t xml:space="preserve">otorgados; siendo así que el </w:t>
      </w:r>
      <w:r w:rsidRPr="00D660AE">
        <w:rPr>
          <w:rFonts w:ascii="Palatino Linotype" w:eastAsia="Calibri" w:hAnsi="Palatino Linotype" w:cs="Arial"/>
          <w:b/>
          <w:color w:val="000000" w:themeColor="text1"/>
          <w:sz w:val="24"/>
        </w:rPr>
        <w:t>SUJETO OBLIGADO</w:t>
      </w:r>
      <w:r w:rsidRPr="00D660AE">
        <w:rPr>
          <w:rFonts w:ascii="Palatino Linotype" w:eastAsia="Calibri" w:hAnsi="Palatino Linotype" w:cs="Arial"/>
          <w:color w:val="000000" w:themeColor="text1"/>
          <w:sz w:val="24"/>
        </w:rPr>
        <w:t xml:space="preserve"> entregó respuesta el </w:t>
      </w:r>
      <w:r w:rsidR="008F3922" w:rsidRPr="00D660AE">
        <w:rPr>
          <w:rFonts w:ascii="Palatino Linotype" w:eastAsia="Calibri" w:hAnsi="Palatino Linotype" w:cs="Arial"/>
          <w:color w:val="000000" w:themeColor="text1"/>
          <w:sz w:val="24"/>
        </w:rPr>
        <w:t>treinta</w:t>
      </w:r>
      <w:r w:rsidRPr="00D660AE">
        <w:rPr>
          <w:rFonts w:ascii="Palatino Linotype" w:eastAsia="Calibri" w:hAnsi="Palatino Linotype" w:cs="Arial"/>
          <w:color w:val="000000" w:themeColor="text1"/>
          <w:sz w:val="24"/>
        </w:rPr>
        <w:t xml:space="preserve"> (</w:t>
      </w:r>
      <w:r w:rsidR="008F3922" w:rsidRPr="00D660AE">
        <w:rPr>
          <w:rFonts w:ascii="Palatino Linotype" w:eastAsia="Calibri" w:hAnsi="Palatino Linotype" w:cs="Arial"/>
          <w:color w:val="000000" w:themeColor="text1"/>
          <w:sz w:val="24"/>
        </w:rPr>
        <w:t>30</w:t>
      </w:r>
      <w:r w:rsidRPr="00D660AE">
        <w:rPr>
          <w:rFonts w:ascii="Palatino Linotype" w:eastAsia="Calibri" w:hAnsi="Palatino Linotype" w:cs="Arial"/>
          <w:color w:val="000000" w:themeColor="text1"/>
          <w:sz w:val="24"/>
        </w:rPr>
        <w:t xml:space="preserve">) de </w:t>
      </w:r>
      <w:r w:rsidR="008F3922" w:rsidRPr="00D660AE">
        <w:rPr>
          <w:rFonts w:ascii="Palatino Linotype" w:eastAsia="Calibri" w:hAnsi="Palatino Linotype" w:cs="Arial"/>
          <w:color w:val="000000" w:themeColor="text1"/>
          <w:sz w:val="24"/>
        </w:rPr>
        <w:t>agosto</w:t>
      </w:r>
      <w:r w:rsidRPr="00D660AE">
        <w:rPr>
          <w:rFonts w:ascii="Palatino Linotype" w:eastAsia="Calibri" w:hAnsi="Palatino Linotype" w:cs="Arial"/>
          <w:color w:val="000000" w:themeColor="text1"/>
          <w:sz w:val="24"/>
        </w:rPr>
        <w:t xml:space="preserve"> de dos mil veinti</w:t>
      </w:r>
      <w:r w:rsidR="006C47C8" w:rsidRPr="00D660AE">
        <w:rPr>
          <w:rFonts w:ascii="Palatino Linotype" w:eastAsia="Calibri" w:hAnsi="Palatino Linotype" w:cs="Arial"/>
          <w:color w:val="000000" w:themeColor="text1"/>
          <w:sz w:val="24"/>
        </w:rPr>
        <w:t>trés</w:t>
      </w:r>
      <w:r w:rsidRPr="00D660AE">
        <w:rPr>
          <w:rFonts w:ascii="Palatino Linotype" w:eastAsia="Calibri" w:hAnsi="Palatino Linotype" w:cs="Arial"/>
          <w:color w:val="000000" w:themeColor="text1"/>
          <w:sz w:val="24"/>
        </w:rPr>
        <w:t xml:space="preserve">, de tal forma que el plazo para interponer el recurso de revisión transcurrió del </w:t>
      </w:r>
      <w:r w:rsidR="008F3922" w:rsidRPr="00D660AE">
        <w:rPr>
          <w:rFonts w:ascii="Palatino Linotype" w:eastAsia="Calibri" w:hAnsi="Palatino Linotype" w:cs="Arial"/>
          <w:color w:val="000000" w:themeColor="text1"/>
          <w:sz w:val="24"/>
        </w:rPr>
        <w:t>treinta y uno</w:t>
      </w:r>
      <w:r w:rsidRPr="00D660AE">
        <w:rPr>
          <w:rFonts w:ascii="Palatino Linotype" w:eastAsia="Calibri" w:hAnsi="Palatino Linotype" w:cs="Arial"/>
          <w:color w:val="000000" w:themeColor="text1"/>
          <w:sz w:val="24"/>
        </w:rPr>
        <w:t xml:space="preserve"> (</w:t>
      </w:r>
      <w:r w:rsidR="008F3922" w:rsidRPr="00D660AE">
        <w:rPr>
          <w:rFonts w:ascii="Palatino Linotype" w:eastAsia="Calibri" w:hAnsi="Palatino Linotype" w:cs="Arial"/>
          <w:color w:val="000000" w:themeColor="text1"/>
          <w:sz w:val="24"/>
        </w:rPr>
        <w:t>31</w:t>
      </w:r>
      <w:r w:rsidRPr="00D660AE">
        <w:rPr>
          <w:rFonts w:ascii="Palatino Linotype" w:eastAsia="Calibri" w:hAnsi="Palatino Linotype" w:cs="Arial"/>
          <w:color w:val="000000" w:themeColor="text1"/>
          <w:sz w:val="24"/>
        </w:rPr>
        <w:t xml:space="preserve">) </w:t>
      </w:r>
      <w:r w:rsidR="00334E1A" w:rsidRPr="00D660AE">
        <w:rPr>
          <w:rFonts w:ascii="Palatino Linotype" w:eastAsia="Calibri" w:hAnsi="Palatino Linotype" w:cs="Arial"/>
          <w:color w:val="000000" w:themeColor="text1"/>
          <w:sz w:val="24"/>
        </w:rPr>
        <w:t xml:space="preserve">de </w:t>
      </w:r>
      <w:r w:rsidR="008F3922" w:rsidRPr="00D660AE">
        <w:rPr>
          <w:rFonts w:ascii="Palatino Linotype" w:eastAsia="Calibri" w:hAnsi="Palatino Linotype" w:cs="Arial"/>
          <w:color w:val="000000" w:themeColor="text1"/>
          <w:sz w:val="24"/>
        </w:rPr>
        <w:t>agosto</w:t>
      </w:r>
      <w:r w:rsidR="00334E1A" w:rsidRPr="00D660AE">
        <w:rPr>
          <w:rFonts w:ascii="Palatino Linotype" w:eastAsia="Calibri" w:hAnsi="Palatino Linotype" w:cs="Arial"/>
          <w:color w:val="000000" w:themeColor="text1"/>
          <w:sz w:val="24"/>
        </w:rPr>
        <w:t xml:space="preserve"> </w:t>
      </w:r>
      <w:r w:rsidR="00734D59" w:rsidRPr="00D660AE">
        <w:rPr>
          <w:rFonts w:ascii="Palatino Linotype" w:eastAsia="Calibri" w:hAnsi="Palatino Linotype" w:cs="Arial"/>
          <w:color w:val="000000" w:themeColor="text1"/>
          <w:sz w:val="24"/>
        </w:rPr>
        <w:t xml:space="preserve">al </w:t>
      </w:r>
      <w:r w:rsidR="008F3922" w:rsidRPr="00D660AE">
        <w:rPr>
          <w:rFonts w:ascii="Palatino Linotype" w:eastAsia="Calibri" w:hAnsi="Palatino Linotype" w:cs="Arial"/>
          <w:color w:val="000000" w:themeColor="text1"/>
          <w:sz w:val="24"/>
        </w:rPr>
        <w:t>veinte</w:t>
      </w:r>
      <w:r w:rsidR="00734D59" w:rsidRPr="00D660AE">
        <w:rPr>
          <w:rFonts w:ascii="Palatino Linotype" w:eastAsia="Calibri" w:hAnsi="Palatino Linotype" w:cs="Arial"/>
          <w:color w:val="000000" w:themeColor="text1"/>
          <w:sz w:val="24"/>
        </w:rPr>
        <w:t xml:space="preserve"> </w:t>
      </w:r>
      <w:r w:rsidRPr="00D660AE">
        <w:rPr>
          <w:rFonts w:ascii="Palatino Linotype" w:eastAsia="Calibri" w:hAnsi="Palatino Linotype" w:cs="Arial"/>
          <w:color w:val="000000" w:themeColor="text1"/>
          <w:sz w:val="24"/>
        </w:rPr>
        <w:t>(</w:t>
      </w:r>
      <w:r w:rsidR="008F3922" w:rsidRPr="00D660AE">
        <w:rPr>
          <w:rFonts w:ascii="Palatino Linotype" w:eastAsia="Calibri" w:hAnsi="Palatino Linotype" w:cs="Arial"/>
          <w:color w:val="000000" w:themeColor="text1"/>
          <w:sz w:val="24"/>
        </w:rPr>
        <w:t>20</w:t>
      </w:r>
      <w:r w:rsidRPr="00D660AE">
        <w:rPr>
          <w:rFonts w:ascii="Palatino Linotype" w:eastAsia="Calibri" w:hAnsi="Palatino Linotype" w:cs="Arial"/>
          <w:color w:val="000000" w:themeColor="text1"/>
          <w:sz w:val="24"/>
        </w:rPr>
        <w:t xml:space="preserve">) de </w:t>
      </w:r>
      <w:r w:rsidR="008F3922" w:rsidRPr="00D660AE">
        <w:rPr>
          <w:rFonts w:ascii="Palatino Linotype" w:eastAsia="Calibri" w:hAnsi="Palatino Linotype" w:cs="Arial"/>
          <w:color w:val="000000" w:themeColor="text1"/>
          <w:sz w:val="24"/>
        </w:rPr>
        <w:t>septiembre</w:t>
      </w:r>
      <w:r w:rsidRPr="00D660AE">
        <w:rPr>
          <w:rFonts w:ascii="Palatino Linotype" w:eastAsia="Calibri" w:hAnsi="Palatino Linotype" w:cs="Arial"/>
          <w:color w:val="000000" w:themeColor="text1"/>
          <w:sz w:val="24"/>
        </w:rPr>
        <w:t xml:space="preserve"> de dos mil veinti</w:t>
      </w:r>
      <w:r w:rsidR="006C47C8" w:rsidRPr="00D660AE">
        <w:rPr>
          <w:rFonts w:ascii="Palatino Linotype" w:eastAsia="Calibri" w:hAnsi="Palatino Linotype" w:cs="Arial"/>
          <w:color w:val="000000" w:themeColor="text1"/>
          <w:sz w:val="24"/>
        </w:rPr>
        <w:t>trés</w:t>
      </w:r>
      <w:r w:rsidRPr="00D660AE">
        <w:rPr>
          <w:rFonts w:ascii="Palatino Linotype" w:eastAsia="Calibri" w:hAnsi="Palatino Linotype" w:cs="Arial"/>
          <w:color w:val="000000" w:themeColor="text1"/>
          <w:sz w:val="24"/>
        </w:rPr>
        <w:t xml:space="preserve">, el recurso de revisión </w:t>
      </w:r>
      <w:r w:rsidRPr="00D660AE">
        <w:rPr>
          <w:rFonts w:ascii="Palatino Linotype" w:hAnsi="Palatino Linotype"/>
          <w:color w:val="000000" w:themeColor="text1"/>
          <w:sz w:val="24"/>
        </w:rPr>
        <w:t xml:space="preserve">fue interpuesto el </w:t>
      </w:r>
      <w:r w:rsidR="008F3922" w:rsidRPr="00D660AE">
        <w:rPr>
          <w:rFonts w:ascii="Palatino Linotype" w:hAnsi="Palatino Linotype"/>
          <w:color w:val="000000" w:themeColor="text1"/>
          <w:sz w:val="24"/>
        </w:rPr>
        <w:t>doce</w:t>
      </w:r>
      <w:r w:rsidRPr="00D660AE">
        <w:rPr>
          <w:rFonts w:ascii="Palatino Linotype" w:hAnsi="Palatino Linotype"/>
          <w:color w:val="000000" w:themeColor="text1"/>
          <w:sz w:val="24"/>
        </w:rPr>
        <w:t xml:space="preserve"> (</w:t>
      </w:r>
      <w:r w:rsidR="008F3922" w:rsidRPr="00D660AE">
        <w:rPr>
          <w:rFonts w:ascii="Palatino Linotype" w:hAnsi="Palatino Linotype"/>
          <w:color w:val="000000" w:themeColor="text1"/>
          <w:sz w:val="24"/>
        </w:rPr>
        <w:t>12</w:t>
      </w:r>
      <w:r w:rsidRPr="00D660AE">
        <w:rPr>
          <w:rFonts w:ascii="Palatino Linotype" w:hAnsi="Palatino Linotype"/>
          <w:color w:val="000000" w:themeColor="text1"/>
          <w:sz w:val="24"/>
        </w:rPr>
        <w:t xml:space="preserve">) de </w:t>
      </w:r>
      <w:r w:rsidR="008F3922" w:rsidRPr="00D660AE">
        <w:rPr>
          <w:rFonts w:ascii="Palatino Linotype" w:hAnsi="Palatino Linotype"/>
          <w:color w:val="000000" w:themeColor="text1"/>
          <w:sz w:val="24"/>
        </w:rPr>
        <w:t>septiembre</w:t>
      </w:r>
      <w:r w:rsidR="006C47C8" w:rsidRPr="00D660AE">
        <w:rPr>
          <w:rFonts w:ascii="Palatino Linotype" w:hAnsi="Palatino Linotype"/>
          <w:color w:val="000000" w:themeColor="text1"/>
          <w:sz w:val="24"/>
        </w:rPr>
        <w:t xml:space="preserve"> de</w:t>
      </w:r>
      <w:r w:rsidRPr="00D660AE">
        <w:rPr>
          <w:rFonts w:ascii="Palatino Linotype" w:hAnsi="Palatino Linotype"/>
          <w:color w:val="000000" w:themeColor="text1"/>
          <w:sz w:val="24"/>
        </w:rPr>
        <w:t xml:space="preserve"> dos mil veinti</w:t>
      </w:r>
      <w:r w:rsidR="006C47C8" w:rsidRPr="00D660AE">
        <w:rPr>
          <w:rFonts w:ascii="Palatino Linotype" w:hAnsi="Palatino Linotype"/>
          <w:color w:val="000000" w:themeColor="text1"/>
          <w:sz w:val="24"/>
        </w:rPr>
        <w:t>trés</w:t>
      </w:r>
      <w:r w:rsidRPr="00D660AE">
        <w:rPr>
          <w:rFonts w:ascii="Palatino Linotype" w:hAnsi="Palatino Linotype"/>
          <w:color w:val="000000" w:themeColor="text1"/>
          <w:sz w:val="24"/>
        </w:rPr>
        <w:t>, éste</w:t>
      </w:r>
      <w:r w:rsidRPr="00D660AE">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D660AE">
        <w:rPr>
          <w:rFonts w:ascii="Palatino Linotype" w:hAnsi="Palatino Linotype" w:cs="Arial"/>
          <w:b/>
          <w:color w:val="000000" w:themeColor="text1"/>
          <w:sz w:val="24"/>
        </w:rPr>
        <w:t xml:space="preserve"> </w:t>
      </w:r>
      <w:r w:rsidRPr="00D660AE">
        <w:rPr>
          <w:rFonts w:ascii="Palatino Linotype" w:hAnsi="Palatino Linotype" w:cs="Arial"/>
          <w:color w:val="000000" w:themeColor="text1"/>
          <w:sz w:val="24"/>
        </w:rPr>
        <w:t xml:space="preserve">vigente. </w:t>
      </w:r>
    </w:p>
    <w:p w14:paraId="08433B63" w14:textId="77777777" w:rsidR="00D604FD" w:rsidRPr="00D660AE"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D660A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D660AE">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D660AE" w:rsidRDefault="005000AA" w:rsidP="005000AA">
      <w:pPr>
        <w:pStyle w:val="Ttulo1"/>
        <w:rPr>
          <w:rFonts w:ascii="Palatino Linotype" w:eastAsia="MS Mincho" w:hAnsi="Palatino Linotype" w:cs="Times New Roman"/>
          <w:b/>
          <w:color w:val="auto"/>
          <w:sz w:val="24"/>
          <w:szCs w:val="24"/>
        </w:rPr>
      </w:pPr>
      <w:r w:rsidRPr="00D660AE">
        <w:rPr>
          <w:rFonts w:ascii="Palatino Linotype" w:hAnsi="Palatino Linotype"/>
          <w:b/>
          <w:color w:val="auto"/>
          <w:sz w:val="24"/>
          <w:szCs w:val="24"/>
        </w:rPr>
        <w:t>TERCERO. Planteamiento de la Litis</w:t>
      </w:r>
      <w:bookmarkEnd w:id="7"/>
      <w:r w:rsidRPr="00D660AE">
        <w:rPr>
          <w:rFonts w:ascii="Palatino Linotype" w:hAnsi="Palatino Linotype"/>
          <w:b/>
          <w:color w:val="auto"/>
          <w:sz w:val="24"/>
          <w:szCs w:val="24"/>
        </w:rPr>
        <w:t xml:space="preserve"> </w:t>
      </w:r>
    </w:p>
    <w:p w14:paraId="7453F947" w14:textId="77777777" w:rsidR="00522080" w:rsidRPr="00D660AE"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D660AE">
        <w:rPr>
          <w:rFonts w:ascii="Palatino Linotype" w:hAnsi="Palatino Linotype"/>
          <w:bCs/>
          <w:sz w:val="24"/>
        </w:rPr>
        <w:t>El recurrente solicitó</w:t>
      </w:r>
      <w:r w:rsidR="00030C87" w:rsidRPr="00D660AE">
        <w:rPr>
          <w:rFonts w:ascii="Palatino Linotype" w:hAnsi="Palatino Linotype"/>
          <w:bCs/>
          <w:sz w:val="24"/>
        </w:rPr>
        <w:t xml:space="preserve"> </w:t>
      </w:r>
      <w:r w:rsidR="00522080" w:rsidRPr="00D660AE">
        <w:rPr>
          <w:rFonts w:ascii="Palatino Linotype" w:hAnsi="Palatino Linotype"/>
          <w:bCs/>
          <w:sz w:val="24"/>
        </w:rPr>
        <w:t>la siguiente información:</w:t>
      </w:r>
    </w:p>
    <w:p w14:paraId="106D3FBC" w14:textId="77777777" w:rsidR="008F3922" w:rsidRPr="00D660AE" w:rsidRDefault="008F3922" w:rsidP="00D660AE">
      <w:pPr>
        <w:pStyle w:val="Prrafodelista"/>
        <w:numPr>
          <w:ilvl w:val="0"/>
          <w:numId w:val="46"/>
        </w:numPr>
        <w:spacing w:before="240" w:after="240" w:line="360" w:lineRule="auto"/>
        <w:ind w:right="1105"/>
        <w:jc w:val="both"/>
        <w:rPr>
          <w:rFonts w:ascii="Palatino Linotype" w:hAnsi="Palatino Linotype"/>
          <w:i/>
          <w:lang w:eastAsia="es-MX"/>
        </w:rPr>
      </w:pPr>
      <w:r w:rsidRPr="00D660AE">
        <w:rPr>
          <w:rFonts w:ascii="Palatino Linotype" w:hAnsi="Palatino Linotype"/>
          <w:i/>
          <w:lang w:eastAsia="es-MX"/>
        </w:rPr>
        <w:t>DOCUMENTO QUE ACREDITE QUE MANUEL VILCHIS VIVEROS NO HA TENIDO FALTA ADMINISTRATIVAS GRAVES O NO GRAVES DESDE QUE INICIO SU CARRERA COMO SERVIDOR PÚBLICO A LA FECHA</w:t>
      </w:r>
    </w:p>
    <w:p w14:paraId="412E08F8" w14:textId="77777777" w:rsidR="0021113B" w:rsidRPr="00D660AE" w:rsidRDefault="0021113B" w:rsidP="00522080">
      <w:pPr>
        <w:pStyle w:val="Prrafodelista"/>
        <w:spacing w:before="240" w:after="240" w:line="360" w:lineRule="auto"/>
        <w:ind w:left="0" w:right="49"/>
        <w:jc w:val="both"/>
        <w:rPr>
          <w:rFonts w:ascii="Palatino Linotype" w:hAnsi="Palatino Linotype"/>
          <w:i/>
          <w:sz w:val="24"/>
          <w:lang w:eastAsia="es-MX"/>
        </w:rPr>
      </w:pPr>
    </w:p>
    <w:p w14:paraId="200021D8" w14:textId="6704F7CD" w:rsidR="00A77AED" w:rsidRPr="00D660AE" w:rsidRDefault="00030C87" w:rsidP="00A77AED">
      <w:pPr>
        <w:pStyle w:val="Prrafodelista"/>
        <w:numPr>
          <w:ilvl w:val="0"/>
          <w:numId w:val="2"/>
        </w:numPr>
        <w:tabs>
          <w:tab w:val="left" w:pos="284"/>
        </w:tabs>
        <w:spacing w:before="240" w:after="240" w:line="360" w:lineRule="auto"/>
        <w:ind w:left="0" w:firstLine="0"/>
        <w:jc w:val="both"/>
        <w:rPr>
          <w:rStyle w:val="Hipervnculo"/>
          <w:rFonts w:ascii="Palatino Linotype" w:eastAsiaTheme="minorEastAsia" w:hAnsi="Palatino Linotype"/>
          <w:iCs/>
          <w:color w:val="auto"/>
          <w:sz w:val="24"/>
          <w:u w:val="none"/>
          <w:lang w:val="es-ES_tradnl"/>
        </w:rPr>
      </w:pPr>
      <w:r w:rsidRPr="00D660AE">
        <w:rPr>
          <w:rFonts w:ascii="Palatino Linotype" w:eastAsiaTheme="minorEastAsia" w:hAnsi="Palatino Linotype"/>
          <w:iCs/>
          <w:sz w:val="24"/>
          <w:lang w:val="es-ES_tradnl"/>
        </w:rPr>
        <w:t>El Sujeto Obligado</w:t>
      </w:r>
      <w:r w:rsidR="0021113B" w:rsidRPr="00D660AE">
        <w:rPr>
          <w:rFonts w:ascii="Palatino Linotype" w:eastAsiaTheme="minorEastAsia" w:hAnsi="Palatino Linotype"/>
          <w:iCs/>
          <w:sz w:val="24"/>
          <w:lang w:val="es-ES_tradnl"/>
        </w:rPr>
        <w:t xml:space="preserve"> </w:t>
      </w:r>
      <w:r w:rsidR="008F3922" w:rsidRPr="00D660AE">
        <w:rPr>
          <w:rFonts w:ascii="Palatino Linotype" w:eastAsiaTheme="minorEastAsia" w:hAnsi="Palatino Linotype"/>
          <w:iCs/>
          <w:sz w:val="24"/>
          <w:lang w:val="es-ES_tradnl"/>
        </w:rPr>
        <w:t>indicó que no se cuenta con la información.</w:t>
      </w:r>
    </w:p>
    <w:p w14:paraId="66764A63" w14:textId="1C4B3319" w:rsidR="00A77AED" w:rsidRPr="00D660AE"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660AE">
        <w:rPr>
          <w:rFonts w:ascii="Palatino Linotype" w:eastAsiaTheme="minorEastAsia" w:hAnsi="Palatino Linotype"/>
          <w:sz w:val="24"/>
          <w:szCs w:val="24"/>
          <w:lang w:val="es-ES_tradnl"/>
        </w:rPr>
        <w:lastRenderedPageBreak/>
        <w:t>El Rec</w:t>
      </w:r>
      <w:r w:rsidR="00A77AED" w:rsidRPr="00D660AE">
        <w:rPr>
          <w:rFonts w:ascii="Palatino Linotype" w:eastAsiaTheme="minorEastAsia" w:hAnsi="Palatino Linotype"/>
          <w:sz w:val="24"/>
          <w:szCs w:val="24"/>
          <w:lang w:val="es-ES_tradnl"/>
        </w:rPr>
        <w:t>urrente se inconformó por</w:t>
      </w:r>
      <w:r w:rsidR="003B1828" w:rsidRPr="00D660AE">
        <w:rPr>
          <w:rFonts w:ascii="Palatino Linotype" w:eastAsiaTheme="minorEastAsia" w:hAnsi="Palatino Linotype"/>
          <w:sz w:val="24"/>
          <w:szCs w:val="24"/>
          <w:lang w:val="es-ES_tradnl"/>
        </w:rPr>
        <w:t xml:space="preserve"> la</w:t>
      </w:r>
      <w:r w:rsidR="008F3922" w:rsidRPr="00D660AE">
        <w:rPr>
          <w:rFonts w:ascii="Palatino Linotype" w:eastAsiaTheme="minorEastAsia" w:hAnsi="Palatino Linotype"/>
          <w:sz w:val="24"/>
          <w:szCs w:val="24"/>
          <w:lang w:val="es-ES_tradnl"/>
        </w:rPr>
        <w:t xml:space="preserve"> declaración de incompetencia y negativa de la información.</w:t>
      </w:r>
    </w:p>
    <w:p w14:paraId="2E7710E9" w14:textId="77777777" w:rsidR="00393E30" w:rsidRPr="00D660AE" w:rsidRDefault="00393E30" w:rsidP="00393E3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1BC0A04" w:rsidR="00B30557" w:rsidRPr="00D660AE"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660AE">
        <w:rPr>
          <w:rFonts w:ascii="Palatino Linotype" w:eastAsiaTheme="minorEastAsia" w:hAnsi="Palatino Linotype" w:cs="Arial"/>
          <w:sz w:val="24"/>
          <w:szCs w:val="24"/>
          <w:lang w:val="es-ES_tradnl"/>
        </w:rPr>
        <w:t xml:space="preserve">Por lo tanto, el presente recurso de revisión se circunscribe en determinar si se </w:t>
      </w:r>
      <w:r w:rsidRPr="00D660AE">
        <w:rPr>
          <w:rFonts w:ascii="Palatino Linotype" w:hAnsi="Palatino Linotype"/>
          <w:sz w:val="24"/>
          <w:szCs w:val="24"/>
          <w:lang w:val="es-ES_tradnl"/>
        </w:rPr>
        <w:t>actualiza las causales de procedencia</w:t>
      </w:r>
      <w:r w:rsidRPr="00D660AE">
        <w:rPr>
          <w:rFonts w:ascii="Palatino Linotype" w:hAnsi="Palatino Linotype"/>
          <w:b/>
          <w:sz w:val="24"/>
          <w:szCs w:val="24"/>
          <w:lang w:val="es-ES_tradnl"/>
        </w:rPr>
        <w:t xml:space="preserve"> </w:t>
      </w:r>
      <w:r w:rsidRPr="00D660AE">
        <w:rPr>
          <w:rFonts w:ascii="Palatino Linotype" w:hAnsi="Palatino Linotype" w:cs="Arial"/>
          <w:sz w:val="24"/>
          <w:szCs w:val="24"/>
          <w:lang w:val="es-ES_tradnl" w:eastAsia="es-MX"/>
        </w:rPr>
        <w:t xml:space="preserve">contenidas en </w:t>
      </w:r>
      <w:r w:rsidRPr="00D660AE">
        <w:rPr>
          <w:rFonts w:ascii="Palatino Linotype" w:hAnsi="Palatino Linotype" w:cs="Arial"/>
          <w:sz w:val="24"/>
          <w:szCs w:val="24"/>
          <w:lang w:val="es-ES" w:eastAsia="es-MX"/>
        </w:rPr>
        <w:t xml:space="preserve">el artículo 179 fracciones </w:t>
      </w:r>
      <w:r w:rsidR="003B1828" w:rsidRPr="00D660AE">
        <w:rPr>
          <w:rFonts w:ascii="Palatino Linotype" w:hAnsi="Palatino Linotype" w:cs="Arial"/>
          <w:sz w:val="24"/>
          <w:szCs w:val="24"/>
          <w:lang w:val="es-ES" w:eastAsia="es-MX"/>
        </w:rPr>
        <w:t>I</w:t>
      </w:r>
      <w:r w:rsidR="008F3922" w:rsidRPr="00D660AE">
        <w:rPr>
          <w:rFonts w:ascii="Palatino Linotype" w:hAnsi="Palatino Linotype" w:cs="Arial"/>
          <w:sz w:val="24"/>
          <w:szCs w:val="24"/>
          <w:lang w:val="es-ES" w:eastAsia="es-MX"/>
        </w:rPr>
        <w:t xml:space="preserve"> y IV</w:t>
      </w:r>
      <w:r w:rsidR="00B35B3B" w:rsidRPr="00D660AE">
        <w:rPr>
          <w:rFonts w:ascii="Palatino Linotype" w:hAnsi="Palatino Linotype" w:cs="Arial"/>
          <w:sz w:val="24"/>
          <w:szCs w:val="24"/>
          <w:lang w:val="es-ES" w:eastAsia="es-MX"/>
        </w:rPr>
        <w:t>, relativo a la</w:t>
      </w:r>
      <w:r w:rsidR="008F3922" w:rsidRPr="00D660AE">
        <w:rPr>
          <w:rFonts w:ascii="Palatino Linotype" w:hAnsi="Palatino Linotype" w:cs="Arial"/>
          <w:sz w:val="24"/>
          <w:szCs w:val="24"/>
          <w:lang w:val="es-ES" w:eastAsia="es-MX"/>
        </w:rPr>
        <w:t xml:space="preserve"> negativa de la información y la</w:t>
      </w:r>
      <w:r w:rsidR="00B35B3B" w:rsidRPr="00D660AE">
        <w:rPr>
          <w:rFonts w:ascii="Palatino Linotype" w:hAnsi="Palatino Linotype" w:cs="Arial"/>
          <w:sz w:val="24"/>
          <w:szCs w:val="24"/>
          <w:lang w:val="es-ES" w:eastAsia="es-MX"/>
        </w:rPr>
        <w:t xml:space="preserve"> </w:t>
      </w:r>
      <w:r w:rsidR="0021113B" w:rsidRPr="00D660AE">
        <w:rPr>
          <w:rFonts w:ascii="Palatino Linotype" w:hAnsi="Palatino Linotype" w:cs="Arial"/>
          <w:sz w:val="24"/>
          <w:szCs w:val="24"/>
          <w:lang w:val="es-ES" w:eastAsia="es-MX"/>
        </w:rPr>
        <w:t>declaración de incompetencia</w:t>
      </w:r>
      <w:r w:rsidR="00B35B3B" w:rsidRPr="00D660AE">
        <w:rPr>
          <w:rFonts w:ascii="Palatino Linotype" w:hAnsi="Palatino Linotype" w:cs="Arial"/>
          <w:sz w:val="24"/>
          <w:szCs w:val="24"/>
          <w:lang w:val="es-ES" w:eastAsia="es-MX"/>
        </w:rPr>
        <w:t>,</w:t>
      </w:r>
      <w:r w:rsidRPr="00D660AE">
        <w:rPr>
          <w:rFonts w:ascii="Palatino Linotype" w:hAnsi="Palatino Linotype" w:cs="Arial"/>
          <w:sz w:val="24"/>
          <w:szCs w:val="24"/>
          <w:lang w:val="es-ES" w:eastAsia="es-MX"/>
        </w:rPr>
        <w:t xml:space="preserve"> de la </w:t>
      </w:r>
      <w:r w:rsidRPr="00D660AE">
        <w:rPr>
          <w:rFonts w:ascii="Palatino Linotype" w:eastAsia="Calibri" w:hAnsi="Palatino Linotype" w:cs="Arial"/>
          <w:b/>
          <w:sz w:val="24"/>
          <w:szCs w:val="24"/>
          <w:lang w:val="es-ES"/>
        </w:rPr>
        <w:t>Ley de Transparencia y Acceso a la Información Pública del Estado de México y Municipios</w:t>
      </w:r>
      <w:r w:rsidRPr="00D660AE">
        <w:rPr>
          <w:rFonts w:ascii="Palatino Linotype" w:hAnsi="Palatino Linotype" w:cs="Arial"/>
          <w:sz w:val="24"/>
          <w:szCs w:val="24"/>
          <w:lang w:val="es-ES" w:eastAsia="es-MX"/>
        </w:rPr>
        <w:t>.</w:t>
      </w:r>
    </w:p>
    <w:p w14:paraId="7F7546DD" w14:textId="77777777" w:rsidR="00601054" w:rsidRPr="00D660AE"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D660AE"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D660AE">
        <w:rPr>
          <w:rFonts w:ascii="Palatino Linotype" w:hAnsi="Palatino Linotype" w:cs="Arial"/>
          <w:b/>
          <w:color w:val="000000" w:themeColor="text1"/>
          <w:sz w:val="24"/>
          <w:szCs w:val="24"/>
        </w:rPr>
        <w:t>CUARTO. Estudio y Resolución del asunto.</w:t>
      </w:r>
      <w:bookmarkEnd w:id="8"/>
    </w:p>
    <w:p w14:paraId="671F21BF" w14:textId="77777777" w:rsidR="00030C87" w:rsidRPr="00D660AE"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D660AE">
        <w:rPr>
          <w:rFonts w:ascii="Palatino Linotype" w:hAnsi="Palatino Linotype"/>
          <w:b/>
          <w:bCs/>
          <w:color w:val="000000" w:themeColor="text1"/>
          <w:sz w:val="24"/>
        </w:rPr>
        <w:t>I. De la atención a la solicitud de información.</w:t>
      </w:r>
      <w:bookmarkEnd w:id="10"/>
    </w:p>
    <w:p w14:paraId="305E77F3" w14:textId="77777777" w:rsidR="00030C87" w:rsidRPr="00D660AE"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D660AE">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D660AE"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D660AE">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D660AE">
        <w:rPr>
          <w:rFonts w:ascii="Palatino Linotype" w:hAnsi="Palatino Linotype" w:cs="Arial"/>
          <w:color w:val="000000"/>
          <w:sz w:val="24"/>
          <w:szCs w:val="24"/>
        </w:rPr>
        <w:t xml:space="preserve"> </w:t>
      </w:r>
      <w:r w:rsidRPr="00D660AE">
        <w:rPr>
          <w:rFonts w:ascii="Palatino Linotype" w:hAnsi="Palatino Linotype" w:cs="Arial"/>
          <w:b/>
          <w:color w:val="000000"/>
          <w:sz w:val="24"/>
          <w:szCs w:val="24"/>
        </w:rPr>
        <w:t>SUJETO OBLIGADO</w:t>
      </w:r>
      <w:r w:rsidRPr="00D660AE">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660AE">
        <w:rPr>
          <w:rFonts w:ascii="Palatino Linotype" w:hAnsi="Palatino Linotype" w:cs="Arial"/>
          <w:b/>
          <w:color w:val="000000"/>
          <w:sz w:val="24"/>
          <w:szCs w:val="24"/>
        </w:rPr>
        <w:t xml:space="preserve">Constitución Política de los Estados Unidos Mexicanos </w:t>
      </w:r>
      <w:r w:rsidRPr="00D660AE">
        <w:rPr>
          <w:rFonts w:ascii="Palatino Linotype" w:hAnsi="Palatino Linotype" w:cs="Arial"/>
          <w:color w:val="000000"/>
          <w:sz w:val="24"/>
          <w:szCs w:val="24"/>
        </w:rPr>
        <w:t xml:space="preserve">al señalar la obligación de “promover, </w:t>
      </w:r>
      <w:r w:rsidRPr="00D660AE">
        <w:rPr>
          <w:rFonts w:ascii="Palatino Linotype" w:hAnsi="Palatino Linotype" w:cs="Arial"/>
          <w:b/>
          <w:color w:val="000000"/>
          <w:sz w:val="24"/>
          <w:szCs w:val="24"/>
        </w:rPr>
        <w:t>respetar</w:t>
      </w:r>
      <w:r w:rsidRPr="00D660AE">
        <w:rPr>
          <w:rFonts w:ascii="Palatino Linotype" w:hAnsi="Palatino Linotype" w:cs="Arial"/>
          <w:color w:val="000000"/>
          <w:sz w:val="24"/>
          <w:szCs w:val="24"/>
        </w:rPr>
        <w:t xml:space="preserve">, proteger y </w:t>
      </w:r>
      <w:r w:rsidRPr="00D660AE">
        <w:rPr>
          <w:rFonts w:ascii="Palatino Linotype" w:hAnsi="Palatino Linotype" w:cs="Arial"/>
          <w:b/>
          <w:color w:val="000000"/>
          <w:sz w:val="24"/>
          <w:szCs w:val="24"/>
        </w:rPr>
        <w:t>garantizar</w:t>
      </w:r>
      <w:r w:rsidRPr="00D660AE">
        <w:rPr>
          <w:rFonts w:ascii="Palatino Linotype" w:hAnsi="Palatino Linotype" w:cs="Arial"/>
          <w:color w:val="000000"/>
          <w:sz w:val="24"/>
          <w:szCs w:val="24"/>
        </w:rPr>
        <w:t xml:space="preserve"> los derechos humanos”, entre los cuales se encuentra dicho derecho. </w:t>
      </w:r>
    </w:p>
    <w:p w14:paraId="0A0C0F66" w14:textId="77777777" w:rsidR="00030C87" w:rsidRPr="00D660AE"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D660A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660AE">
        <w:rPr>
          <w:rFonts w:ascii="Palatino Linotype" w:hAnsi="Palatino Linotype"/>
          <w:sz w:val="24"/>
          <w:szCs w:val="24"/>
        </w:rPr>
        <w:lastRenderedPageBreak/>
        <w:t xml:space="preserve">Definiendo el Derecho de Acceso a la Información Pública como: </w:t>
      </w:r>
      <w:r w:rsidRPr="00D660AE">
        <w:rPr>
          <w:rFonts w:ascii="Palatino Linotype" w:hAnsi="Palatino Linotype"/>
          <w:i/>
          <w:color w:val="000000"/>
          <w:sz w:val="24"/>
          <w:szCs w:val="24"/>
        </w:rPr>
        <w:t>La igualdad de oportunidades para recibir, buscar e impartir información</w:t>
      </w:r>
      <w:r w:rsidRPr="00D660AE">
        <w:rPr>
          <w:rFonts w:ascii="Palatino Linotype" w:hAnsi="Palatino Linotype"/>
          <w:i/>
          <w:color w:val="000000"/>
          <w:sz w:val="24"/>
          <w:szCs w:val="24"/>
          <w:vertAlign w:val="superscript"/>
        </w:rPr>
        <w:footnoteReference w:id="1"/>
      </w:r>
      <w:r w:rsidRPr="00D660AE">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660AE">
        <w:rPr>
          <w:rFonts w:ascii="Palatino Linotype" w:hAnsi="Palatino Linotype"/>
          <w:i/>
          <w:color w:val="000000"/>
          <w:sz w:val="24"/>
          <w:szCs w:val="24"/>
          <w:vertAlign w:val="superscript"/>
        </w:rPr>
        <w:footnoteReference w:id="2"/>
      </w:r>
      <w:r w:rsidRPr="00D660AE">
        <w:rPr>
          <w:rFonts w:ascii="Palatino Linotype" w:hAnsi="Palatino Linotype"/>
          <w:color w:val="000000"/>
          <w:sz w:val="24"/>
          <w:szCs w:val="24"/>
        </w:rPr>
        <w:t>que se constituye como una herramienta fundamental para ejercer</w:t>
      </w:r>
      <w:r w:rsidRPr="00D660AE">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D660AE">
        <w:rPr>
          <w:rFonts w:ascii="Palatino Linotype" w:hAnsi="Palatino Linotype"/>
          <w:i/>
          <w:color w:val="000000"/>
          <w:sz w:val="24"/>
          <w:szCs w:val="24"/>
          <w:vertAlign w:val="superscript"/>
        </w:rPr>
        <w:footnoteReference w:id="3"/>
      </w:r>
      <w:r w:rsidRPr="00D660AE">
        <w:rPr>
          <w:rFonts w:ascii="Palatino Linotype" w:hAnsi="Palatino Linotype"/>
          <w:color w:val="000000"/>
          <w:sz w:val="24"/>
          <w:szCs w:val="24"/>
        </w:rPr>
        <w:t>fomentando</w:t>
      </w:r>
      <w:r w:rsidRPr="00D660AE">
        <w:rPr>
          <w:rFonts w:ascii="Palatino Linotype" w:hAnsi="Palatino Linotype"/>
          <w:i/>
          <w:color w:val="000000"/>
          <w:sz w:val="24"/>
          <w:szCs w:val="24"/>
        </w:rPr>
        <w:t xml:space="preserve"> la transparencia de las actividades estatales y </w:t>
      </w:r>
      <w:r w:rsidRPr="00D660AE">
        <w:rPr>
          <w:rFonts w:ascii="Palatino Linotype" w:hAnsi="Palatino Linotype"/>
          <w:color w:val="000000"/>
          <w:sz w:val="24"/>
          <w:szCs w:val="24"/>
        </w:rPr>
        <w:t>promoviendo</w:t>
      </w:r>
      <w:r w:rsidRPr="00D660AE">
        <w:rPr>
          <w:rFonts w:ascii="Palatino Linotype" w:hAnsi="Palatino Linotype"/>
          <w:i/>
          <w:color w:val="000000"/>
          <w:sz w:val="24"/>
          <w:szCs w:val="24"/>
        </w:rPr>
        <w:t xml:space="preserve"> la responsabilidad de los funcionarios sobre su gestión pública,</w:t>
      </w:r>
      <w:r w:rsidRPr="00D660AE">
        <w:rPr>
          <w:rFonts w:ascii="Palatino Linotype" w:hAnsi="Palatino Linotype"/>
          <w:i/>
          <w:color w:val="000000"/>
          <w:sz w:val="24"/>
          <w:szCs w:val="24"/>
          <w:vertAlign w:val="superscript"/>
        </w:rPr>
        <w:footnoteReference w:id="4"/>
      </w:r>
      <w:r w:rsidRPr="00D660AE">
        <w:rPr>
          <w:rFonts w:ascii="Palatino Linotype" w:hAnsi="Palatino Linotype"/>
          <w:color w:val="000000"/>
          <w:sz w:val="24"/>
          <w:szCs w:val="24"/>
        </w:rPr>
        <w:t>que permite</w:t>
      </w:r>
      <w:r w:rsidRPr="00D660AE">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D660AE" w:rsidRDefault="00030C87" w:rsidP="00030C87">
      <w:pPr>
        <w:tabs>
          <w:tab w:val="left" w:pos="284"/>
        </w:tabs>
        <w:contextualSpacing/>
        <w:rPr>
          <w:rFonts w:ascii="Palatino Linotype" w:hAnsi="Palatino Linotype"/>
          <w:sz w:val="24"/>
          <w:szCs w:val="24"/>
        </w:rPr>
      </w:pPr>
    </w:p>
    <w:p w14:paraId="581AF776" w14:textId="77777777" w:rsidR="00030C87" w:rsidRPr="00D660A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D660AE">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D660AE" w:rsidRDefault="00030C87" w:rsidP="00030C87">
      <w:pPr>
        <w:tabs>
          <w:tab w:val="left" w:pos="284"/>
        </w:tabs>
        <w:spacing w:before="240" w:after="240" w:line="360" w:lineRule="auto"/>
        <w:contextualSpacing/>
        <w:jc w:val="both"/>
        <w:rPr>
          <w:rFonts w:ascii="Palatino Linotype" w:hAnsi="Palatino Linotype"/>
          <w:i/>
          <w:sz w:val="24"/>
          <w:szCs w:val="24"/>
        </w:rPr>
      </w:pPr>
      <w:r w:rsidRPr="00D660AE">
        <w:rPr>
          <w:rFonts w:ascii="Palatino Linotype" w:hAnsi="Palatino Linotype"/>
          <w:i/>
          <w:sz w:val="24"/>
          <w:szCs w:val="24"/>
        </w:rPr>
        <w:t xml:space="preserve"> </w:t>
      </w:r>
    </w:p>
    <w:p w14:paraId="5DB6B440" w14:textId="77777777" w:rsidR="00030C87" w:rsidRPr="00D660AE"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D660AE">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D660AE">
        <w:rPr>
          <w:rFonts w:ascii="Palatino Linotype" w:hAnsi="Palatino Linotype" w:cs="Arial"/>
          <w:i/>
          <w:sz w:val="24"/>
          <w:szCs w:val="24"/>
        </w:rPr>
        <w:t xml:space="preserve">por </w:t>
      </w:r>
      <w:r w:rsidRPr="00D660AE">
        <w:rPr>
          <w:rFonts w:ascii="Palatino Linotype" w:hAnsi="Palatino Linotype" w:cs="Arial"/>
          <w:i/>
          <w:sz w:val="24"/>
          <w:szCs w:val="24"/>
        </w:rPr>
        <w:lastRenderedPageBreak/>
        <w:t>los principios de simplicidad, rapidez gratuidad del procedimiento, auxilio y orientación a los particulares</w:t>
      </w:r>
      <w:r w:rsidRPr="00D660AE">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D660AE"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D660A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660AE">
        <w:rPr>
          <w:rFonts w:ascii="Palatino Linotype" w:hAnsi="Palatino Linotype"/>
          <w:sz w:val="24"/>
          <w:szCs w:val="24"/>
        </w:rPr>
        <w:t xml:space="preserve">Es así que la </w:t>
      </w:r>
      <w:r w:rsidRPr="00D660AE">
        <w:rPr>
          <w:rFonts w:ascii="Palatino Linotype" w:hAnsi="Palatino Linotype"/>
          <w:b/>
          <w:sz w:val="24"/>
          <w:szCs w:val="24"/>
        </w:rPr>
        <w:t xml:space="preserve">Ley de Transparencia y Acceso a la Información Pública del Estado de México y Municipios, </w:t>
      </w:r>
      <w:r w:rsidRPr="00D660AE">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D660AE">
        <w:rPr>
          <w:rFonts w:ascii="Palatino Linotype" w:hAnsi="Palatino Linotype"/>
          <w:b/>
          <w:sz w:val="24"/>
          <w:szCs w:val="24"/>
        </w:rPr>
        <w:t xml:space="preserve"> </w:t>
      </w:r>
      <w:r w:rsidRPr="00D660AE">
        <w:rPr>
          <w:rFonts w:ascii="Palatino Linotype" w:hAnsi="Palatino Linotype"/>
          <w:sz w:val="24"/>
          <w:szCs w:val="24"/>
        </w:rPr>
        <w:t xml:space="preserve">establece que </w:t>
      </w:r>
      <w:r w:rsidRPr="00D660AE">
        <w:rPr>
          <w:rFonts w:ascii="Palatino Linotype" w:hAnsi="Palatino Linotype"/>
          <w:b/>
          <w:i/>
          <w:sz w:val="24"/>
          <w:szCs w:val="24"/>
          <w:u w:val="single"/>
        </w:rPr>
        <w:t>el recurso de revisión es la garantía secundaria</w:t>
      </w:r>
      <w:r w:rsidRPr="00D660AE">
        <w:rPr>
          <w:rFonts w:ascii="Palatino Linotype" w:hAnsi="Palatino Linotype"/>
          <w:b/>
          <w:i/>
          <w:sz w:val="24"/>
          <w:szCs w:val="24"/>
        </w:rPr>
        <w:t xml:space="preserve"> mediante la cual se pretende reparar cualquier posible afectación al derecho de acceso a la información pública</w:t>
      </w:r>
      <w:r w:rsidRPr="00D660AE">
        <w:rPr>
          <w:rFonts w:ascii="Palatino Linotype" w:hAnsi="Palatino Linotype"/>
          <w:b/>
          <w:sz w:val="24"/>
          <w:szCs w:val="24"/>
        </w:rPr>
        <w:t>, s</w:t>
      </w:r>
      <w:r w:rsidRPr="00D660AE">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D660AE" w:rsidRDefault="00030C87" w:rsidP="00030C87">
      <w:pPr>
        <w:tabs>
          <w:tab w:val="left" w:pos="284"/>
        </w:tabs>
        <w:rPr>
          <w:rFonts w:ascii="Palatino Linotype" w:eastAsia="MS Mincho" w:hAnsi="Palatino Linotype" w:cs="Arial"/>
          <w:sz w:val="24"/>
          <w:szCs w:val="24"/>
        </w:rPr>
      </w:pPr>
    </w:p>
    <w:p w14:paraId="39AE54FA" w14:textId="77777777" w:rsidR="00030C87" w:rsidRPr="00D660AE"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D660AE">
        <w:rPr>
          <w:rFonts w:ascii="Palatino Linotype" w:eastAsia="Calibri" w:hAnsi="Palatino Linotype"/>
          <w:sz w:val="24"/>
          <w:szCs w:val="24"/>
        </w:rPr>
        <w:t xml:space="preserve">Establecido lo anterior, resulta evidente que las razones o motivos de inconformidad hechos valer en el recurso de revisión resultan </w:t>
      </w:r>
      <w:r w:rsidRPr="00D660AE">
        <w:rPr>
          <w:rFonts w:ascii="Palatino Linotype" w:eastAsia="Calibri" w:hAnsi="Palatino Linotype"/>
          <w:b/>
          <w:sz w:val="24"/>
          <w:szCs w:val="24"/>
        </w:rPr>
        <w:t>fundadas y procedentes</w:t>
      </w:r>
      <w:r w:rsidRPr="00D660AE">
        <w:rPr>
          <w:rFonts w:ascii="Palatino Linotype" w:eastAsia="Calibri" w:hAnsi="Palatino Linotype"/>
          <w:sz w:val="24"/>
          <w:szCs w:val="24"/>
        </w:rPr>
        <w:t xml:space="preserve">, debido a que el </w:t>
      </w:r>
      <w:r w:rsidRPr="00D660AE">
        <w:rPr>
          <w:rFonts w:ascii="Palatino Linotype" w:eastAsia="Calibri" w:hAnsi="Palatino Linotype"/>
          <w:b/>
          <w:sz w:val="24"/>
          <w:szCs w:val="24"/>
        </w:rPr>
        <w:t>SUJETO OBLIGADO</w:t>
      </w:r>
      <w:r w:rsidRPr="00D660AE">
        <w:rPr>
          <w:rFonts w:ascii="Palatino Linotype" w:eastAsia="Calibri" w:hAnsi="Palatino Linotype"/>
          <w:sz w:val="24"/>
          <w:szCs w:val="24"/>
        </w:rPr>
        <w:t xml:space="preserve"> proporcionó información que no corresponde con lo solicitado.</w:t>
      </w:r>
    </w:p>
    <w:p w14:paraId="6FFECD04" w14:textId="77777777" w:rsidR="00030C87" w:rsidRPr="00D660AE"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D660AE">
        <w:rPr>
          <w:rFonts w:ascii="Palatino Linotype" w:hAnsi="Palatino Linotype" w:cs="Arial"/>
          <w:sz w:val="24"/>
        </w:rPr>
        <w:t xml:space="preserve">Ahora bien, para entender los alcances de la información pública se considera importante citar el criterio </w:t>
      </w:r>
      <w:r w:rsidRPr="00D660AE">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w:t>
      </w:r>
      <w:r w:rsidRPr="00D660AE">
        <w:rPr>
          <w:rFonts w:ascii="Palatino Linotype" w:hAnsi="Palatino Linotype" w:cs="Arial"/>
          <w:bCs/>
          <w:sz w:val="24"/>
          <w:lang w:eastAsia="es-MX"/>
        </w:rPr>
        <w:lastRenderedPageBreak/>
        <w:t xml:space="preserve">del Gobierno del Estado Libre y Soberano de México “Gaceta del Gobierno” el diecinueve de octubre de dos mil once, </w:t>
      </w:r>
      <w:r w:rsidRPr="00D660AE">
        <w:rPr>
          <w:rFonts w:ascii="Palatino Linotype" w:hAnsi="Palatino Linotype" w:cs="Arial"/>
          <w:sz w:val="24"/>
        </w:rPr>
        <w:t>cuyo rubro y texto dispone:</w:t>
      </w:r>
    </w:p>
    <w:p w14:paraId="6EF319B7" w14:textId="77777777" w:rsidR="00030C87" w:rsidRPr="00D660AE" w:rsidRDefault="00030C87" w:rsidP="00D660AE">
      <w:pPr>
        <w:autoSpaceDE w:val="0"/>
        <w:autoSpaceDN w:val="0"/>
        <w:adjustRightInd w:val="0"/>
        <w:ind w:left="567" w:right="964"/>
        <w:jc w:val="both"/>
        <w:rPr>
          <w:rFonts w:ascii="Palatino Linotype" w:hAnsi="Palatino Linotype" w:cs="Arial"/>
          <w:b/>
          <w:i/>
          <w:sz w:val="22"/>
          <w:szCs w:val="24"/>
          <w:lang w:eastAsia="es-MX"/>
        </w:rPr>
      </w:pPr>
      <w:r w:rsidRPr="00D660AE">
        <w:rPr>
          <w:rFonts w:ascii="Palatino Linotype" w:hAnsi="Palatino Linotype" w:cs="Arial"/>
          <w:b/>
          <w:i/>
          <w:sz w:val="22"/>
          <w:szCs w:val="24"/>
          <w:lang w:eastAsia="es-MX"/>
        </w:rPr>
        <w:t>“CRITERIO 0002-11</w:t>
      </w:r>
    </w:p>
    <w:p w14:paraId="7F2E7637" w14:textId="77777777" w:rsidR="00030C87" w:rsidRPr="00D660AE" w:rsidRDefault="00030C87" w:rsidP="00D660AE">
      <w:pPr>
        <w:autoSpaceDE w:val="0"/>
        <w:autoSpaceDN w:val="0"/>
        <w:adjustRightInd w:val="0"/>
        <w:ind w:left="567" w:right="964"/>
        <w:jc w:val="both"/>
        <w:rPr>
          <w:rFonts w:ascii="Palatino Linotype" w:hAnsi="Palatino Linotype" w:cs="Arial"/>
          <w:i/>
          <w:sz w:val="22"/>
          <w:szCs w:val="24"/>
          <w:lang w:eastAsia="es-MX"/>
        </w:rPr>
      </w:pPr>
      <w:r w:rsidRPr="00D660AE">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D660AE">
        <w:rPr>
          <w:rFonts w:ascii="Palatino Linotype" w:hAnsi="Palatino Linotype" w:cs="Arial"/>
          <w:b/>
          <w:bCs/>
          <w:i/>
          <w:sz w:val="22"/>
          <w:szCs w:val="24"/>
          <w:lang w:eastAsia="es-MX"/>
        </w:rPr>
        <w:t xml:space="preserve">V, XV, Y XVI, </w:t>
      </w:r>
      <w:r w:rsidRPr="00D660AE">
        <w:rPr>
          <w:rFonts w:ascii="Palatino Linotype" w:hAnsi="Palatino Linotype" w:cs="Arial"/>
          <w:b/>
          <w:i/>
          <w:sz w:val="22"/>
          <w:szCs w:val="24"/>
          <w:lang w:eastAsia="es-MX"/>
        </w:rPr>
        <w:t>3, 4,11 Y 41.</w:t>
      </w:r>
      <w:r w:rsidRPr="00D660AE">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D660AE" w:rsidRDefault="00030C87" w:rsidP="00D660AE">
      <w:pPr>
        <w:autoSpaceDE w:val="0"/>
        <w:autoSpaceDN w:val="0"/>
        <w:adjustRightInd w:val="0"/>
        <w:ind w:left="567" w:right="964"/>
        <w:jc w:val="both"/>
        <w:rPr>
          <w:rFonts w:ascii="Palatino Linotype" w:hAnsi="Palatino Linotype" w:cs="Arial"/>
          <w:i/>
          <w:sz w:val="22"/>
          <w:szCs w:val="24"/>
          <w:lang w:eastAsia="es-MX"/>
        </w:rPr>
      </w:pPr>
      <w:r w:rsidRPr="00D660AE">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D660AE" w:rsidRDefault="00030C87" w:rsidP="00D660AE">
      <w:pPr>
        <w:autoSpaceDE w:val="0"/>
        <w:autoSpaceDN w:val="0"/>
        <w:adjustRightInd w:val="0"/>
        <w:ind w:left="567" w:right="964"/>
        <w:jc w:val="both"/>
        <w:rPr>
          <w:rFonts w:ascii="Palatino Linotype" w:hAnsi="Palatino Linotype" w:cs="Arial"/>
          <w:i/>
          <w:sz w:val="22"/>
          <w:szCs w:val="24"/>
          <w:lang w:eastAsia="es-MX"/>
        </w:rPr>
      </w:pPr>
      <w:r w:rsidRPr="00D660AE">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D660AE" w:rsidRDefault="00030C87" w:rsidP="00D660AE">
      <w:pPr>
        <w:autoSpaceDE w:val="0"/>
        <w:autoSpaceDN w:val="0"/>
        <w:adjustRightInd w:val="0"/>
        <w:ind w:left="567" w:right="964"/>
        <w:jc w:val="both"/>
        <w:rPr>
          <w:rFonts w:ascii="Palatino Linotype" w:hAnsi="Palatino Linotype" w:cs="Arial"/>
          <w:i/>
          <w:sz w:val="22"/>
          <w:szCs w:val="24"/>
          <w:lang w:eastAsia="es-MX"/>
        </w:rPr>
      </w:pPr>
      <w:r w:rsidRPr="00D660AE">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D660AE" w:rsidRDefault="00030C87" w:rsidP="00D660AE">
      <w:pPr>
        <w:ind w:left="567" w:right="964"/>
        <w:jc w:val="both"/>
        <w:rPr>
          <w:rFonts w:ascii="Palatino Linotype" w:hAnsi="Palatino Linotype" w:cs="Arial"/>
          <w:i/>
          <w:color w:val="000000" w:themeColor="text1"/>
          <w:sz w:val="22"/>
          <w:szCs w:val="24"/>
        </w:rPr>
      </w:pPr>
      <w:r w:rsidRPr="00D660AE">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D660A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D660AE"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D660AE">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D660AE" w:rsidRDefault="00030C87" w:rsidP="00D660AE">
      <w:pPr>
        <w:autoSpaceDE w:val="0"/>
        <w:autoSpaceDN w:val="0"/>
        <w:adjustRightInd w:val="0"/>
        <w:ind w:left="567" w:right="964"/>
        <w:jc w:val="both"/>
        <w:rPr>
          <w:rFonts w:ascii="Palatino Linotype" w:hAnsi="Palatino Linotype"/>
          <w:i/>
          <w:sz w:val="22"/>
          <w:szCs w:val="24"/>
          <w:lang w:val="es-ES"/>
        </w:rPr>
      </w:pPr>
      <w:r w:rsidRPr="00D660AE">
        <w:rPr>
          <w:rFonts w:ascii="Palatino Linotype" w:eastAsiaTheme="minorHAnsi" w:hAnsi="Palatino Linotype" w:cs="Bookman Old Style,Bold"/>
          <w:b/>
          <w:bCs/>
          <w:i/>
          <w:sz w:val="22"/>
          <w:szCs w:val="24"/>
          <w:lang w:eastAsia="en-US"/>
        </w:rPr>
        <w:t xml:space="preserve">XI. Documento: </w:t>
      </w:r>
      <w:r w:rsidRPr="00D660AE">
        <w:rPr>
          <w:rFonts w:ascii="Palatino Linotype" w:eastAsiaTheme="minorHAnsi" w:hAnsi="Palatino Linotype" w:cs="Bookman Old Style"/>
          <w:i/>
          <w:sz w:val="22"/>
          <w:szCs w:val="24"/>
          <w:lang w:eastAsia="en-US"/>
        </w:rPr>
        <w:t xml:space="preserve">Los expedientes, reportes, estudios, actas, resoluciones, </w:t>
      </w:r>
      <w:r w:rsidRPr="00D660AE">
        <w:rPr>
          <w:rFonts w:ascii="Palatino Linotype" w:eastAsiaTheme="minorHAnsi" w:hAnsi="Palatino Linotype" w:cs="Bookman Old Style"/>
          <w:b/>
          <w:i/>
          <w:sz w:val="22"/>
          <w:szCs w:val="24"/>
          <w:lang w:eastAsia="en-US"/>
        </w:rPr>
        <w:t>oficios,</w:t>
      </w:r>
      <w:r w:rsidRPr="00D660AE">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D660AE">
        <w:rPr>
          <w:rFonts w:ascii="Palatino Linotype" w:eastAsiaTheme="minorHAnsi" w:hAnsi="Palatino Linotype" w:cs="Bookman Old Style"/>
          <w:b/>
          <w:i/>
          <w:sz w:val="22"/>
          <w:szCs w:val="24"/>
          <w:lang w:eastAsia="en-US"/>
        </w:rPr>
        <w:t>cualquier otro registro</w:t>
      </w:r>
      <w:r w:rsidRPr="00D660AE">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D660AE" w:rsidRDefault="00030C87" w:rsidP="00D660AE">
      <w:pPr>
        <w:pStyle w:val="Prrafodelista"/>
        <w:tabs>
          <w:tab w:val="left" w:pos="851"/>
        </w:tabs>
        <w:spacing w:line="360" w:lineRule="auto"/>
        <w:ind w:left="0" w:right="964"/>
        <w:jc w:val="both"/>
        <w:rPr>
          <w:rFonts w:ascii="Palatino Linotype" w:hAnsi="Palatino Linotype"/>
          <w:lang w:val="es-ES"/>
        </w:rPr>
      </w:pPr>
    </w:p>
    <w:p w14:paraId="3F04D2E8" w14:textId="77777777" w:rsidR="00030C87" w:rsidRPr="00D660A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60AE">
        <w:rPr>
          <w:rFonts w:ascii="Palatino Linotype" w:hAnsi="Palatino Linotype"/>
          <w:sz w:val="24"/>
          <w:lang w:val="es-ES"/>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D660AE"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D660A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660AE">
        <w:rPr>
          <w:rFonts w:ascii="Palatino Linotype" w:hAnsi="Palatino Linotype"/>
          <w:color w:val="000000" w:themeColor="text1"/>
          <w:sz w:val="24"/>
        </w:rPr>
        <w:t xml:space="preserve">Resulta necesario referir que, el </w:t>
      </w:r>
      <w:r w:rsidRPr="00D660AE">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660AE">
        <w:rPr>
          <w:rFonts w:ascii="Palatino Linotype" w:eastAsia="Calibri" w:hAnsi="Palatino Linotype" w:cs="Arial"/>
          <w:b/>
          <w:sz w:val="24"/>
        </w:rPr>
        <w:t>los Sujetos Obligados deberán documentar todo acto que se derive del ejercicio de sus facultades, competencias o funciones,</w:t>
      </w:r>
      <w:r w:rsidRPr="00D660AE">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D660AE" w:rsidRDefault="00030C87" w:rsidP="00030C87">
      <w:pPr>
        <w:pStyle w:val="Prrafodelista"/>
        <w:rPr>
          <w:rFonts w:ascii="Palatino Linotype" w:eastAsia="Calibri" w:hAnsi="Palatino Linotype" w:cs="Arial"/>
          <w:sz w:val="24"/>
        </w:rPr>
      </w:pPr>
    </w:p>
    <w:p w14:paraId="05E2B4E9" w14:textId="77777777" w:rsidR="00030C87" w:rsidRPr="00D660A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660AE">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r w:rsidRPr="00D660AE">
        <w:rPr>
          <w:rFonts w:ascii="Palatino Linotype" w:hAnsi="Palatino Linotype" w:cs="Bookman Old Style,Bold"/>
          <w:b/>
          <w:bCs/>
          <w:i/>
          <w:sz w:val="22"/>
          <w:szCs w:val="24"/>
        </w:rPr>
        <w:t xml:space="preserve">Artículo 4. </w:t>
      </w:r>
      <w:r w:rsidRPr="00D660AE">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p>
    <w:p w14:paraId="742777B7"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r w:rsidRPr="00D660AE">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D660AE">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29289733"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p>
    <w:p w14:paraId="153D52C7"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r w:rsidRPr="00D660AE">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D660AE" w:rsidRDefault="00030C87" w:rsidP="00D660AE">
      <w:pPr>
        <w:autoSpaceDE w:val="0"/>
        <w:autoSpaceDN w:val="0"/>
        <w:adjustRightInd w:val="0"/>
        <w:ind w:left="567" w:right="964"/>
        <w:jc w:val="both"/>
        <w:rPr>
          <w:rFonts w:ascii="Palatino Linotype" w:hAnsi="Palatino Linotype" w:cs="Arial"/>
          <w:i/>
          <w:color w:val="000000"/>
          <w:sz w:val="22"/>
          <w:szCs w:val="24"/>
        </w:rPr>
      </w:pPr>
    </w:p>
    <w:p w14:paraId="68E7B74C"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r w:rsidRPr="00D660AE">
        <w:rPr>
          <w:rFonts w:ascii="Palatino Linotype" w:hAnsi="Palatino Linotype" w:cs="Bookman Old Style,Bold"/>
          <w:b/>
          <w:bCs/>
          <w:i/>
          <w:sz w:val="22"/>
          <w:szCs w:val="24"/>
        </w:rPr>
        <w:t xml:space="preserve">Artículo 12. </w:t>
      </w:r>
      <w:r w:rsidRPr="00D660AE">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D660AE" w:rsidRDefault="00030C87" w:rsidP="00D660AE">
      <w:pPr>
        <w:autoSpaceDE w:val="0"/>
        <w:autoSpaceDN w:val="0"/>
        <w:adjustRightInd w:val="0"/>
        <w:ind w:left="567" w:right="964"/>
        <w:jc w:val="both"/>
        <w:rPr>
          <w:rFonts w:ascii="Palatino Linotype" w:hAnsi="Palatino Linotype" w:cs="Bookman Old Style"/>
          <w:i/>
          <w:sz w:val="22"/>
          <w:szCs w:val="24"/>
        </w:rPr>
      </w:pPr>
    </w:p>
    <w:p w14:paraId="09D7EDD8" w14:textId="77777777" w:rsidR="00030C87" w:rsidRPr="00D660AE" w:rsidRDefault="00030C87" w:rsidP="00D660AE">
      <w:pPr>
        <w:autoSpaceDE w:val="0"/>
        <w:autoSpaceDN w:val="0"/>
        <w:adjustRightInd w:val="0"/>
        <w:ind w:left="567" w:right="964"/>
        <w:jc w:val="both"/>
        <w:rPr>
          <w:rFonts w:ascii="Palatino Linotype" w:hAnsi="Palatino Linotype" w:cs="Bookman Old Style"/>
          <w:b/>
          <w:i/>
          <w:sz w:val="22"/>
          <w:szCs w:val="24"/>
        </w:rPr>
      </w:pPr>
      <w:r w:rsidRPr="00D660AE">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D660AE">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D660AE"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D660A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60AE">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660AE">
        <w:rPr>
          <w:rStyle w:val="Refdenotaalpie"/>
          <w:rFonts w:ascii="Palatino Linotype" w:hAnsi="Palatino Linotype"/>
          <w:sz w:val="24"/>
        </w:rPr>
        <w:footnoteReference w:id="5"/>
      </w:r>
      <w:r w:rsidRPr="00D660AE">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D660A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01D9FA1D" w:rsidR="00030C87" w:rsidRPr="00D660A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60AE">
        <w:rPr>
          <w:rFonts w:ascii="Palatino Linotype" w:hAnsi="Palatino Linotype"/>
          <w:sz w:val="24"/>
          <w:lang w:val="es-ES"/>
        </w:rPr>
        <w:lastRenderedPageBreak/>
        <w:t>Robustece lo anterior la Tesis aislada identificada con la clave I.4º.A.40 A del Cuarto Tribunal colegiado en Materia Administrativa del Primer Circuito, publicada en el Sem</w:t>
      </w:r>
      <w:r w:rsidR="00D660AE">
        <w:rPr>
          <w:rFonts w:ascii="Palatino Linotype" w:hAnsi="Palatino Linotype"/>
          <w:sz w:val="24"/>
          <w:lang w:val="es-ES"/>
        </w:rPr>
        <w:t>a</w:t>
      </w:r>
      <w:r w:rsidRPr="00D660AE">
        <w:rPr>
          <w:rFonts w:ascii="Palatino Linotype" w:hAnsi="Palatino Linotype"/>
          <w:sz w:val="24"/>
          <w:lang w:val="es-ES"/>
        </w:rPr>
        <w:t>nario Judicial de la Federación y su Gaceta en el libro XVIII, Marzo 2013, Página 1899.</w:t>
      </w:r>
    </w:p>
    <w:p w14:paraId="61DA40C6" w14:textId="77777777" w:rsidR="00030C87" w:rsidRPr="00D660AE" w:rsidRDefault="00030C87" w:rsidP="00030C87">
      <w:pPr>
        <w:pStyle w:val="Prrafodelista"/>
        <w:tabs>
          <w:tab w:val="left" w:pos="851"/>
        </w:tabs>
        <w:ind w:left="567" w:right="567"/>
        <w:jc w:val="both"/>
        <w:rPr>
          <w:rFonts w:ascii="Palatino Linotype" w:hAnsi="Palatino Linotype"/>
          <w:i/>
        </w:rPr>
      </w:pPr>
      <w:r w:rsidRPr="00D660AE">
        <w:rPr>
          <w:rFonts w:ascii="Palatino Linotype" w:hAnsi="Palatino Linotype"/>
          <w:b/>
          <w:i/>
        </w:rPr>
        <w:t>ACCESO A LA INFORMACIÓN. IMPLICACIÓN DEL PRINCIPIO DE MÁXIMA PUBLICIDAD EN EL DERECHO FUNDAMENTAL RELATIVO.</w:t>
      </w:r>
      <w:r w:rsidRPr="00D660AE">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D660AE"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D660AE" w:rsidRDefault="00030C87" w:rsidP="00030C87">
      <w:pPr>
        <w:pStyle w:val="Prrafodelista"/>
        <w:tabs>
          <w:tab w:val="left" w:pos="851"/>
        </w:tabs>
        <w:ind w:left="567" w:right="567"/>
        <w:jc w:val="both"/>
        <w:rPr>
          <w:rFonts w:ascii="Palatino Linotype" w:hAnsi="Palatino Linotype"/>
          <w:i/>
        </w:rPr>
      </w:pPr>
      <w:r w:rsidRPr="00D660AE">
        <w:rPr>
          <w:rFonts w:ascii="Palatino Linotype" w:hAnsi="Palatino Linotype"/>
          <w:i/>
        </w:rPr>
        <w:t xml:space="preserve">CUARTO TRIBUNAL COLEGIADO EN MATERIA ADMINISTRATIVA DEL PRIMER CIRCUITO. </w:t>
      </w:r>
    </w:p>
    <w:p w14:paraId="009F6F6E" w14:textId="77777777" w:rsidR="00030C87" w:rsidRPr="00D660AE"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D660AE" w:rsidRDefault="00030C87" w:rsidP="00030C87">
      <w:pPr>
        <w:pStyle w:val="Prrafodelista"/>
        <w:tabs>
          <w:tab w:val="left" w:pos="851"/>
        </w:tabs>
        <w:ind w:left="567" w:right="567"/>
        <w:jc w:val="both"/>
        <w:rPr>
          <w:rFonts w:ascii="Palatino Linotype" w:hAnsi="Palatino Linotype"/>
          <w:i/>
        </w:rPr>
      </w:pPr>
      <w:r w:rsidRPr="00D660AE">
        <w:rPr>
          <w:rFonts w:ascii="Palatino Linotype" w:hAnsi="Palatino Linotype"/>
          <w:i/>
        </w:rPr>
        <w:t xml:space="preserve">Amparo en revisión 257/2012. Ruth Corona Muñoz. 6 de diciembre de 2012. Unanimidad de votos. Ponente: Jean Claude </w:t>
      </w:r>
      <w:proofErr w:type="spellStart"/>
      <w:r w:rsidRPr="00D660AE">
        <w:rPr>
          <w:rFonts w:ascii="Palatino Linotype" w:hAnsi="Palatino Linotype"/>
          <w:i/>
        </w:rPr>
        <w:t>Tron</w:t>
      </w:r>
      <w:proofErr w:type="spellEnd"/>
      <w:r w:rsidRPr="00D660AE">
        <w:rPr>
          <w:rFonts w:ascii="Palatino Linotype" w:hAnsi="Palatino Linotype"/>
          <w:i/>
        </w:rPr>
        <w:t xml:space="preserve"> </w:t>
      </w:r>
      <w:proofErr w:type="spellStart"/>
      <w:r w:rsidRPr="00D660AE">
        <w:rPr>
          <w:rFonts w:ascii="Palatino Linotype" w:hAnsi="Palatino Linotype"/>
          <w:i/>
        </w:rPr>
        <w:t>Petit</w:t>
      </w:r>
      <w:proofErr w:type="spellEnd"/>
      <w:r w:rsidRPr="00D660AE">
        <w:rPr>
          <w:rFonts w:ascii="Palatino Linotype" w:hAnsi="Palatino Linotype"/>
          <w:i/>
        </w:rPr>
        <w:t>. Secretaria: Mayra Susana Martínez López.</w:t>
      </w:r>
    </w:p>
    <w:p w14:paraId="4E3D0411" w14:textId="77777777" w:rsidR="00030C87" w:rsidRPr="00D660AE"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D660A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60AE">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D660AE"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D660AE"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D660AE">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b/>
          <w:i/>
          <w:sz w:val="22"/>
          <w:szCs w:val="24"/>
        </w:rPr>
        <w:t>“Artículo 6o.</w:t>
      </w:r>
      <w:r w:rsidRPr="00D660AE">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D660AE">
        <w:rPr>
          <w:rFonts w:ascii="Palatino Linotype" w:hAnsi="Palatino Linotype" w:cs="Arial"/>
          <w:b/>
          <w:i/>
          <w:sz w:val="22"/>
          <w:szCs w:val="24"/>
        </w:rPr>
        <w:t>El derecho a la información será garantizado por el Estado.</w:t>
      </w:r>
      <w:r w:rsidRPr="00D660AE">
        <w:rPr>
          <w:rFonts w:ascii="Palatino Linotype" w:hAnsi="Palatino Linotype" w:cs="Arial"/>
          <w:i/>
          <w:sz w:val="22"/>
          <w:szCs w:val="24"/>
        </w:rPr>
        <w:t xml:space="preserve"> </w:t>
      </w:r>
    </w:p>
    <w:p w14:paraId="3EB4E778" w14:textId="77777777" w:rsidR="00030C87" w:rsidRPr="00D660AE" w:rsidRDefault="00030C87" w:rsidP="00D660AE">
      <w:pPr>
        <w:ind w:left="567" w:right="964"/>
        <w:jc w:val="both"/>
        <w:rPr>
          <w:rFonts w:ascii="Palatino Linotype" w:hAnsi="Palatino Linotype" w:cs="Arial"/>
          <w:i/>
          <w:sz w:val="22"/>
          <w:szCs w:val="24"/>
        </w:rPr>
      </w:pPr>
    </w:p>
    <w:p w14:paraId="3D20CC92"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D660AE" w:rsidRDefault="00030C87" w:rsidP="00D660AE">
      <w:pPr>
        <w:ind w:left="567" w:right="964"/>
        <w:jc w:val="both"/>
        <w:rPr>
          <w:rFonts w:ascii="Palatino Linotype" w:hAnsi="Palatino Linotype" w:cs="Arial"/>
          <w:i/>
          <w:sz w:val="22"/>
          <w:szCs w:val="24"/>
        </w:rPr>
      </w:pPr>
    </w:p>
    <w:p w14:paraId="08FD9951"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Para efectos de lo dispuesto en el presente artículo se observará lo siguiente:</w:t>
      </w:r>
    </w:p>
    <w:p w14:paraId="03EF769F" w14:textId="77777777" w:rsidR="00030C87" w:rsidRPr="00D660AE" w:rsidRDefault="00030C87" w:rsidP="00D660AE">
      <w:pPr>
        <w:ind w:left="567" w:right="964"/>
        <w:jc w:val="both"/>
        <w:rPr>
          <w:rFonts w:ascii="Palatino Linotype" w:hAnsi="Palatino Linotype" w:cs="Arial"/>
          <w:i/>
          <w:sz w:val="22"/>
          <w:szCs w:val="24"/>
        </w:rPr>
      </w:pPr>
    </w:p>
    <w:p w14:paraId="14A65C19"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D660AE" w:rsidRDefault="00030C87" w:rsidP="00D660AE">
      <w:pPr>
        <w:ind w:left="567" w:right="964"/>
        <w:jc w:val="both"/>
        <w:rPr>
          <w:rFonts w:ascii="Palatino Linotype" w:hAnsi="Palatino Linotype" w:cs="Arial"/>
          <w:b/>
          <w:i/>
          <w:sz w:val="22"/>
          <w:szCs w:val="24"/>
        </w:rPr>
      </w:pPr>
    </w:p>
    <w:p w14:paraId="112C9C1C"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b/>
          <w:i/>
          <w:sz w:val="22"/>
          <w:szCs w:val="24"/>
        </w:rPr>
        <w:t>I. Toda la información en posesión de</w:t>
      </w:r>
      <w:r w:rsidRPr="00D660AE">
        <w:rPr>
          <w:rFonts w:ascii="Palatino Linotype" w:hAnsi="Palatino Linotype" w:cs="Arial"/>
          <w:i/>
          <w:sz w:val="22"/>
          <w:szCs w:val="24"/>
        </w:rPr>
        <w:t xml:space="preserve"> </w:t>
      </w:r>
      <w:r w:rsidRPr="00D660AE">
        <w:rPr>
          <w:rFonts w:ascii="Palatino Linotype" w:hAnsi="Palatino Linotype" w:cs="Arial"/>
          <w:b/>
          <w:i/>
          <w:sz w:val="22"/>
          <w:szCs w:val="24"/>
        </w:rPr>
        <w:t>cualquier autoridad</w:t>
      </w:r>
      <w:r w:rsidRPr="00D660AE">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660AE">
        <w:rPr>
          <w:rFonts w:ascii="Palatino Linotype" w:hAnsi="Palatino Linotype" w:cs="Arial"/>
          <w:b/>
          <w:i/>
          <w:sz w:val="22"/>
          <w:szCs w:val="24"/>
        </w:rPr>
        <w:t>es pública</w:t>
      </w:r>
      <w:r w:rsidRPr="00D660AE">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D660AE">
        <w:rPr>
          <w:rFonts w:ascii="Palatino Linotype" w:hAnsi="Palatino Linotype" w:cs="Arial"/>
          <w:b/>
          <w:i/>
          <w:sz w:val="22"/>
          <w:szCs w:val="24"/>
        </w:rPr>
        <w:t>Los sujetos obligados deberán documentar todo acto que derive del ejercicio de sus facultades, competencias o funciones</w:t>
      </w:r>
      <w:r w:rsidRPr="00D660AE">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D660AE" w:rsidRDefault="00030C87" w:rsidP="00D660AE">
      <w:pPr>
        <w:ind w:left="567" w:right="964"/>
        <w:jc w:val="both"/>
        <w:rPr>
          <w:rFonts w:ascii="Palatino Linotype" w:hAnsi="Palatino Linotype" w:cs="Arial"/>
          <w:i/>
          <w:sz w:val="22"/>
          <w:szCs w:val="24"/>
        </w:rPr>
      </w:pPr>
    </w:p>
    <w:p w14:paraId="4461DD7B"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lastRenderedPageBreak/>
        <w:t>II. La información que se refiere a la vida privada y los datos personales será protegida en los términos y con las excepciones que fijen las leyes.</w:t>
      </w:r>
    </w:p>
    <w:p w14:paraId="797A97F7" w14:textId="77777777" w:rsidR="00030C87" w:rsidRPr="00D660AE" w:rsidRDefault="00030C87" w:rsidP="00D660AE">
      <w:pPr>
        <w:ind w:left="567" w:right="964"/>
        <w:jc w:val="both"/>
        <w:rPr>
          <w:rFonts w:ascii="Palatino Linotype" w:hAnsi="Palatino Linotype" w:cs="Arial"/>
          <w:i/>
          <w:sz w:val="22"/>
          <w:szCs w:val="24"/>
        </w:rPr>
      </w:pPr>
    </w:p>
    <w:p w14:paraId="6F24C83A"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D660AE" w:rsidRDefault="00030C87" w:rsidP="00D660AE">
      <w:pPr>
        <w:ind w:left="567" w:right="964"/>
        <w:jc w:val="both"/>
        <w:rPr>
          <w:rFonts w:ascii="Palatino Linotype" w:hAnsi="Palatino Linotype" w:cs="Arial"/>
          <w:i/>
          <w:sz w:val="22"/>
          <w:szCs w:val="24"/>
        </w:rPr>
      </w:pPr>
    </w:p>
    <w:p w14:paraId="4C57B4BB"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D660AE" w:rsidRDefault="00030C87" w:rsidP="00D660AE">
      <w:pPr>
        <w:ind w:left="567" w:right="964"/>
        <w:jc w:val="both"/>
        <w:rPr>
          <w:rFonts w:ascii="Palatino Linotype" w:hAnsi="Palatino Linotype" w:cs="Arial"/>
          <w:b/>
          <w:i/>
          <w:sz w:val="22"/>
          <w:szCs w:val="24"/>
        </w:rPr>
      </w:pPr>
    </w:p>
    <w:p w14:paraId="066AD9C7"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D660AE">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D660AE" w:rsidRDefault="00030C87" w:rsidP="00D660AE">
      <w:pPr>
        <w:ind w:left="567" w:right="964"/>
        <w:jc w:val="both"/>
        <w:rPr>
          <w:rFonts w:ascii="Palatino Linotype" w:hAnsi="Palatino Linotype" w:cs="Arial"/>
          <w:i/>
          <w:sz w:val="22"/>
          <w:szCs w:val="24"/>
        </w:rPr>
      </w:pPr>
    </w:p>
    <w:p w14:paraId="1E17B65C"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D660AE" w:rsidRDefault="00030C87" w:rsidP="00D660AE">
      <w:pPr>
        <w:ind w:left="567" w:right="964"/>
        <w:jc w:val="both"/>
        <w:rPr>
          <w:rFonts w:ascii="Palatino Linotype" w:hAnsi="Palatino Linotype" w:cs="Arial"/>
          <w:i/>
          <w:sz w:val="22"/>
          <w:szCs w:val="24"/>
        </w:rPr>
      </w:pPr>
    </w:p>
    <w:p w14:paraId="4FF2A70D"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D660AE" w:rsidRDefault="00030C87" w:rsidP="00D660AE">
      <w:pPr>
        <w:ind w:left="567" w:right="964"/>
        <w:jc w:val="both"/>
        <w:rPr>
          <w:rFonts w:ascii="Palatino Linotype" w:hAnsi="Palatino Linotype" w:cs="Arial"/>
          <w:i/>
          <w:sz w:val="22"/>
          <w:szCs w:val="24"/>
        </w:rPr>
      </w:pPr>
    </w:p>
    <w:p w14:paraId="26EDD1BA"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w:t>
      </w:r>
    </w:p>
    <w:p w14:paraId="13700958" w14:textId="77777777" w:rsidR="00030C87" w:rsidRPr="00D660AE" w:rsidRDefault="00030C87" w:rsidP="00D660AE">
      <w:pPr>
        <w:ind w:left="567" w:right="964"/>
        <w:jc w:val="both"/>
        <w:rPr>
          <w:rFonts w:ascii="Palatino Linotype" w:hAnsi="Palatino Linotype" w:cs="Arial"/>
          <w:i/>
          <w:sz w:val="22"/>
          <w:szCs w:val="24"/>
        </w:rPr>
      </w:pPr>
      <w:r w:rsidRPr="00D660AE">
        <w:rPr>
          <w:rFonts w:ascii="Palatino Linotype" w:hAnsi="Palatino Linotype" w:cs="Arial"/>
          <w:i/>
          <w:sz w:val="22"/>
          <w:szCs w:val="24"/>
        </w:rPr>
        <w:t>La ley establecerá aquella información que se considere reservada o confidencial.”</w:t>
      </w:r>
    </w:p>
    <w:p w14:paraId="4C2320CD" w14:textId="77777777" w:rsidR="00030C87" w:rsidRPr="00D660AE" w:rsidRDefault="00030C87" w:rsidP="00D660AE">
      <w:pPr>
        <w:ind w:left="567" w:right="964"/>
        <w:jc w:val="both"/>
        <w:rPr>
          <w:rFonts w:ascii="Palatino Linotype" w:hAnsi="Palatino Linotype"/>
          <w:i/>
          <w:sz w:val="22"/>
          <w:szCs w:val="24"/>
        </w:rPr>
      </w:pPr>
    </w:p>
    <w:p w14:paraId="7AAE3C46" w14:textId="77777777" w:rsidR="00030C87" w:rsidRPr="00D660AE" w:rsidRDefault="00030C87" w:rsidP="00D660AE">
      <w:pPr>
        <w:ind w:left="567" w:right="964"/>
        <w:jc w:val="both"/>
        <w:rPr>
          <w:rFonts w:ascii="Palatino Linotype" w:hAnsi="Palatino Linotype"/>
          <w:i/>
          <w:sz w:val="22"/>
          <w:szCs w:val="24"/>
        </w:rPr>
      </w:pPr>
      <w:r w:rsidRPr="00D660AE">
        <w:rPr>
          <w:rFonts w:ascii="Palatino Linotype" w:hAnsi="Palatino Linotype"/>
          <w:i/>
          <w:sz w:val="22"/>
          <w:szCs w:val="24"/>
        </w:rPr>
        <w:t>(Énfasis añadido)</w:t>
      </w:r>
    </w:p>
    <w:p w14:paraId="094B478A" w14:textId="77777777" w:rsidR="00030C87" w:rsidRPr="00D660AE" w:rsidRDefault="00030C87" w:rsidP="00030C87">
      <w:pPr>
        <w:spacing w:line="360" w:lineRule="auto"/>
        <w:ind w:left="709" w:right="757"/>
        <w:jc w:val="both"/>
        <w:rPr>
          <w:rFonts w:ascii="Palatino Linotype" w:hAnsi="Palatino Linotype"/>
          <w:sz w:val="24"/>
          <w:szCs w:val="24"/>
        </w:rPr>
      </w:pPr>
    </w:p>
    <w:p w14:paraId="28042139" w14:textId="77777777" w:rsidR="00030C87" w:rsidRPr="00D660A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60AE">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D660AE" w:rsidRDefault="00030C87" w:rsidP="00D660AE">
      <w:pPr>
        <w:ind w:left="567" w:right="964"/>
        <w:jc w:val="both"/>
        <w:rPr>
          <w:rFonts w:ascii="Palatino Linotype" w:hAnsi="Palatino Linotype" w:cs="Arial"/>
          <w:b/>
          <w:i/>
          <w:sz w:val="24"/>
          <w:szCs w:val="24"/>
        </w:rPr>
      </w:pPr>
      <w:r w:rsidRPr="00D660AE">
        <w:rPr>
          <w:rFonts w:ascii="Palatino Linotype" w:hAnsi="Palatino Linotype" w:cs="Arial"/>
          <w:b/>
          <w:i/>
          <w:sz w:val="24"/>
          <w:szCs w:val="24"/>
        </w:rPr>
        <w:lastRenderedPageBreak/>
        <w:t xml:space="preserve">“Artículo 5. … </w:t>
      </w:r>
    </w:p>
    <w:p w14:paraId="00605BD5"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b/>
          <w:i/>
          <w:sz w:val="24"/>
          <w:szCs w:val="24"/>
        </w:rPr>
        <w:t>El derecho a la información será garantizado por el Estado</w:t>
      </w:r>
      <w:r w:rsidRPr="00D660AE">
        <w:rPr>
          <w:rFonts w:ascii="Palatino Linotype" w:hAnsi="Palatino Linotype"/>
          <w:i/>
          <w:sz w:val="24"/>
          <w:szCs w:val="24"/>
        </w:rPr>
        <w:t xml:space="preserve">. La ley establecerá las previsiones que permitan asegurar la protección, el respeto y la difusión de este derecho. </w:t>
      </w:r>
    </w:p>
    <w:p w14:paraId="0BAF9DF9"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D660AE" w:rsidRDefault="00030C87" w:rsidP="00D660AE">
      <w:pPr>
        <w:ind w:left="567" w:right="964"/>
        <w:jc w:val="both"/>
        <w:rPr>
          <w:rFonts w:ascii="Palatino Linotype" w:hAnsi="Palatino Linotype"/>
          <w:i/>
          <w:sz w:val="24"/>
          <w:szCs w:val="24"/>
        </w:rPr>
      </w:pPr>
    </w:p>
    <w:p w14:paraId="61341A61"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t>Este derecho se regirá por los principios y bases siguientes:</w:t>
      </w:r>
    </w:p>
    <w:p w14:paraId="26E4D920" w14:textId="77777777" w:rsidR="00030C87" w:rsidRPr="00D660AE" w:rsidRDefault="00030C87" w:rsidP="00D660AE">
      <w:pPr>
        <w:ind w:left="567" w:right="964"/>
        <w:jc w:val="both"/>
        <w:rPr>
          <w:rFonts w:ascii="Palatino Linotype" w:hAnsi="Palatino Linotype"/>
          <w:b/>
          <w:i/>
          <w:sz w:val="24"/>
          <w:szCs w:val="24"/>
        </w:rPr>
      </w:pPr>
    </w:p>
    <w:p w14:paraId="346A6AF4"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b/>
          <w:i/>
          <w:sz w:val="24"/>
          <w:szCs w:val="24"/>
        </w:rPr>
        <w:t xml:space="preserve">I. Toda la información en posesión </w:t>
      </w:r>
      <w:r w:rsidRPr="00D660AE">
        <w:rPr>
          <w:rFonts w:ascii="Palatino Linotype" w:hAnsi="Palatino Linotype"/>
          <w:i/>
          <w:sz w:val="24"/>
          <w:szCs w:val="24"/>
        </w:rPr>
        <w:t xml:space="preserve">de cualquier autoridad, entidad, órgano y organismos de los Poderes Ejecutivo, Legislativo y Judicial, órganos autónomos, partidos políticos, fideicomisos y fondos públicos estatales y municipales, así como </w:t>
      </w:r>
      <w:r w:rsidRPr="00D660AE">
        <w:rPr>
          <w:rFonts w:ascii="Palatino Linotype" w:hAnsi="Palatino Linotype"/>
          <w:b/>
          <w:i/>
          <w:sz w:val="24"/>
          <w:szCs w:val="24"/>
        </w:rPr>
        <w:t>del gobierno y de la administración pública municipal y sus organismos descentralizados</w:t>
      </w:r>
      <w:r w:rsidRPr="00D660AE">
        <w:rPr>
          <w:rFonts w:ascii="Palatino Linotype" w:hAnsi="Palatino Linotype"/>
          <w:i/>
          <w:sz w:val="24"/>
          <w:szCs w:val="24"/>
        </w:rPr>
        <w:t xml:space="preserve">, asimismo de cualquier persona física, jurídica colectiva o sindicato que reciba y ejerza recursos públicos o realice actos de autoridad en el ámbito estatal y municipal, </w:t>
      </w:r>
      <w:r w:rsidRPr="00D660AE">
        <w:rPr>
          <w:rFonts w:ascii="Palatino Linotype" w:hAnsi="Palatino Linotype"/>
          <w:b/>
          <w:i/>
          <w:sz w:val="24"/>
          <w:szCs w:val="24"/>
        </w:rPr>
        <w:t>es pública</w:t>
      </w:r>
      <w:r w:rsidRPr="00D660AE">
        <w:rPr>
          <w:rFonts w:ascii="Palatino Linotype" w:hAnsi="Palatino Linotype"/>
          <w:i/>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D660AE" w:rsidRDefault="00030C87" w:rsidP="00D660AE">
      <w:pPr>
        <w:ind w:left="567" w:right="964"/>
        <w:jc w:val="both"/>
        <w:rPr>
          <w:rFonts w:ascii="Palatino Linotype" w:hAnsi="Palatino Linotype"/>
          <w:i/>
          <w:sz w:val="24"/>
          <w:szCs w:val="24"/>
        </w:rPr>
      </w:pPr>
    </w:p>
    <w:p w14:paraId="20B1EFF1"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D660AE" w:rsidRDefault="00030C87" w:rsidP="00D660AE">
      <w:pPr>
        <w:ind w:left="567" w:right="964"/>
        <w:jc w:val="both"/>
        <w:rPr>
          <w:rFonts w:ascii="Palatino Linotype" w:hAnsi="Palatino Linotype"/>
          <w:i/>
          <w:sz w:val="24"/>
          <w:szCs w:val="24"/>
        </w:rPr>
      </w:pPr>
    </w:p>
    <w:p w14:paraId="18DFC536"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D660AE" w:rsidRDefault="00030C87" w:rsidP="00D660AE">
      <w:pPr>
        <w:ind w:left="567" w:right="964"/>
        <w:jc w:val="both"/>
        <w:rPr>
          <w:rFonts w:ascii="Palatino Linotype" w:hAnsi="Palatino Linotype"/>
          <w:i/>
          <w:sz w:val="24"/>
          <w:szCs w:val="24"/>
        </w:rPr>
      </w:pPr>
    </w:p>
    <w:p w14:paraId="425DEE4D"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D660AE" w:rsidRDefault="00030C87" w:rsidP="00D660AE">
      <w:pPr>
        <w:ind w:left="567" w:right="964"/>
        <w:jc w:val="both"/>
        <w:rPr>
          <w:rFonts w:ascii="Palatino Linotype" w:hAnsi="Palatino Linotype"/>
          <w:i/>
          <w:sz w:val="24"/>
          <w:szCs w:val="24"/>
        </w:rPr>
      </w:pPr>
    </w:p>
    <w:p w14:paraId="1663E6EE"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i/>
          <w:sz w:val="24"/>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D660AE" w:rsidRDefault="00030C87" w:rsidP="00D660AE">
      <w:pPr>
        <w:ind w:left="567" w:right="964"/>
        <w:jc w:val="both"/>
        <w:rPr>
          <w:rFonts w:ascii="Palatino Linotype" w:hAnsi="Palatino Linotype"/>
          <w:b/>
          <w:i/>
          <w:sz w:val="24"/>
          <w:szCs w:val="24"/>
        </w:rPr>
      </w:pPr>
    </w:p>
    <w:p w14:paraId="19D0DC39" w14:textId="77777777" w:rsidR="00030C87" w:rsidRPr="00D660AE" w:rsidRDefault="00030C87" w:rsidP="00D660AE">
      <w:pPr>
        <w:ind w:left="567" w:right="964"/>
        <w:jc w:val="both"/>
        <w:rPr>
          <w:rFonts w:ascii="Palatino Linotype" w:hAnsi="Palatino Linotype"/>
          <w:i/>
          <w:sz w:val="24"/>
          <w:szCs w:val="24"/>
        </w:rPr>
      </w:pPr>
      <w:r w:rsidRPr="00D660AE">
        <w:rPr>
          <w:rFonts w:ascii="Palatino Linotype" w:hAnsi="Palatino Linotype"/>
          <w:b/>
          <w:i/>
          <w:sz w:val="24"/>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D660AE">
        <w:rPr>
          <w:rFonts w:ascii="Palatino Linotype" w:hAnsi="Palatino Linotype"/>
          <w:i/>
          <w:sz w:val="24"/>
          <w:szCs w:val="24"/>
        </w:rPr>
        <w:t xml:space="preserve"> y los indicadores que permitan rendir cuenta del cumplimiento de sus objetivos y los resultados obtenidos.</w:t>
      </w:r>
    </w:p>
    <w:p w14:paraId="7C9D3678" w14:textId="77777777" w:rsidR="00030C87" w:rsidRPr="00D660AE" w:rsidRDefault="00030C87" w:rsidP="00D660AE">
      <w:pPr>
        <w:ind w:left="567" w:right="964"/>
        <w:jc w:val="both"/>
        <w:rPr>
          <w:rFonts w:ascii="Palatino Linotype" w:hAnsi="Palatino Linotype"/>
          <w:i/>
          <w:sz w:val="24"/>
          <w:szCs w:val="24"/>
        </w:rPr>
      </w:pPr>
    </w:p>
    <w:p w14:paraId="363F898A" w14:textId="77777777" w:rsidR="00030C87" w:rsidRPr="00D660AE" w:rsidRDefault="00030C87" w:rsidP="00D660AE">
      <w:pPr>
        <w:ind w:left="567" w:right="964"/>
        <w:jc w:val="both"/>
        <w:rPr>
          <w:rFonts w:ascii="Palatino Linotype" w:hAnsi="Palatino Linotype" w:cs="Arial"/>
          <w:i/>
          <w:sz w:val="24"/>
          <w:szCs w:val="24"/>
        </w:rPr>
      </w:pPr>
      <w:r w:rsidRPr="00D660AE">
        <w:rPr>
          <w:rFonts w:ascii="Palatino Linotype" w:hAnsi="Palatino Linotype"/>
          <w:i/>
          <w:sz w:val="24"/>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D660AE" w:rsidRDefault="00030C87" w:rsidP="00D660AE">
      <w:pPr>
        <w:ind w:left="567" w:right="964"/>
        <w:jc w:val="both"/>
        <w:rPr>
          <w:rFonts w:ascii="Palatino Linotype" w:hAnsi="Palatino Linotype"/>
          <w:sz w:val="24"/>
          <w:szCs w:val="24"/>
        </w:rPr>
      </w:pPr>
    </w:p>
    <w:p w14:paraId="23D9E784" w14:textId="77777777" w:rsidR="00030C87" w:rsidRPr="00D660AE" w:rsidRDefault="00030C87" w:rsidP="00D660AE">
      <w:pPr>
        <w:ind w:left="567" w:right="964"/>
        <w:jc w:val="both"/>
        <w:rPr>
          <w:rFonts w:ascii="Palatino Linotype" w:hAnsi="Palatino Linotype"/>
          <w:sz w:val="24"/>
          <w:szCs w:val="24"/>
        </w:rPr>
      </w:pPr>
      <w:r w:rsidRPr="00D660AE">
        <w:rPr>
          <w:rFonts w:ascii="Palatino Linotype" w:hAnsi="Palatino Linotype"/>
          <w:sz w:val="24"/>
          <w:szCs w:val="24"/>
        </w:rPr>
        <w:t>(Énfasis añadido)</w:t>
      </w:r>
    </w:p>
    <w:p w14:paraId="7993745D" w14:textId="77777777" w:rsidR="00030C87" w:rsidRPr="00D660AE" w:rsidRDefault="00030C87" w:rsidP="00030C87">
      <w:pPr>
        <w:spacing w:line="360" w:lineRule="auto"/>
        <w:ind w:left="567" w:right="567"/>
        <w:jc w:val="both"/>
        <w:rPr>
          <w:rFonts w:ascii="Palatino Linotype" w:hAnsi="Palatino Linotype"/>
          <w:sz w:val="24"/>
          <w:szCs w:val="24"/>
        </w:rPr>
      </w:pPr>
    </w:p>
    <w:p w14:paraId="28E40394" w14:textId="60BC9F61" w:rsidR="00030C87" w:rsidRPr="00D660A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60AE">
        <w:rPr>
          <w:rFonts w:ascii="Palatino Linotype" w:hAnsi="Palatino Linotype" w:cs="Arial"/>
          <w:sz w:val="24"/>
        </w:rPr>
        <w:t>Adicional, tenemos que la Ley de Transparencia y Acceso a la Información Pública del Estado de México y Municipios, prevé en su artículo 23 fracción I</w:t>
      </w:r>
      <w:r w:rsidR="00FE6CD1" w:rsidRPr="00D660AE">
        <w:rPr>
          <w:rFonts w:ascii="Palatino Linotype" w:hAnsi="Palatino Linotype" w:cs="Arial"/>
          <w:sz w:val="24"/>
        </w:rPr>
        <w:t>V</w:t>
      </w:r>
      <w:r w:rsidRPr="00D660AE">
        <w:rPr>
          <w:rFonts w:ascii="Palatino Linotype" w:hAnsi="Palatino Linotype" w:cs="Arial"/>
          <w:sz w:val="24"/>
        </w:rPr>
        <w:t>, lo siguiente:</w:t>
      </w:r>
    </w:p>
    <w:p w14:paraId="58307176" w14:textId="77777777" w:rsidR="00030C87" w:rsidRPr="00D660AE" w:rsidRDefault="00030C87" w:rsidP="00D660AE">
      <w:pPr>
        <w:ind w:left="567" w:right="964"/>
        <w:jc w:val="both"/>
        <w:rPr>
          <w:rFonts w:ascii="Palatino Linotype" w:eastAsia="MS Mincho" w:hAnsi="Palatino Linotype" w:cs="Arial"/>
          <w:i/>
          <w:sz w:val="22"/>
          <w:szCs w:val="24"/>
        </w:rPr>
      </w:pPr>
      <w:r w:rsidRPr="00D660AE">
        <w:rPr>
          <w:rFonts w:ascii="Palatino Linotype" w:eastAsia="MS Mincho" w:hAnsi="Palatino Linotype" w:cs="Arial"/>
          <w:b/>
          <w:i/>
          <w:sz w:val="22"/>
          <w:szCs w:val="24"/>
        </w:rPr>
        <w:t xml:space="preserve">“Artículo 23. Son sujetos obligados a transparentar y permitir el acceso a su información y </w:t>
      </w:r>
      <w:r w:rsidRPr="00D660AE">
        <w:rPr>
          <w:rFonts w:ascii="Palatino Linotype" w:eastAsia="MS Mincho" w:hAnsi="Palatino Linotype"/>
          <w:b/>
          <w:i/>
          <w:sz w:val="22"/>
          <w:szCs w:val="24"/>
        </w:rPr>
        <w:t>proteger</w:t>
      </w:r>
      <w:r w:rsidRPr="00D660AE">
        <w:rPr>
          <w:rFonts w:ascii="Palatino Linotype" w:eastAsia="MS Mincho" w:hAnsi="Palatino Linotype" w:cs="Arial"/>
          <w:b/>
          <w:i/>
          <w:sz w:val="22"/>
          <w:szCs w:val="24"/>
        </w:rPr>
        <w:t xml:space="preserve"> los datos personales que obren en su poder</w:t>
      </w:r>
      <w:r w:rsidRPr="00D660AE">
        <w:rPr>
          <w:rFonts w:ascii="Palatino Linotype" w:eastAsia="MS Mincho" w:hAnsi="Palatino Linotype" w:cs="Arial"/>
          <w:i/>
          <w:sz w:val="22"/>
          <w:szCs w:val="24"/>
        </w:rPr>
        <w:t>:</w:t>
      </w:r>
    </w:p>
    <w:p w14:paraId="75E5478F" w14:textId="5F9919CC" w:rsidR="0021113B" w:rsidRPr="00D660AE" w:rsidRDefault="00FE6CD1" w:rsidP="00D660AE">
      <w:pPr>
        <w:ind w:left="567" w:right="964"/>
        <w:jc w:val="both"/>
        <w:rPr>
          <w:rFonts w:ascii="Palatino Linotype" w:eastAsia="MS Mincho" w:hAnsi="Palatino Linotype" w:cs="Arial"/>
          <w:i/>
          <w:sz w:val="22"/>
          <w:szCs w:val="24"/>
        </w:rPr>
      </w:pPr>
      <w:r w:rsidRPr="00D660AE">
        <w:rPr>
          <w:rFonts w:ascii="Palatino Linotype" w:eastAsia="MS Mincho" w:hAnsi="Palatino Linotype" w:cs="Arial"/>
          <w:i/>
          <w:sz w:val="22"/>
          <w:szCs w:val="24"/>
        </w:rPr>
        <w:t>…</w:t>
      </w:r>
    </w:p>
    <w:p w14:paraId="0F7F8513" w14:textId="2216D380" w:rsidR="00FE6CD1" w:rsidRPr="00D660AE" w:rsidRDefault="00FE6CD1" w:rsidP="00D660AE">
      <w:pPr>
        <w:ind w:left="567" w:right="964"/>
        <w:jc w:val="both"/>
        <w:rPr>
          <w:rFonts w:ascii="Palatino Linotype" w:eastAsia="MS Mincho" w:hAnsi="Palatino Linotype" w:cs="Arial"/>
          <w:i/>
          <w:sz w:val="22"/>
          <w:szCs w:val="24"/>
        </w:rPr>
      </w:pPr>
      <w:r w:rsidRPr="00D660AE">
        <w:rPr>
          <w:rFonts w:ascii="Palatino Linotype" w:eastAsia="MS Mincho" w:hAnsi="Palatino Linotype" w:cs="Arial"/>
          <w:i/>
          <w:sz w:val="22"/>
          <w:szCs w:val="24"/>
        </w:rPr>
        <w:t>IV. Los ayuntamientos y las dependencias, organismos, órganos y entidades de la administración municipal;</w:t>
      </w:r>
    </w:p>
    <w:p w14:paraId="1AAB05B8" w14:textId="62FF1769" w:rsidR="00030C87" w:rsidRPr="00D660AE" w:rsidRDefault="00030C87" w:rsidP="00D660AE">
      <w:pPr>
        <w:ind w:left="567" w:right="964"/>
        <w:jc w:val="both"/>
        <w:rPr>
          <w:rFonts w:ascii="Palatino Linotype" w:eastAsia="MS Mincho" w:hAnsi="Palatino Linotype" w:cs="Arial"/>
          <w:b/>
          <w:i/>
          <w:sz w:val="22"/>
          <w:szCs w:val="24"/>
        </w:rPr>
      </w:pPr>
      <w:r w:rsidRPr="00D660AE">
        <w:rPr>
          <w:rFonts w:ascii="Palatino Linotype" w:eastAsia="MS Mincho" w:hAnsi="Palatino Linotype" w:cs="Arial"/>
          <w:b/>
          <w:i/>
          <w:sz w:val="22"/>
          <w:szCs w:val="24"/>
        </w:rPr>
        <w:t>…</w:t>
      </w:r>
    </w:p>
    <w:p w14:paraId="2E072A21" w14:textId="77777777" w:rsidR="00030C87" w:rsidRPr="00D660AE" w:rsidRDefault="00030C87" w:rsidP="00D660AE">
      <w:pPr>
        <w:ind w:left="567" w:right="964"/>
        <w:jc w:val="both"/>
        <w:rPr>
          <w:rFonts w:ascii="Palatino Linotype" w:eastAsia="MS Mincho" w:hAnsi="Palatino Linotype"/>
          <w:b/>
          <w:i/>
          <w:sz w:val="22"/>
          <w:szCs w:val="24"/>
        </w:rPr>
      </w:pPr>
      <w:r w:rsidRPr="00D660AE">
        <w:rPr>
          <w:rFonts w:ascii="Palatino Linotype" w:eastAsia="MS Mincho" w:hAnsi="Palatino Linotype"/>
          <w:b/>
          <w:i/>
          <w:sz w:val="22"/>
          <w:szCs w:val="24"/>
        </w:rPr>
        <w:t xml:space="preserve">Los sujetos obligados deberán hacer pública toda aquella información relativa a los montos y las personas a quienes entreguen, por cualquier motivo, recursos </w:t>
      </w:r>
      <w:r w:rsidRPr="00D660AE">
        <w:rPr>
          <w:rFonts w:ascii="Palatino Linotype" w:eastAsia="MS Mincho" w:hAnsi="Palatino Linotype"/>
          <w:b/>
          <w:i/>
          <w:sz w:val="22"/>
          <w:szCs w:val="24"/>
        </w:rPr>
        <w:lastRenderedPageBreak/>
        <w:t>públicos</w:t>
      </w:r>
      <w:r w:rsidRPr="00D660AE">
        <w:rPr>
          <w:rFonts w:ascii="Palatino Linotype" w:eastAsia="MS Mincho" w:hAnsi="Palatino Linotype"/>
          <w:i/>
          <w:sz w:val="22"/>
          <w:szCs w:val="24"/>
        </w:rPr>
        <w:t xml:space="preserve">, </w:t>
      </w:r>
      <w:r w:rsidRPr="00D660AE">
        <w:rPr>
          <w:rFonts w:ascii="Palatino Linotype" w:eastAsia="MS Mincho" w:hAnsi="Palatino Linotype"/>
          <w:b/>
          <w:i/>
          <w:sz w:val="22"/>
          <w:szCs w:val="24"/>
        </w:rPr>
        <w:t>así como</w:t>
      </w:r>
      <w:r w:rsidRPr="00D660AE">
        <w:rPr>
          <w:rFonts w:ascii="Palatino Linotype" w:eastAsia="MS Mincho" w:hAnsi="Palatino Linotype"/>
          <w:i/>
          <w:sz w:val="22"/>
          <w:szCs w:val="24"/>
        </w:rPr>
        <w:t xml:space="preserve"> </w:t>
      </w:r>
      <w:r w:rsidRPr="00D660AE">
        <w:rPr>
          <w:rFonts w:ascii="Palatino Linotype" w:eastAsia="MS Mincho" w:hAnsi="Palatino Linotype"/>
          <w:b/>
          <w:i/>
          <w:sz w:val="22"/>
          <w:szCs w:val="24"/>
        </w:rPr>
        <w:t>los informes que dichas personas les entreguen sobre el uso y destino de dichos recursos.</w:t>
      </w:r>
    </w:p>
    <w:p w14:paraId="63E7F600" w14:textId="77777777" w:rsidR="00030C87" w:rsidRPr="00D660AE" w:rsidRDefault="00030C87" w:rsidP="00D660AE">
      <w:pPr>
        <w:ind w:left="567" w:right="964"/>
        <w:jc w:val="both"/>
        <w:rPr>
          <w:rFonts w:ascii="Palatino Linotype" w:eastAsia="MS Mincho" w:hAnsi="Palatino Linotype"/>
          <w:b/>
          <w:i/>
          <w:sz w:val="22"/>
          <w:szCs w:val="24"/>
        </w:rPr>
      </w:pPr>
    </w:p>
    <w:p w14:paraId="54D538D0" w14:textId="77777777" w:rsidR="00030C87" w:rsidRPr="00D660AE" w:rsidRDefault="00030C87" w:rsidP="00D660AE">
      <w:pPr>
        <w:ind w:left="567" w:right="964"/>
        <w:jc w:val="both"/>
        <w:rPr>
          <w:rFonts w:ascii="Palatino Linotype" w:eastAsia="MS Mincho" w:hAnsi="Palatino Linotype" w:cs="Arial"/>
          <w:i/>
          <w:sz w:val="22"/>
          <w:szCs w:val="24"/>
        </w:rPr>
      </w:pPr>
      <w:r w:rsidRPr="00D660AE">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D660AE" w:rsidRDefault="00030C87" w:rsidP="00D660AE">
      <w:pPr>
        <w:ind w:left="567" w:right="964"/>
        <w:jc w:val="both"/>
        <w:rPr>
          <w:rFonts w:ascii="Palatino Linotype" w:eastAsia="MS Mincho" w:hAnsi="Palatino Linotype" w:cs="Arial"/>
          <w:i/>
          <w:sz w:val="22"/>
          <w:szCs w:val="24"/>
        </w:rPr>
      </w:pPr>
      <w:r w:rsidRPr="00D660AE">
        <w:rPr>
          <w:rFonts w:ascii="Palatino Linotype" w:eastAsia="MS Mincho" w:hAnsi="Palatino Linotype" w:cs="Arial"/>
          <w:i/>
          <w:sz w:val="22"/>
          <w:szCs w:val="24"/>
        </w:rPr>
        <w:t>(Énfasis añadido)</w:t>
      </w:r>
    </w:p>
    <w:p w14:paraId="51738043" w14:textId="77777777" w:rsidR="00030C87" w:rsidRPr="00D660AE" w:rsidRDefault="00030C87" w:rsidP="00D660AE">
      <w:pPr>
        <w:spacing w:line="360" w:lineRule="auto"/>
        <w:ind w:right="964"/>
        <w:jc w:val="both"/>
        <w:rPr>
          <w:rFonts w:ascii="Palatino Linotype" w:hAnsi="Palatino Linotype" w:cs="Arial"/>
          <w:sz w:val="22"/>
          <w:szCs w:val="24"/>
        </w:rPr>
      </w:pPr>
    </w:p>
    <w:p w14:paraId="570C5D6F" w14:textId="77777777" w:rsidR="00030C87" w:rsidRPr="00D660A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60AE">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D660AE" w:rsidRDefault="00030C87" w:rsidP="00030C87">
      <w:pPr>
        <w:pStyle w:val="Prrafodelista"/>
        <w:spacing w:line="360" w:lineRule="auto"/>
        <w:ind w:left="0"/>
        <w:jc w:val="both"/>
        <w:rPr>
          <w:rFonts w:ascii="Palatino Linotype" w:hAnsi="Palatino Linotype" w:cs="Arial"/>
          <w:sz w:val="24"/>
        </w:rPr>
      </w:pPr>
    </w:p>
    <w:p w14:paraId="3415F0D5" w14:textId="36AE96BE" w:rsidR="00030C87" w:rsidRPr="00D660A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60AE">
        <w:rPr>
          <w:rFonts w:ascii="Palatino Linotype" w:hAnsi="Palatino Linotype" w:cs="Arial"/>
          <w:sz w:val="24"/>
        </w:rPr>
        <w:t>Por lo anterior, es de referir que,</w:t>
      </w:r>
      <w:r w:rsidRPr="00D660AE">
        <w:rPr>
          <w:rFonts w:ascii="Palatino Linotype" w:hAnsi="Palatino Linotype" w:cs="Arial"/>
          <w:b/>
          <w:sz w:val="24"/>
        </w:rPr>
        <w:t xml:space="preserve"> el</w:t>
      </w:r>
      <w:r w:rsidRPr="00D660AE">
        <w:rPr>
          <w:rFonts w:ascii="Palatino Linotype" w:hAnsi="Palatino Linotype"/>
          <w:b/>
          <w:bCs/>
          <w:sz w:val="24"/>
        </w:rPr>
        <w:t xml:space="preserve"> </w:t>
      </w:r>
      <w:r w:rsidR="007A5A91" w:rsidRPr="00D660AE">
        <w:rPr>
          <w:rFonts w:ascii="Palatino Linotype" w:eastAsia="Calibri" w:hAnsi="Palatino Linotype" w:cs="Arial"/>
          <w:b/>
          <w:sz w:val="24"/>
        </w:rPr>
        <w:t>Sistema Municipal Para el Desarrollo Integral de la Familia de Zinacantepec</w:t>
      </w:r>
      <w:r w:rsidRPr="00D660AE">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421CE51" w14:textId="77777777" w:rsidR="0021113B" w:rsidRPr="00D660AE" w:rsidRDefault="0021113B" w:rsidP="0021113B">
      <w:pPr>
        <w:pStyle w:val="Prrafodelista"/>
        <w:rPr>
          <w:rFonts w:ascii="Palatino Linotype" w:hAnsi="Palatino Linotype" w:cs="Arial"/>
          <w:sz w:val="24"/>
        </w:rPr>
      </w:pPr>
    </w:p>
    <w:p w14:paraId="4653FD44" w14:textId="5880B372" w:rsidR="00085010" w:rsidRPr="00D660AE"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D660AE">
        <w:rPr>
          <w:rFonts w:ascii="Palatino Linotype" w:hAnsi="Palatino Linotype"/>
          <w:b/>
          <w:color w:val="000000" w:themeColor="text1"/>
          <w:sz w:val="24"/>
        </w:rPr>
        <w:t xml:space="preserve">II. </w:t>
      </w:r>
      <w:bookmarkEnd w:id="16"/>
      <w:r w:rsidR="00085010" w:rsidRPr="00D660AE">
        <w:rPr>
          <w:rFonts w:ascii="Palatino Linotype" w:hAnsi="Palatino Linotype"/>
          <w:b/>
          <w:color w:val="000000" w:themeColor="text1"/>
          <w:sz w:val="24"/>
        </w:rPr>
        <w:t>De la</w:t>
      </w:r>
      <w:r w:rsidR="008A06D7" w:rsidRPr="00D660AE">
        <w:rPr>
          <w:rFonts w:ascii="Palatino Linotype" w:hAnsi="Palatino Linotype"/>
          <w:b/>
          <w:color w:val="000000" w:themeColor="text1"/>
          <w:sz w:val="24"/>
        </w:rPr>
        <w:t xml:space="preserve"> </w:t>
      </w:r>
      <w:r w:rsidR="00957702" w:rsidRPr="00D660AE">
        <w:rPr>
          <w:rFonts w:ascii="Palatino Linotype" w:hAnsi="Palatino Linotype"/>
          <w:b/>
          <w:color w:val="000000" w:themeColor="text1"/>
          <w:sz w:val="24"/>
        </w:rPr>
        <w:t>información solicitada</w:t>
      </w:r>
      <w:r w:rsidR="00AE265F" w:rsidRPr="00D660AE">
        <w:rPr>
          <w:rFonts w:ascii="Palatino Linotype" w:hAnsi="Palatino Linotype"/>
          <w:b/>
          <w:color w:val="000000" w:themeColor="text1"/>
          <w:sz w:val="24"/>
        </w:rPr>
        <w:t>.</w:t>
      </w:r>
    </w:p>
    <w:p w14:paraId="21D6F88A" w14:textId="5243EDAF" w:rsidR="0021113B" w:rsidRPr="00D660AE" w:rsidRDefault="0021113B"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D660AE">
        <w:rPr>
          <w:rFonts w:ascii="Palatino Linotype" w:eastAsia="Calibri" w:hAnsi="Palatino Linotype" w:cs="Arial"/>
          <w:sz w:val="24"/>
        </w:rPr>
        <w:t xml:space="preserve">El Recurrente, a través de la solicitud de acceso a la información pública, solicitó </w:t>
      </w:r>
      <w:r w:rsidR="008F3922" w:rsidRPr="00D660AE">
        <w:rPr>
          <w:rFonts w:ascii="Palatino Linotype" w:eastAsia="Calibri" w:hAnsi="Palatino Linotype" w:cs="Arial"/>
          <w:sz w:val="24"/>
        </w:rPr>
        <w:t>el documento que acredite que el Servidor Público no ha tenido faltas administrativas graves o no graves desde el inicio al servicio público</w:t>
      </w:r>
    </w:p>
    <w:p w14:paraId="0A431FA6" w14:textId="77777777" w:rsidR="000C782B" w:rsidRPr="00D660AE" w:rsidRDefault="000C782B" w:rsidP="000C782B">
      <w:pPr>
        <w:pStyle w:val="Prrafodelista"/>
        <w:tabs>
          <w:tab w:val="left" w:pos="567"/>
        </w:tabs>
        <w:spacing w:line="360" w:lineRule="auto"/>
        <w:ind w:left="0"/>
        <w:jc w:val="both"/>
        <w:rPr>
          <w:rFonts w:ascii="Palatino Linotype" w:eastAsia="Calibri" w:hAnsi="Palatino Linotype" w:cs="Arial"/>
          <w:sz w:val="24"/>
        </w:rPr>
      </w:pPr>
    </w:p>
    <w:p w14:paraId="13022573" w14:textId="201EFA0B" w:rsidR="008F3922" w:rsidRPr="00D660AE" w:rsidRDefault="0021113B" w:rsidP="000C782B">
      <w:pPr>
        <w:pStyle w:val="Prrafodelista"/>
        <w:numPr>
          <w:ilvl w:val="0"/>
          <w:numId w:val="2"/>
        </w:numPr>
        <w:tabs>
          <w:tab w:val="left" w:pos="567"/>
          <w:tab w:val="left" w:pos="851"/>
        </w:tabs>
        <w:spacing w:before="240" w:after="240" w:line="360" w:lineRule="auto"/>
        <w:ind w:left="0" w:right="49" w:firstLine="0"/>
        <w:jc w:val="both"/>
        <w:rPr>
          <w:rFonts w:ascii="Palatino Linotype" w:eastAsia="Calibri" w:hAnsi="Palatino Linotype" w:cs="Arial"/>
          <w:sz w:val="24"/>
          <w:lang w:val="es-ES"/>
        </w:rPr>
      </w:pPr>
      <w:r w:rsidRPr="00D660AE">
        <w:rPr>
          <w:rFonts w:ascii="Palatino Linotype" w:eastAsia="Calibri" w:hAnsi="Palatino Linotype" w:cs="Arial"/>
          <w:sz w:val="24"/>
          <w:lang w:val="es-ES"/>
        </w:rPr>
        <w:t>El Sujeto Obligado, a través de</w:t>
      </w:r>
      <w:r w:rsidR="008F3922" w:rsidRPr="00D660AE">
        <w:rPr>
          <w:rFonts w:ascii="Palatino Linotype" w:eastAsia="Calibri" w:hAnsi="Palatino Linotype" w:cs="Arial"/>
          <w:sz w:val="24"/>
          <w:lang w:val="es-ES"/>
        </w:rPr>
        <w:t xml:space="preserve">l Órgano Interno de Control indicó, después de realizar una búsqueda exhaustiva y razonable, no se encontró registró de que el Servidor Público señalado, tenga faltas administrativas por faltas graves o no graves, para sustentar </w:t>
      </w:r>
      <w:r w:rsidR="008F3922" w:rsidRPr="00D660AE">
        <w:rPr>
          <w:rFonts w:ascii="Palatino Linotype" w:eastAsia="Calibri" w:hAnsi="Palatino Linotype" w:cs="Arial"/>
          <w:sz w:val="24"/>
          <w:lang w:val="es-ES"/>
        </w:rPr>
        <w:lastRenderedPageBreak/>
        <w:t>su manifestación, adjuntó cuatro (4) direcciones electrónicas, como se muestra a continuación:</w:t>
      </w:r>
    </w:p>
    <w:p w14:paraId="2DF6AC8D" w14:textId="77777777" w:rsidR="008F3922" w:rsidRPr="00D660AE" w:rsidRDefault="008F3922" w:rsidP="008F3922">
      <w:pPr>
        <w:pStyle w:val="Prrafodelista"/>
        <w:rPr>
          <w:rFonts w:ascii="Palatino Linotype" w:eastAsia="Calibri" w:hAnsi="Palatino Linotype" w:cs="Arial"/>
          <w:sz w:val="24"/>
          <w:lang w:val="es-ES"/>
        </w:rPr>
      </w:pPr>
    </w:p>
    <w:p w14:paraId="5F6B2EFE" w14:textId="27F5652A" w:rsidR="008F3922" w:rsidRPr="00D660AE" w:rsidRDefault="008F3922" w:rsidP="008F3922">
      <w:pPr>
        <w:pStyle w:val="Prrafodelista"/>
        <w:tabs>
          <w:tab w:val="left" w:pos="567"/>
          <w:tab w:val="left" w:pos="851"/>
        </w:tabs>
        <w:spacing w:before="240" w:after="240" w:line="360" w:lineRule="auto"/>
        <w:ind w:left="0" w:right="49"/>
        <w:jc w:val="both"/>
        <w:rPr>
          <w:rFonts w:ascii="Palatino Linotype" w:eastAsia="Calibri" w:hAnsi="Palatino Linotype" w:cs="Arial"/>
          <w:sz w:val="24"/>
          <w:lang w:val="es-ES"/>
        </w:rPr>
      </w:pPr>
      <w:r w:rsidRPr="00D660AE">
        <w:rPr>
          <w:rFonts w:ascii="Palatino Linotype" w:eastAsia="Calibri" w:hAnsi="Palatino Linotype" w:cs="Arial"/>
          <w:noProof/>
          <w:sz w:val="24"/>
          <w:lang w:eastAsia="es-MX"/>
        </w:rPr>
        <w:drawing>
          <wp:inline distT="0" distB="0" distL="0" distR="0" wp14:anchorId="0C36D2E1" wp14:editId="33D8FB3E">
            <wp:extent cx="5742940" cy="53327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5332730"/>
                    </a:xfrm>
                    <a:prstGeom prst="rect">
                      <a:avLst/>
                    </a:prstGeom>
                  </pic:spPr>
                </pic:pic>
              </a:graphicData>
            </a:graphic>
          </wp:inline>
        </w:drawing>
      </w:r>
    </w:p>
    <w:p w14:paraId="02D53646" w14:textId="77777777" w:rsidR="008F3922" w:rsidRPr="00D660AE" w:rsidRDefault="008F3922" w:rsidP="008F3922">
      <w:pPr>
        <w:pStyle w:val="Prrafodelista"/>
        <w:rPr>
          <w:rFonts w:ascii="Palatino Linotype" w:eastAsia="Calibri" w:hAnsi="Palatino Linotype" w:cs="Arial"/>
          <w:sz w:val="24"/>
          <w:lang w:val="es-ES"/>
        </w:rPr>
      </w:pPr>
    </w:p>
    <w:p w14:paraId="41DBEDB9" w14:textId="77777777" w:rsidR="00D05937" w:rsidRPr="00D660AE" w:rsidRDefault="00D05937" w:rsidP="00D05937">
      <w:pPr>
        <w:pStyle w:val="Prrafodelista"/>
        <w:numPr>
          <w:ilvl w:val="0"/>
          <w:numId w:val="2"/>
        </w:numPr>
        <w:spacing w:line="360" w:lineRule="auto"/>
        <w:ind w:left="0" w:firstLine="0"/>
        <w:jc w:val="both"/>
        <w:rPr>
          <w:rFonts w:ascii="Palatino Linotype" w:hAnsi="Palatino Linotype" w:cs="Arial"/>
          <w:sz w:val="24"/>
          <w:lang w:val="es-ES"/>
        </w:rPr>
      </w:pPr>
      <w:r w:rsidRPr="00D660AE">
        <w:rPr>
          <w:rFonts w:ascii="Palatino Linotype" w:hAnsi="Palatino Linotype" w:cs="Arial"/>
          <w:sz w:val="24"/>
          <w:lang w:val="es-ES"/>
        </w:rPr>
        <w:lastRenderedPageBreak/>
        <w:t xml:space="preserve">Por lo que es conveniente traer a contexto </w:t>
      </w:r>
      <w:r w:rsidRPr="00D660AE">
        <w:rPr>
          <w:rFonts w:ascii="Palatino Linotype" w:eastAsia="MS Gothic" w:hAnsi="Palatino Linotype"/>
          <w:sz w:val="24"/>
        </w:rPr>
        <w:t xml:space="preserve">el artículo </w:t>
      </w:r>
      <w:r w:rsidRPr="00D660AE">
        <w:rPr>
          <w:rFonts w:ascii="Palatino Linotype" w:hAnsi="Palatino Linotype"/>
          <w:sz w:val="24"/>
          <w:lang w:val="es-ES"/>
        </w:rPr>
        <w:t>161 de la Ley de Transparencia y Acceso a la Información Pública del Estado de México y Municipios, mismo que se transcribe a continuación:</w:t>
      </w:r>
    </w:p>
    <w:p w14:paraId="2D3BA5C1" w14:textId="77777777" w:rsidR="00D05937" w:rsidRPr="00D660AE" w:rsidRDefault="00D05937" w:rsidP="00D660AE">
      <w:pPr>
        <w:pStyle w:val="Prrafodelista"/>
        <w:spacing w:before="240" w:after="240"/>
        <w:ind w:left="567" w:right="964"/>
        <w:jc w:val="both"/>
        <w:rPr>
          <w:rFonts w:ascii="Palatino Linotype" w:hAnsi="Palatino Linotype" w:cs="Bookman Old Style"/>
          <w:i/>
        </w:rPr>
      </w:pPr>
      <w:r w:rsidRPr="00D660AE">
        <w:rPr>
          <w:rFonts w:ascii="Palatino Linotype" w:hAnsi="Palatino Linotype" w:cs="Bookman Old Style,Bold"/>
          <w:b/>
          <w:bCs/>
          <w:i/>
        </w:rPr>
        <w:t xml:space="preserve">Artículo 161. </w:t>
      </w:r>
      <w:r w:rsidRPr="00D660AE">
        <w:rPr>
          <w:rFonts w:ascii="Palatino Linotype" w:hAnsi="Palatino Linotype" w:cs="Bookman Old Style"/>
          <w:b/>
          <w:i/>
        </w:rPr>
        <w:t>Cuando la información requerida por el solicitante ya esté disponible</w:t>
      </w:r>
      <w:r w:rsidRPr="00D660AE">
        <w:rPr>
          <w:rFonts w:ascii="Palatino Linotype" w:hAnsi="Palatino Linotype" w:cs="Bookman Old Style"/>
          <w:i/>
        </w:rPr>
        <w:t xml:space="preserve"> al público en medios impresos, tales como libros, compendios, trípticos, registros públicos, </w:t>
      </w:r>
      <w:r w:rsidRPr="00D660AE">
        <w:rPr>
          <w:rFonts w:ascii="Palatino Linotype" w:hAnsi="Palatino Linotype" w:cs="Bookman Old Style"/>
          <w:b/>
          <w:i/>
        </w:rPr>
        <w:t xml:space="preserve">en formatos electrónicos disponibles en Internet </w:t>
      </w:r>
      <w:r w:rsidRPr="00D660AE">
        <w:rPr>
          <w:rFonts w:ascii="Palatino Linotype" w:hAnsi="Palatino Linotype" w:cs="Bookman Old Style"/>
          <w:i/>
        </w:rPr>
        <w:t xml:space="preserve">o en cualquier otro medio, se le hará saber por el medio requerido por el solicitante la fuente, el lugar y la forma en que puede consultar, reproducir o adquirir dicha información </w:t>
      </w:r>
      <w:r w:rsidRPr="00D660AE">
        <w:rPr>
          <w:rFonts w:ascii="Palatino Linotype" w:hAnsi="Palatino Linotype" w:cs="Bookman Old Style"/>
          <w:b/>
          <w:i/>
        </w:rPr>
        <w:t>en un plazo no mayor a cinco días hábiles</w:t>
      </w:r>
      <w:r w:rsidRPr="00D660AE">
        <w:rPr>
          <w:rFonts w:ascii="Palatino Linotype" w:hAnsi="Palatino Linotype" w:cs="Bookman Old Style"/>
          <w:i/>
        </w:rPr>
        <w:t xml:space="preserve">. </w:t>
      </w:r>
      <w:r w:rsidRPr="00D660AE">
        <w:rPr>
          <w:rFonts w:ascii="Palatino Linotype" w:hAnsi="Palatino Linotype" w:cs="Bookman Old Style"/>
          <w:b/>
          <w:i/>
        </w:rPr>
        <w:t>La fuente deberá ser precisa y concreta y no debe implicar que el solicitante realice una búsqueda en toda la información que se encuentre disponible</w:t>
      </w:r>
      <w:r w:rsidRPr="00D660AE">
        <w:rPr>
          <w:rFonts w:ascii="Palatino Linotype" w:hAnsi="Palatino Linotype" w:cs="Bookman Old Style"/>
          <w:i/>
        </w:rPr>
        <w:t>.</w:t>
      </w:r>
    </w:p>
    <w:p w14:paraId="6452A4E5" w14:textId="77777777" w:rsidR="00D05937" w:rsidRPr="00D660AE" w:rsidRDefault="00D05937" w:rsidP="00D05937">
      <w:pPr>
        <w:pStyle w:val="Prrafodelista"/>
        <w:spacing w:before="240" w:after="240" w:line="360" w:lineRule="auto"/>
        <w:ind w:left="0" w:right="48"/>
        <w:jc w:val="both"/>
        <w:rPr>
          <w:rFonts w:ascii="Palatino Linotype" w:eastAsia="MS Gothic" w:hAnsi="Palatino Linotype"/>
          <w:sz w:val="24"/>
        </w:rPr>
      </w:pPr>
    </w:p>
    <w:p w14:paraId="518CBF7B" w14:textId="77777777" w:rsidR="00D05937" w:rsidRPr="00D660AE" w:rsidRDefault="00D05937" w:rsidP="00D05937">
      <w:pPr>
        <w:pStyle w:val="Prrafodelista"/>
        <w:numPr>
          <w:ilvl w:val="0"/>
          <w:numId w:val="2"/>
        </w:numPr>
        <w:spacing w:before="240" w:after="240" w:line="360" w:lineRule="auto"/>
        <w:ind w:left="0" w:right="48" w:firstLine="0"/>
        <w:jc w:val="both"/>
        <w:rPr>
          <w:rFonts w:ascii="Palatino Linotype" w:eastAsia="MS Gothic" w:hAnsi="Palatino Linotype"/>
          <w:sz w:val="24"/>
        </w:rPr>
      </w:pPr>
      <w:r w:rsidRPr="00D660AE">
        <w:rPr>
          <w:rFonts w:ascii="Palatino Linotype" w:eastAsia="MS Gothic" w:hAnsi="Palatino Linotype"/>
          <w:sz w:val="24"/>
        </w:rPr>
        <w:t xml:space="preserve">En este sentido, </w:t>
      </w:r>
      <w:r w:rsidRPr="00D660AE">
        <w:rPr>
          <w:rFonts w:ascii="Palatino Linotype" w:hAnsi="Palatino Linotype"/>
          <w:sz w:val="24"/>
          <w:lang w:val="es-ES"/>
        </w:rPr>
        <w:t xml:space="preserve">toda aquella información que sea requerida por los Particulares pero que, previamente se encuentre disponible en sitios electrónicos, como puede ser de manera enunciativa más no limitativa, el sitio oficial del </w:t>
      </w:r>
      <w:r w:rsidRPr="00D660AE">
        <w:rPr>
          <w:rFonts w:ascii="Palatino Linotype" w:hAnsi="Palatino Linotype"/>
          <w:b/>
          <w:bCs/>
          <w:sz w:val="24"/>
          <w:lang w:val="es-ES"/>
        </w:rPr>
        <w:t>SUJETO OBLIGADO</w:t>
      </w:r>
      <w:r w:rsidRPr="00D660AE">
        <w:rPr>
          <w:rFonts w:ascii="Palatino Linotype" w:hAnsi="Palatino Linotype"/>
          <w:sz w:val="24"/>
          <w:lang w:val="es-ES"/>
        </w:rPr>
        <w:t xml:space="preserve"> o el portal IPOMEX o </w:t>
      </w:r>
      <w:r w:rsidRPr="00D660AE">
        <w:rPr>
          <w:rFonts w:ascii="Palatino Linotype" w:hAnsi="Palatino Linotype"/>
          <w:bCs/>
          <w:sz w:val="24"/>
          <w:lang w:val="es-ES"/>
        </w:rPr>
        <w:t>las páginas institucionales</w:t>
      </w:r>
      <w:r w:rsidRPr="00D660AE">
        <w:rPr>
          <w:rFonts w:ascii="Palatino Linotype" w:hAnsi="Palatino Linotype"/>
          <w:sz w:val="24"/>
          <w:lang w:val="es-ES"/>
        </w:rPr>
        <w:t xml:space="preserve">. Los Sujetos Obligado pueden indicar la dirección electrónica donde obra la información solicitada, </w:t>
      </w:r>
      <w:r w:rsidRPr="00D660AE">
        <w:rPr>
          <w:rFonts w:ascii="Palatino Linotype" w:hAnsi="Palatino Linotype"/>
          <w:b/>
          <w:sz w:val="24"/>
          <w:lang w:val="es-ES"/>
        </w:rPr>
        <w:t>no obstante, esta dirección electrónica debe ser precisa, de tal modo que no implique realizar una búsqueda en toda la información que ahí se encuentre</w:t>
      </w:r>
      <w:r w:rsidRPr="00D660AE">
        <w:rPr>
          <w:rFonts w:ascii="Palatino Linotype" w:hAnsi="Palatino Linotype"/>
          <w:sz w:val="24"/>
          <w:lang w:val="es-ES"/>
        </w:rPr>
        <w:t xml:space="preserve">. </w:t>
      </w:r>
      <w:r w:rsidRPr="00D660AE">
        <w:rPr>
          <w:rFonts w:ascii="Palatino Linotype" w:hAnsi="Palatino Linotype"/>
          <w:b/>
          <w:sz w:val="24"/>
          <w:lang w:val="es-ES"/>
        </w:rPr>
        <w:t>Además, debe ir acompañada del procedimiento a seguir, en caso de que la información se encuentre en distintos puntos del sitio electrónico referido.</w:t>
      </w:r>
    </w:p>
    <w:p w14:paraId="1F9AA6CE" w14:textId="77777777" w:rsidR="00D05937" w:rsidRPr="00D660AE" w:rsidRDefault="00D05937" w:rsidP="00D05937">
      <w:pPr>
        <w:pStyle w:val="Prrafodelista"/>
        <w:spacing w:line="360" w:lineRule="auto"/>
        <w:ind w:left="0"/>
        <w:jc w:val="both"/>
        <w:rPr>
          <w:rFonts w:ascii="Palatino Linotype" w:hAnsi="Palatino Linotype" w:cs="Arial"/>
          <w:sz w:val="24"/>
          <w:lang w:val="es-ES"/>
        </w:rPr>
      </w:pPr>
    </w:p>
    <w:p w14:paraId="0AFDED81" w14:textId="77777777" w:rsidR="00D05937" w:rsidRPr="00D660AE" w:rsidRDefault="00D05937" w:rsidP="00D05937">
      <w:pPr>
        <w:pStyle w:val="Prrafodelista"/>
        <w:numPr>
          <w:ilvl w:val="0"/>
          <w:numId w:val="2"/>
        </w:numPr>
        <w:spacing w:line="360" w:lineRule="auto"/>
        <w:ind w:left="0" w:firstLine="0"/>
        <w:jc w:val="both"/>
        <w:rPr>
          <w:rFonts w:ascii="Palatino Linotype" w:hAnsi="Palatino Linotype" w:cs="Arial"/>
          <w:sz w:val="24"/>
          <w:lang w:val="es-ES"/>
        </w:rPr>
      </w:pPr>
      <w:r w:rsidRPr="00D660AE">
        <w:rPr>
          <w:rFonts w:ascii="Palatino Linotype" w:eastAsia="MS Gothic" w:hAnsi="Palatino Linotype"/>
          <w:sz w:val="24"/>
        </w:rPr>
        <w:t xml:space="preserve">Precisado lo anterior, </w:t>
      </w:r>
      <w:r w:rsidRPr="00D660AE">
        <w:rPr>
          <w:rFonts w:ascii="Palatino Linotype" w:eastAsia="Calibri" w:hAnsi="Palatino Linotype" w:cs="Tahoma"/>
          <w:b/>
          <w:bCs/>
          <w:sz w:val="24"/>
        </w:rPr>
        <w:t>no se advierte</w:t>
      </w:r>
      <w:r w:rsidRPr="00D660AE">
        <w:rPr>
          <w:rFonts w:ascii="Palatino Linotype" w:eastAsia="Calibri" w:hAnsi="Palatino Linotype" w:cs="Tahoma"/>
          <w:bCs/>
          <w:sz w:val="24"/>
        </w:rPr>
        <w:t xml:space="preserve"> que la información remitida en respuesta sirva para atender a la solicitud de información. Toda vez que, el </w:t>
      </w:r>
      <w:r w:rsidRPr="00D660AE">
        <w:rPr>
          <w:rFonts w:ascii="Palatino Linotype" w:eastAsia="Calibri" w:hAnsi="Palatino Linotype" w:cs="Tahoma"/>
          <w:b/>
          <w:bCs/>
          <w:sz w:val="24"/>
        </w:rPr>
        <w:t>SUJETO OBLIGADO</w:t>
      </w:r>
      <w:r w:rsidRPr="00D660AE">
        <w:rPr>
          <w:rFonts w:ascii="Palatino Linotype" w:eastAsia="Calibri" w:hAnsi="Palatino Linotype" w:cs="Tahoma"/>
          <w:bCs/>
          <w:sz w:val="24"/>
        </w:rPr>
        <w:t xml:space="preserve"> remitió las ligas de acceso directo </w:t>
      </w:r>
      <w:r w:rsidRPr="00D660AE">
        <w:rPr>
          <w:rFonts w:ascii="Palatino Linotype" w:eastAsia="Calibri" w:hAnsi="Palatino Linotype" w:cs="Tahoma"/>
          <w:b/>
          <w:bCs/>
          <w:sz w:val="24"/>
        </w:rPr>
        <w:t>en formato cerrado</w:t>
      </w:r>
      <w:r w:rsidRPr="00D660AE">
        <w:rPr>
          <w:rFonts w:ascii="Palatino Linotype" w:eastAsia="Calibri" w:hAnsi="Palatino Linotype" w:cs="Tahoma"/>
          <w:bCs/>
          <w:sz w:val="24"/>
        </w:rPr>
        <w:t xml:space="preserve">, en este sentido, para su reproducción sería necesario la digitalización de cada uno de los caracteres, lo que facilita la existencia del </w:t>
      </w:r>
      <w:r w:rsidRPr="00D660AE">
        <w:rPr>
          <w:rFonts w:ascii="Palatino Linotype" w:eastAsia="Calibri" w:hAnsi="Palatino Linotype" w:cs="Tahoma"/>
          <w:bCs/>
          <w:sz w:val="24"/>
        </w:rPr>
        <w:lastRenderedPageBreak/>
        <w:t xml:space="preserve">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D660AE">
        <w:rPr>
          <w:rFonts w:ascii="Palatino Linotype" w:eastAsia="Calibri" w:hAnsi="Palatino Linotype" w:cs="Tahoma"/>
          <w:b/>
          <w:bCs/>
          <w:sz w:val="24"/>
        </w:rPr>
        <w:t>en formatos abiertos, con los efectos de facilitar la reutilización de la información.</w:t>
      </w:r>
    </w:p>
    <w:p w14:paraId="4A8D17F9" w14:textId="77777777" w:rsidR="00D05937" w:rsidRPr="00D660AE" w:rsidRDefault="00D05937" w:rsidP="00D05937">
      <w:pPr>
        <w:pStyle w:val="Prrafodelista"/>
        <w:tabs>
          <w:tab w:val="left" w:pos="851"/>
        </w:tabs>
        <w:spacing w:before="240" w:after="240" w:line="360" w:lineRule="auto"/>
        <w:ind w:left="0" w:right="49"/>
        <w:jc w:val="both"/>
        <w:rPr>
          <w:rFonts w:ascii="Palatino Linotype" w:hAnsi="Palatino Linotype"/>
          <w:sz w:val="24"/>
          <w:lang w:val="es-ES"/>
        </w:rPr>
      </w:pPr>
    </w:p>
    <w:p w14:paraId="21DD8872" w14:textId="77777777" w:rsidR="00D05937" w:rsidRPr="00D660AE" w:rsidRDefault="00D05937" w:rsidP="00D05937">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D660AE">
        <w:rPr>
          <w:rFonts w:ascii="Palatino Linotype" w:eastAsia="Calibri" w:hAnsi="Palatino Linotype" w:cs="Tahoma"/>
          <w:bCs/>
          <w:sz w:val="24"/>
        </w:rPr>
        <w:t xml:space="preserve">Se informa al </w:t>
      </w:r>
      <w:r w:rsidRPr="00D660AE">
        <w:rPr>
          <w:rFonts w:ascii="Palatino Linotype" w:eastAsia="Calibri" w:hAnsi="Palatino Linotype" w:cs="Tahoma"/>
          <w:b/>
          <w:bCs/>
          <w:sz w:val="24"/>
        </w:rPr>
        <w:t>SUJETO OBLIGADO</w:t>
      </w:r>
      <w:r w:rsidRPr="00D660AE">
        <w:rPr>
          <w:rFonts w:ascii="Palatino Linotype" w:eastAsia="Calibri" w:hAnsi="Palatino Linotype" w:cs="Tahoma"/>
          <w:bCs/>
          <w:sz w:val="24"/>
        </w:rPr>
        <w:t>, que, cuando realice la entrega de la información a través de links o enlaces electrónicos para el acceso directo, no medie la digitación, que permita al usuario a cometer un error humano en la misma transcripción de la información.</w:t>
      </w:r>
    </w:p>
    <w:p w14:paraId="7EA3F280" w14:textId="77777777" w:rsidR="008F3922" w:rsidRPr="00D660AE" w:rsidRDefault="008F3922" w:rsidP="008F3922">
      <w:pPr>
        <w:pStyle w:val="Prrafodelista"/>
        <w:rPr>
          <w:rFonts w:ascii="Palatino Linotype" w:eastAsia="Calibri" w:hAnsi="Palatino Linotype" w:cs="Arial"/>
          <w:sz w:val="24"/>
          <w:lang w:val="es-ES"/>
        </w:rPr>
      </w:pPr>
    </w:p>
    <w:p w14:paraId="27157D60" w14:textId="73F3FE92" w:rsidR="008F3922" w:rsidRPr="00D660AE" w:rsidRDefault="00D05937" w:rsidP="000C782B">
      <w:pPr>
        <w:pStyle w:val="Prrafodelista"/>
        <w:numPr>
          <w:ilvl w:val="0"/>
          <w:numId w:val="2"/>
        </w:numPr>
        <w:tabs>
          <w:tab w:val="left" w:pos="567"/>
          <w:tab w:val="left" w:pos="851"/>
        </w:tabs>
        <w:spacing w:before="240" w:after="240" w:line="360" w:lineRule="auto"/>
        <w:ind w:left="0" w:right="49" w:firstLine="0"/>
        <w:jc w:val="both"/>
        <w:rPr>
          <w:rFonts w:ascii="Palatino Linotype" w:eastAsia="Calibri" w:hAnsi="Palatino Linotype" w:cs="Arial"/>
          <w:sz w:val="24"/>
          <w:lang w:val="es-ES"/>
        </w:rPr>
      </w:pPr>
      <w:r w:rsidRPr="00D660AE">
        <w:rPr>
          <w:rFonts w:ascii="Palatino Linotype" w:eastAsia="Calibri" w:hAnsi="Palatino Linotype" w:cs="Arial"/>
          <w:sz w:val="24"/>
          <w:lang w:val="es-ES"/>
        </w:rPr>
        <w:t xml:space="preserve">Sin embargo, no pasa inadvertido para este Órgano Garante que el contenido de las direcciones electrónicas es con el fin de sustentar lo dicho por el Titular del Órgano Interno de Control, el cual manifestó que no se cuenta con registro de la existencia de faltas administrativas graves o no </w:t>
      </w:r>
      <w:r w:rsidR="00F354B5" w:rsidRPr="00D660AE">
        <w:rPr>
          <w:rFonts w:ascii="Palatino Linotype" w:eastAsia="Calibri" w:hAnsi="Palatino Linotype" w:cs="Arial"/>
          <w:sz w:val="24"/>
          <w:lang w:val="es-ES"/>
        </w:rPr>
        <w:t>graves</w:t>
      </w:r>
      <w:r w:rsidRPr="00D660AE">
        <w:rPr>
          <w:rFonts w:ascii="Palatino Linotype" w:eastAsia="Calibri" w:hAnsi="Palatino Linotype" w:cs="Arial"/>
          <w:sz w:val="24"/>
          <w:lang w:val="es-ES"/>
        </w:rPr>
        <w:t xml:space="preserve"> en contra del servidor público referido en la solicitud.</w:t>
      </w:r>
      <w:r w:rsidR="008A46A2" w:rsidRPr="00D660AE">
        <w:rPr>
          <w:rFonts w:ascii="Palatino Linotype" w:eastAsia="Calibri" w:hAnsi="Palatino Linotype" w:cs="Arial"/>
          <w:sz w:val="24"/>
          <w:lang w:val="es-ES"/>
        </w:rPr>
        <w:t xml:space="preserve"> </w:t>
      </w:r>
    </w:p>
    <w:p w14:paraId="33FE04C8" w14:textId="77777777" w:rsidR="00F354B5" w:rsidRPr="00D660AE" w:rsidRDefault="00F354B5" w:rsidP="00F354B5">
      <w:pPr>
        <w:pStyle w:val="Prrafodelista"/>
        <w:rPr>
          <w:rFonts w:ascii="Palatino Linotype" w:eastAsia="Calibri" w:hAnsi="Palatino Linotype" w:cs="Arial"/>
          <w:sz w:val="24"/>
          <w:lang w:val="es-ES"/>
        </w:rPr>
      </w:pPr>
    </w:p>
    <w:p w14:paraId="345DF4DA" w14:textId="3485D92D" w:rsidR="00F354B5" w:rsidRPr="00D660AE" w:rsidRDefault="00F354B5" w:rsidP="00F354B5">
      <w:pPr>
        <w:pStyle w:val="Prrafodelista"/>
        <w:numPr>
          <w:ilvl w:val="0"/>
          <w:numId w:val="2"/>
        </w:numPr>
        <w:spacing w:line="360" w:lineRule="auto"/>
        <w:ind w:left="0" w:firstLine="0"/>
        <w:jc w:val="both"/>
        <w:rPr>
          <w:rFonts w:ascii="Palatino Linotype" w:eastAsia="Calibri" w:hAnsi="Palatino Linotype" w:cs="Arial"/>
          <w:sz w:val="24"/>
        </w:rPr>
      </w:pPr>
      <w:r w:rsidRPr="00D660AE">
        <w:rPr>
          <w:rFonts w:ascii="Palatino Linotype" w:eastAsia="Calibri" w:hAnsi="Palatino Linotype" w:cs="Arial"/>
          <w:sz w:val="24"/>
        </w:rPr>
        <w:t>Por lo que al haber referido que no se cuenta con información</w:t>
      </w:r>
      <w:r w:rsidRPr="00D660AE">
        <w:rPr>
          <w:rFonts w:ascii="Palatino Linotype" w:hAnsi="Palatino Linotype" w:cs="Arial"/>
          <w:sz w:val="24"/>
          <w:lang w:val="es-ES"/>
        </w:rPr>
        <w:t xml:space="preserve">, </w:t>
      </w:r>
      <w:r w:rsidRPr="00D660AE">
        <w:rPr>
          <w:rFonts w:ascii="Palatino Linotype" w:eastAsia="Calibri" w:hAnsi="Palatino Linotype" w:cs="Arial"/>
          <w:sz w:val="24"/>
        </w:rPr>
        <w:t xml:space="preserve">es </w:t>
      </w:r>
      <w:r w:rsidRPr="00D660AE">
        <w:rPr>
          <w:rFonts w:ascii="Palatino Linotype" w:hAnsi="Palatino Linotype" w:cs="Arial"/>
          <w:sz w:val="24"/>
        </w:rPr>
        <w:t xml:space="preserve">que estamos en presencia </w:t>
      </w:r>
      <w:r w:rsidRPr="00D660AE">
        <w:rPr>
          <w:rFonts w:ascii="Palatino Linotype" w:hAnsi="Palatino Linotype"/>
          <w:sz w:val="24"/>
          <w:lang w:val="es-ES"/>
        </w:rPr>
        <w:t>de lo que se conoce como hecho negativo.</w:t>
      </w:r>
      <w:r w:rsidRPr="00D660AE">
        <w:rPr>
          <w:rFonts w:ascii="Palatino Linotype" w:eastAsia="Palatino Linotype" w:hAnsi="Palatino Linotype" w:cs="Palatino Linotype"/>
          <w:sz w:val="24"/>
        </w:rPr>
        <w:t xml:space="preserve"> </w:t>
      </w:r>
      <w:r w:rsidRPr="00D660AE">
        <w:rPr>
          <w:rFonts w:ascii="Palatino Linotype" w:hAnsi="Palatino Linotype" w:cs="Arial"/>
          <w:color w:val="000000" w:themeColor="text1"/>
          <w:sz w:val="24"/>
        </w:rPr>
        <w:t>Lo anterior encuentra sustento con la Jurisprudencia 267,287 y el Criterio 10/2004 emitidos por el Máximo Juzgador del país, Tesis que determinan lo siguiente:</w:t>
      </w:r>
    </w:p>
    <w:p w14:paraId="41F37ED0" w14:textId="77777777" w:rsidR="00F354B5" w:rsidRPr="00D660AE" w:rsidRDefault="00F354B5" w:rsidP="00D660AE">
      <w:pPr>
        <w:pStyle w:val="Prrafodelista"/>
        <w:tabs>
          <w:tab w:val="left" w:pos="426"/>
        </w:tabs>
        <w:spacing w:before="240" w:after="240" w:line="360" w:lineRule="auto"/>
        <w:ind w:left="567" w:right="964"/>
        <w:jc w:val="both"/>
        <w:rPr>
          <w:rFonts w:ascii="Palatino Linotype" w:hAnsi="Palatino Linotype" w:cs="Arial"/>
          <w:i/>
        </w:rPr>
      </w:pPr>
      <w:r w:rsidRPr="00D660AE">
        <w:rPr>
          <w:rFonts w:ascii="Palatino Linotype" w:hAnsi="Palatino Linotype" w:cs="Arial"/>
          <w:i/>
        </w:rPr>
        <w:t>“</w:t>
      </w:r>
      <w:r w:rsidRPr="00D660AE">
        <w:rPr>
          <w:rFonts w:ascii="Palatino Linotype" w:hAnsi="Palatino Linotype" w:cs="Arial"/>
          <w:b/>
          <w:i/>
        </w:rPr>
        <w:t>HECHOS NEGATIVOS, NO SON SUSCEPTIBLES DE DEMOSTRACION.</w:t>
      </w:r>
      <w:r w:rsidRPr="00D660AE">
        <w:rPr>
          <w:rFonts w:ascii="Palatino Linotype" w:hAnsi="Palatino Linotype" w:cs="Arial"/>
          <w:i/>
        </w:rPr>
        <w:t xml:space="preserve"> </w:t>
      </w:r>
      <w:r w:rsidRPr="00D660AE">
        <w:rPr>
          <w:rFonts w:ascii="Palatino Linotype" w:hAnsi="Palatino Linotype" w:cs="Arial"/>
          <w:b/>
          <w:i/>
        </w:rPr>
        <w:t xml:space="preserve">Tratándose de un hecho negativo, el Juez no tiene </w:t>
      </w:r>
      <w:proofErr w:type="spellStart"/>
      <w:r w:rsidRPr="00D660AE">
        <w:rPr>
          <w:rFonts w:ascii="Palatino Linotype" w:hAnsi="Palatino Linotype" w:cs="Arial"/>
          <w:b/>
          <w:i/>
        </w:rPr>
        <w:t>por que</w:t>
      </w:r>
      <w:proofErr w:type="spellEnd"/>
      <w:r w:rsidRPr="00D660AE">
        <w:rPr>
          <w:rFonts w:ascii="Palatino Linotype" w:hAnsi="Palatino Linotype" w:cs="Arial"/>
          <w:b/>
          <w:i/>
        </w:rPr>
        <w:t xml:space="preserve"> invocar prueba alguna de la que se desprenda</w:t>
      </w:r>
      <w:r w:rsidRPr="00D660AE">
        <w:rPr>
          <w:rFonts w:ascii="Palatino Linotype" w:hAnsi="Palatino Linotype" w:cs="Arial"/>
          <w:i/>
        </w:rPr>
        <w:t>, ya que es bien sabido que esta clase de hechos no son susceptibles de demostración.”</w:t>
      </w:r>
    </w:p>
    <w:p w14:paraId="3554D884" w14:textId="77777777" w:rsidR="00F354B5" w:rsidRPr="00D660AE" w:rsidRDefault="00F354B5" w:rsidP="00D660AE">
      <w:pPr>
        <w:pStyle w:val="Prrafodelista"/>
        <w:tabs>
          <w:tab w:val="left" w:pos="426"/>
        </w:tabs>
        <w:spacing w:before="240" w:after="240" w:line="360" w:lineRule="auto"/>
        <w:ind w:left="567" w:right="964"/>
        <w:jc w:val="both"/>
        <w:rPr>
          <w:rFonts w:ascii="Palatino Linotype" w:hAnsi="Palatino Linotype" w:cs="Arial"/>
          <w:i/>
        </w:rPr>
      </w:pPr>
    </w:p>
    <w:p w14:paraId="13030976" w14:textId="77777777" w:rsidR="00F354B5" w:rsidRPr="00D660AE" w:rsidRDefault="00F354B5" w:rsidP="00D660AE">
      <w:pPr>
        <w:pStyle w:val="Prrafodelista"/>
        <w:tabs>
          <w:tab w:val="left" w:pos="426"/>
        </w:tabs>
        <w:spacing w:before="240" w:after="240" w:line="360" w:lineRule="auto"/>
        <w:ind w:left="567" w:right="964"/>
        <w:jc w:val="both"/>
        <w:rPr>
          <w:rFonts w:ascii="Palatino Linotype" w:hAnsi="Palatino Linotype" w:cs="Arial"/>
          <w:i/>
        </w:rPr>
      </w:pPr>
      <w:r w:rsidRPr="00D660AE">
        <w:rPr>
          <w:rFonts w:ascii="Palatino Linotype" w:hAnsi="Palatino Linotype" w:cs="Arial"/>
          <w:i/>
        </w:rPr>
        <w:t>“</w:t>
      </w:r>
      <w:r w:rsidRPr="00D660AE">
        <w:rPr>
          <w:rFonts w:ascii="Palatino Linotype" w:hAnsi="Palatino Linotype" w:cs="Arial"/>
          <w:b/>
          <w:i/>
        </w:rPr>
        <w:t>INEXISTENCIA DE LA INFORMACIÓN. EL COMITÉ DE ACCESO A LA INFORMACIÓN PUEDE DECLARARLA ANTE SU EVIDENCIA, SIN NECESIDAD DE DICTAR MEDIDAS PARA SU LOCALIZACIÓN.</w:t>
      </w:r>
      <w:r w:rsidRPr="00D660AE">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D660AE">
        <w:rPr>
          <w:rFonts w:ascii="Palatino Linotype" w:hAnsi="Palatino Linotype" w:cs="Arial"/>
          <w:b/>
          <w:i/>
        </w:rPr>
        <w:t>ndo la referida Unidad señala, o</w:t>
      </w:r>
      <w:r w:rsidRPr="00D660AE">
        <w:rPr>
          <w:rFonts w:ascii="Palatino Linotype" w:hAnsi="Palatino Linotype" w:cs="Arial"/>
          <w:i/>
        </w:rPr>
        <w:t xml:space="preserve"> el mencionado Comité </w:t>
      </w:r>
      <w:r w:rsidRPr="00D660AE">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D660AE">
        <w:rPr>
          <w:rFonts w:ascii="Palatino Linotype" w:hAnsi="Palatino Linotype" w:cs="Arial"/>
          <w:i/>
        </w:rPr>
        <w:t>”</w:t>
      </w:r>
    </w:p>
    <w:p w14:paraId="768EAE9C" w14:textId="77777777" w:rsidR="00F354B5" w:rsidRPr="00D660AE" w:rsidRDefault="00F354B5" w:rsidP="00D660AE">
      <w:pPr>
        <w:pStyle w:val="Prrafodelista"/>
        <w:tabs>
          <w:tab w:val="left" w:pos="426"/>
        </w:tabs>
        <w:spacing w:line="360" w:lineRule="auto"/>
        <w:ind w:left="567" w:right="964"/>
        <w:jc w:val="both"/>
        <w:rPr>
          <w:rFonts w:ascii="Palatino Linotype" w:hAnsi="Palatino Linotype" w:cs="Arial"/>
          <w:iCs/>
        </w:rPr>
      </w:pPr>
      <w:r w:rsidRPr="00D660AE">
        <w:rPr>
          <w:rFonts w:ascii="Palatino Linotype" w:hAnsi="Palatino Linotype" w:cs="Arial"/>
          <w:iCs/>
        </w:rPr>
        <w:t>(Énfasis añadido)</w:t>
      </w:r>
    </w:p>
    <w:p w14:paraId="5ACD8018" w14:textId="77777777" w:rsidR="00F354B5" w:rsidRPr="00D660AE" w:rsidRDefault="00F354B5" w:rsidP="00F354B5">
      <w:pPr>
        <w:tabs>
          <w:tab w:val="left" w:pos="426"/>
        </w:tabs>
        <w:spacing w:line="360" w:lineRule="auto"/>
        <w:ind w:right="49"/>
        <w:contextualSpacing/>
        <w:jc w:val="both"/>
        <w:rPr>
          <w:rFonts w:ascii="Palatino Linotype" w:hAnsi="Palatino Linotype" w:cs="Arial"/>
          <w:color w:val="000000" w:themeColor="text1"/>
          <w:sz w:val="24"/>
          <w:szCs w:val="24"/>
        </w:rPr>
      </w:pPr>
    </w:p>
    <w:p w14:paraId="18B80871" w14:textId="2A7DBB44" w:rsidR="00F354B5" w:rsidRPr="00D660AE" w:rsidRDefault="00F354B5" w:rsidP="00F354B5">
      <w:pPr>
        <w:pStyle w:val="Prrafodelista"/>
        <w:numPr>
          <w:ilvl w:val="0"/>
          <w:numId w:val="2"/>
        </w:numPr>
        <w:tabs>
          <w:tab w:val="left" w:pos="426"/>
        </w:tabs>
        <w:autoSpaceDE w:val="0"/>
        <w:autoSpaceDN w:val="0"/>
        <w:adjustRightInd w:val="0"/>
        <w:spacing w:line="360" w:lineRule="auto"/>
        <w:ind w:left="0" w:right="-28" w:firstLine="0"/>
        <w:jc w:val="both"/>
        <w:rPr>
          <w:rFonts w:ascii="Palatino Linotype" w:hAnsi="Palatino Linotype"/>
          <w:i/>
          <w:iCs/>
          <w:sz w:val="24"/>
        </w:rPr>
      </w:pPr>
      <w:r w:rsidRPr="00D660AE">
        <w:rPr>
          <w:rFonts w:ascii="Palatino Linotype" w:hAnsi="Palatino Linotype" w:cs="Arial"/>
          <w:b/>
          <w:color w:val="000000" w:themeColor="text1"/>
          <w:sz w:val="24"/>
        </w:rPr>
        <w:t>Razones por las que no ha lugar a ordenar un Acuerdo de Inexistencia</w:t>
      </w:r>
      <w:r w:rsidRPr="00D660AE">
        <w:rPr>
          <w:rFonts w:ascii="Palatino Linotype" w:hAnsi="Palatino Linotype" w:cs="Arial"/>
          <w:color w:val="000000" w:themeColor="text1"/>
          <w:sz w:val="24"/>
        </w:rPr>
        <w:t>, ya que como lo señaló el Sujeto Obligado, no se cuenta con la información requerida por el particular. No se trata de información que haya existido y por alguna razón ya no exista, o bien, se trate de información que de manera obligatoria deba ge</w:t>
      </w:r>
      <w:r w:rsidR="009F4FB1" w:rsidRPr="00D660AE">
        <w:rPr>
          <w:rFonts w:ascii="Palatino Linotype" w:hAnsi="Palatino Linotype" w:cs="Arial"/>
          <w:color w:val="000000" w:themeColor="text1"/>
          <w:sz w:val="24"/>
        </w:rPr>
        <w:t>nerar el Sujeto Obligado, pues no se tiene registro de la existencia de faltas administrativas del Servidor Público.</w:t>
      </w:r>
    </w:p>
    <w:p w14:paraId="672883DB" w14:textId="77777777" w:rsidR="00F354B5" w:rsidRPr="00D660AE" w:rsidRDefault="00F354B5" w:rsidP="00F354B5">
      <w:pPr>
        <w:pStyle w:val="Prrafodelista"/>
        <w:spacing w:before="120" w:after="120" w:line="360" w:lineRule="auto"/>
        <w:ind w:left="0"/>
        <w:jc w:val="both"/>
        <w:rPr>
          <w:rFonts w:ascii="Palatino Linotype" w:hAnsi="Palatino Linotype"/>
          <w:sz w:val="24"/>
        </w:rPr>
      </w:pPr>
    </w:p>
    <w:p w14:paraId="18575A3A" w14:textId="773BE679" w:rsidR="00F354B5" w:rsidRPr="00D660AE" w:rsidRDefault="00F354B5" w:rsidP="00F354B5">
      <w:pPr>
        <w:pStyle w:val="Prrafodelista"/>
        <w:numPr>
          <w:ilvl w:val="0"/>
          <w:numId w:val="2"/>
        </w:numPr>
        <w:spacing w:line="360" w:lineRule="auto"/>
        <w:ind w:left="0" w:firstLine="0"/>
        <w:jc w:val="both"/>
        <w:rPr>
          <w:rFonts w:ascii="Palatino Linotype" w:eastAsia="Calibri" w:hAnsi="Palatino Linotype" w:cs="Arial"/>
          <w:sz w:val="24"/>
        </w:rPr>
      </w:pPr>
      <w:r w:rsidRPr="00D660AE">
        <w:rPr>
          <w:rFonts w:ascii="Palatino Linotype" w:eastAsia="Calibri" w:hAnsi="Palatino Linotype" w:cs="Arial"/>
          <w:sz w:val="24"/>
        </w:rPr>
        <w:lastRenderedPageBreak/>
        <w:t>En consecuencia, al haber existido un pronuncia</w:t>
      </w:r>
      <w:r w:rsidR="009F4FB1" w:rsidRPr="00D660AE">
        <w:rPr>
          <w:rFonts w:ascii="Palatino Linotype" w:eastAsia="Calibri" w:hAnsi="Palatino Linotype" w:cs="Arial"/>
          <w:sz w:val="24"/>
        </w:rPr>
        <w:t>miento por el Sujeto Obligado</w:t>
      </w:r>
      <w:r w:rsidRPr="00D660AE">
        <w:rPr>
          <w:rFonts w:ascii="Palatino Linotype" w:eastAsia="Calibri" w:hAnsi="Palatino Linotype" w:cs="Arial"/>
          <w:sz w:val="24"/>
        </w:rPr>
        <w:t xml:space="preserve">, es que no se puede dudar de la veracidad. </w:t>
      </w:r>
      <w:r w:rsidRPr="00D660AE">
        <w:rPr>
          <w:rFonts w:ascii="Palatino Linotype" w:hAnsi="Palatino Linotype"/>
          <w:sz w:val="24"/>
        </w:rPr>
        <w:t>Sirve de apoyo a lo anterior por analogía el criterio 31-10 emitido por el entonces Instituto Federal de Acceso a la Información y Protección de Datos, que a la letra dice:</w:t>
      </w:r>
    </w:p>
    <w:p w14:paraId="61EE8630" w14:textId="508795DB" w:rsidR="00F354B5" w:rsidRDefault="00F354B5" w:rsidP="00D660AE">
      <w:pPr>
        <w:pStyle w:val="Prrafodelista"/>
        <w:tabs>
          <w:tab w:val="left" w:pos="1740"/>
        </w:tabs>
        <w:ind w:right="680"/>
        <w:rPr>
          <w:rFonts w:ascii="Palatino Linotype" w:hAnsi="Palatino Linotype"/>
          <w:i/>
          <w:iCs/>
        </w:rPr>
      </w:pPr>
      <w:r w:rsidRPr="00D660AE">
        <w:rPr>
          <w:rFonts w:ascii="Palatino Linotype" w:hAnsi="Palatino Linotype"/>
          <w:b/>
          <w:i/>
          <w:iCs/>
        </w:rPr>
        <w:t>El Instituto Federal de Acceso a la Información y Protección de Datos </w:t>
      </w:r>
      <w:r w:rsidRPr="00D660AE">
        <w:rPr>
          <w:rFonts w:ascii="Palatino Linotype" w:hAnsi="Palatino Linotype"/>
          <w:b/>
          <w:bCs/>
          <w:i/>
          <w:iCs/>
        </w:rPr>
        <w:t>no cuenta con facultades para pronunciarse respecto de la veracidad de los documentos proporcionados por los sujetos obligados.</w:t>
      </w:r>
      <w:r w:rsidRPr="00D660AE">
        <w:rPr>
          <w:rFonts w:ascii="Palatino Linotype" w:hAnsi="Palatino Linotype"/>
          <w:i/>
          <w:iC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4C6F563" w14:textId="77777777" w:rsidR="00D660AE" w:rsidRDefault="00D660AE" w:rsidP="00D660AE">
      <w:pPr>
        <w:pStyle w:val="Prrafodelista"/>
        <w:tabs>
          <w:tab w:val="left" w:pos="1740"/>
        </w:tabs>
        <w:ind w:right="680"/>
        <w:rPr>
          <w:rFonts w:ascii="Palatino Linotype" w:hAnsi="Palatino Linotype"/>
          <w:i/>
          <w:iCs/>
        </w:rPr>
      </w:pPr>
    </w:p>
    <w:p w14:paraId="4FC09BAC" w14:textId="77777777" w:rsidR="00D660AE" w:rsidRPr="00D660AE" w:rsidRDefault="00D660AE" w:rsidP="00D660AE">
      <w:pPr>
        <w:pStyle w:val="Prrafodelista"/>
        <w:tabs>
          <w:tab w:val="left" w:pos="1740"/>
        </w:tabs>
        <w:ind w:right="680"/>
        <w:rPr>
          <w:rFonts w:ascii="Palatino Linotype" w:hAnsi="Palatino Linotype"/>
          <w:i/>
          <w:iCs/>
        </w:rPr>
      </w:pPr>
    </w:p>
    <w:p w14:paraId="169ED813" w14:textId="77777777" w:rsidR="00F354B5" w:rsidRPr="00D660AE" w:rsidRDefault="00F354B5" w:rsidP="00F354B5">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D660AE">
        <w:rPr>
          <w:rFonts w:ascii="Palatino Linotype" w:hAnsi="Palatino Linotype" w:cs="Arial"/>
          <w:color w:val="000000"/>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714271AE" w14:textId="77777777" w:rsidR="00F354B5" w:rsidRPr="00D660AE" w:rsidRDefault="00F354B5" w:rsidP="00D660AE">
      <w:pPr>
        <w:pStyle w:val="Prrafodelista"/>
        <w:tabs>
          <w:tab w:val="left" w:pos="567"/>
        </w:tabs>
        <w:spacing w:line="360" w:lineRule="auto"/>
        <w:ind w:left="567" w:right="964"/>
        <w:jc w:val="both"/>
        <w:rPr>
          <w:rFonts w:ascii="Palatino Linotype" w:hAnsi="Palatino Linotype"/>
          <w:i/>
        </w:rPr>
      </w:pPr>
      <w:r w:rsidRPr="00D660AE">
        <w:rPr>
          <w:rFonts w:ascii="Palatino Linotype" w:hAnsi="Palatino Linotype"/>
          <w:i/>
        </w:rPr>
        <w:t>Artículo 166. La obligación de acceso a la información pública se tendrá por cumplida cuando el solicitante tenga a su disposición la información requerida, o cuando realice la consulta de la misma en el lugar en el que ésta se localice.</w:t>
      </w:r>
    </w:p>
    <w:p w14:paraId="1D101554" w14:textId="77777777" w:rsidR="00F354B5" w:rsidRPr="00D660AE" w:rsidRDefault="00F354B5" w:rsidP="00F354B5">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p w14:paraId="0D0EE766" w14:textId="77777777" w:rsidR="00F354B5" w:rsidRPr="00D660AE" w:rsidRDefault="00F354B5" w:rsidP="00F354B5">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D660AE">
        <w:rPr>
          <w:rFonts w:ascii="Palatino Linotype" w:hAnsi="Palatino Linotype" w:cs="Arial"/>
          <w:color w:val="000000"/>
          <w:sz w:val="24"/>
        </w:rPr>
        <w:t xml:space="preserve">En consecuencia, al no existir más requerimientos, </w:t>
      </w:r>
      <w:r w:rsidRPr="00D660AE">
        <w:rPr>
          <w:rFonts w:ascii="Palatino Linotype" w:hAnsi="Palatino Linotype" w:cs="Arial"/>
          <w:sz w:val="24"/>
          <w:lang w:val="es-ES"/>
        </w:rPr>
        <w:t>es que resulta idóneo</w:t>
      </w:r>
      <w:r w:rsidRPr="00D660AE">
        <w:rPr>
          <w:rFonts w:ascii="Palatino Linotype" w:hAnsi="Palatino Linotype" w:cs="Arial"/>
          <w:b/>
          <w:sz w:val="24"/>
          <w:lang w:val="es-ES"/>
        </w:rPr>
        <w:t xml:space="preserve"> </w:t>
      </w:r>
      <w:r w:rsidRPr="00D660AE">
        <w:rPr>
          <w:rFonts w:ascii="Palatino Linotype" w:hAnsi="Palatino Linotype" w:cs="Arial"/>
          <w:color w:val="000000"/>
          <w:sz w:val="24"/>
        </w:rPr>
        <w:t xml:space="preserve">CONFIRMAR la respuesta del Sujeto Obligado. </w:t>
      </w:r>
    </w:p>
    <w:p w14:paraId="3656B98D" w14:textId="587094C6" w:rsidR="00F354B5" w:rsidRPr="00D660AE" w:rsidRDefault="00F354B5" w:rsidP="00F354B5">
      <w:pPr>
        <w:pStyle w:val="Prrafodelista"/>
        <w:numPr>
          <w:ilvl w:val="0"/>
          <w:numId w:val="3"/>
        </w:numPr>
        <w:spacing w:before="240" w:after="240" w:line="360" w:lineRule="auto"/>
        <w:ind w:left="0" w:firstLine="0"/>
        <w:jc w:val="both"/>
        <w:rPr>
          <w:rFonts w:ascii="Palatino Linotype" w:hAnsi="Palatino Linotype" w:cs="Arial"/>
          <w:color w:val="000000"/>
          <w:sz w:val="24"/>
        </w:rPr>
      </w:pPr>
      <w:r w:rsidRPr="00D660AE">
        <w:rPr>
          <w:rFonts w:ascii="Palatino Linotype" w:hAnsi="Palatino Linotype" w:cs="Arial"/>
          <w:sz w:val="24"/>
        </w:rPr>
        <w:lastRenderedPageBreak/>
        <w:t xml:space="preserve">En conclusión, </w:t>
      </w:r>
      <w:r w:rsidR="00C55DD7" w:rsidRPr="00D660AE">
        <w:rPr>
          <w:rFonts w:ascii="Palatino Linotype" w:hAnsi="Palatino Linotype" w:cs="Arial"/>
          <w:color w:val="000000" w:themeColor="text1"/>
          <w:sz w:val="24"/>
        </w:rPr>
        <w:t xml:space="preserve">la respuesta se emitió </w:t>
      </w:r>
      <w:r w:rsidRPr="00D660AE">
        <w:rPr>
          <w:rFonts w:ascii="Palatino Linotype" w:hAnsi="Palatino Linotype" w:cs="Arial"/>
          <w:color w:val="000000" w:themeColor="text1"/>
          <w:sz w:val="24"/>
        </w:rPr>
        <w:t>en tiempo y forma,  por lo que</w:t>
      </w:r>
      <w:r w:rsidR="00C55DD7" w:rsidRPr="00D660AE">
        <w:rPr>
          <w:rFonts w:ascii="Palatino Linotype" w:hAnsi="Palatino Linotype" w:cs="Arial"/>
          <w:color w:val="000000" w:themeColor="text1"/>
          <w:sz w:val="24"/>
        </w:rPr>
        <w:t>, con la información proporcionada se deja</w:t>
      </w:r>
      <w:r w:rsidRPr="00D660AE">
        <w:rPr>
          <w:rFonts w:ascii="Palatino Linotype" w:hAnsi="Palatino Linotype" w:cs="Arial"/>
          <w:color w:val="000000" w:themeColor="text1"/>
          <w:sz w:val="24"/>
        </w:rPr>
        <w:t xml:space="preserve"> satisfecho el derecho de acceso a la información pública </w:t>
      </w:r>
      <w:r w:rsidR="00C55DD7" w:rsidRPr="00D660AE">
        <w:rPr>
          <w:rFonts w:ascii="Palatino Linotype" w:hAnsi="Palatino Linotype" w:cs="Arial"/>
          <w:color w:val="000000" w:themeColor="text1"/>
          <w:sz w:val="24"/>
        </w:rPr>
        <w:t xml:space="preserve">del Recurrente </w:t>
      </w:r>
      <w:r w:rsidRPr="00D660AE">
        <w:rPr>
          <w:rFonts w:ascii="Palatino Linotype" w:hAnsi="Palatino Linotype" w:cs="Arial"/>
          <w:color w:val="000000" w:themeColor="text1"/>
          <w:sz w:val="24"/>
        </w:rPr>
        <w:t xml:space="preserve">y lo procedente es </w:t>
      </w:r>
      <w:r w:rsidRPr="00D660AE">
        <w:rPr>
          <w:rFonts w:ascii="Palatino Linotype" w:hAnsi="Palatino Linotype" w:cs="Arial"/>
          <w:b/>
          <w:color w:val="000000" w:themeColor="text1"/>
          <w:sz w:val="24"/>
        </w:rPr>
        <w:t xml:space="preserve">CONFIRMAR, </w:t>
      </w:r>
      <w:r w:rsidRPr="00D660AE">
        <w:rPr>
          <w:rFonts w:ascii="Palatino Linotype" w:hAnsi="Palatino Linotype" w:cs="Arial"/>
          <w:color w:val="000000" w:themeColor="text1"/>
          <w:sz w:val="24"/>
        </w:rPr>
        <w:t xml:space="preserve">la respuesta emitida por el </w:t>
      </w:r>
      <w:r w:rsidRPr="00D660AE">
        <w:rPr>
          <w:rFonts w:ascii="Palatino Linotype" w:hAnsi="Palatino Linotype" w:cs="Arial"/>
          <w:b/>
          <w:color w:val="000000" w:themeColor="text1"/>
          <w:sz w:val="24"/>
        </w:rPr>
        <w:t>SUJETO OBLIGADO.</w:t>
      </w:r>
    </w:p>
    <w:p w14:paraId="381938D4" w14:textId="77777777" w:rsidR="00F354B5" w:rsidRPr="00D660AE" w:rsidRDefault="00F354B5" w:rsidP="00F354B5">
      <w:pPr>
        <w:pStyle w:val="Ttulo1"/>
        <w:jc w:val="center"/>
        <w:rPr>
          <w:rFonts w:ascii="Palatino Linotype" w:hAnsi="Palatino Linotype"/>
          <w:b/>
          <w:color w:val="auto"/>
          <w:sz w:val="24"/>
          <w:szCs w:val="24"/>
        </w:rPr>
      </w:pPr>
      <w:r w:rsidRPr="00D660AE">
        <w:rPr>
          <w:rFonts w:ascii="Palatino Linotype" w:hAnsi="Palatino Linotype"/>
          <w:b/>
          <w:color w:val="auto"/>
          <w:sz w:val="24"/>
          <w:szCs w:val="24"/>
        </w:rPr>
        <w:t>R E S O L U T I V O S</w:t>
      </w:r>
    </w:p>
    <w:p w14:paraId="3AA5F85B" w14:textId="77777777" w:rsidR="00F354B5" w:rsidRPr="00D660AE" w:rsidRDefault="00F354B5" w:rsidP="00F354B5">
      <w:pPr>
        <w:rPr>
          <w:sz w:val="24"/>
          <w:szCs w:val="24"/>
        </w:rPr>
      </w:pPr>
    </w:p>
    <w:p w14:paraId="0C357EA6" w14:textId="16055766" w:rsidR="00F354B5" w:rsidRPr="00D660AE" w:rsidRDefault="00F354B5" w:rsidP="00F354B5">
      <w:pPr>
        <w:spacing w:line="360" w:lineRule="auto"/>
        <w:jc w:val="both"/>
        <w:rPr>
          <w:rFonts w:ascii="Palatino Linotype" w:hAnsi="Palatino Linotype"/>
          <w:sz w:val="24"/>
          <w:szCs w:val="24"/>
        </w:rPr>
      </w:pPr>
      <w:r w:rsidRPr="00D660AE">
        <w:rPr>
          <w:rFonts w:ascii="Palatino Linotype" w:hAnsi="Palatino Linotype" w:cs="Arial"/>
          <w:b/>
          <w:sz w:val="24"/>
          <w:szCs w:val="24"/>
        </w:rPr>
        <w:t xml:space="preserve">PRIMERO. </w:t>
      </w:r>
      <w:r w:rsidRPr="00D660AE">
        <w:rPr>
          <w:rFonts w:ascii="Palatino Linotype" w:hAnsi="Palatino Linotype" w:cs="Arial"/>
          <w:sz w:val="24"/>
          <w:szCs w:val="24"/>
        </w:rPr>
        <w:t>Resultan infundadas las</w:t>
      </w:r>
      <w:r w:rsidRPr="00D660AE">
        <w:rPr>
          <w:rFonts w:ascii="Palatino Linotype" w:hAnsi="Palatino Linotype" w:cs="Arial"/>
          <w:b/>
          <w:sz w:val="24"/>
          <w:szCs w:val="24"/>
        </w:rPr>
        <w:t xml:space="preserve"> </w:t>
      </w:r>
      <w:r w:rsidRPr="00D660AE">
        <w:rPr>
          <w:rFonts w:ascii="Palatino Linotype" w:hAnsi="Palatino Linotype" w:cs="Arial"/>
          <w:sz w:val="24"/>
          <w:szCs w:val="24"/>
          <w:lang w:val="es-ES"/>
        </w:rPr>
        <w:t xml:space="preserve">razones o motivos de inconformidad hechos valer </w:t>
      </w:r>
      <w:r w:rsidRPr="00D660AE">
        <w:rPr>
          <w:rFonts w:ascii="Palatino Linotype" w:eastAsia="Calibri" w:hAnsi="Palatino Linotype" w:cs="Arial"/>
          <w:sz w:val="24"/>
          <w:szCs w:val="24"/>
          <w:lang w:val="es-ES"/>
        </w:rPr>
        <w:t xml:space="preserve">en el recurso de revisión </w:t>
      </w:r>
      <w:r w:rsidRPr="00D660AE">
        <w:rPr>
          <w:rFonts w:ascii="Palatino Linotype" w:eastAsia="Calibri" w:hAnsi="Palatino Linotype" w:cs="Tahoma"/>
          <w:b/>
          <w:sz w:val="24"/>
          <w:szCs w:val="24"/>
          <w:lang w:eastAsia="en-US"/>
        </w:rPr>
        <w:t>05988/INFOEM/IP/RR/2023</w:t>
      </w:r>
      <w:r w:rsidRPr="00D660AE">
        <w:rPr>
          <w:rFonts w:ascii="Palatino Linotype" w:hAnsi="Palatino Linotype"/>
          <w:b/>
          <w:sz w:val="24"/>
          <w:szCs w:val="24"/>
        </w:rPr>
        <w:t xml:space="preserve"> </w:t>
      </w:r>
      <w:r w:rsidRPr="00D660AE">
        <w:rPr>
          <w:rFonts w:ascii="Palatino Linotype" w:hAnsi="Palatino Linotype"/>
          <w:sz w:val="24"/>
          <w:szCs w:val="24"/>
        </w:rPr>
        <w:t>en términos del</w:t>
      </w:r>
      <w:r w:rsidRPr="00D660AE">
        <w:rPr>
          <w:rFonts w:ascii="Palatino Linotype" w:hAnsi="Palatino Linotype"/>
          <w:b/>
          <w:bCs/>
          <w:sz w:val="24"/>
          <w:szCs w:val="24"/>
        </w:rPr>
        <w:t xml:space="preserve"> Considerando</w:t>
      </w:r>
      <w:r w:rsidRPr="00D660AE">
        <w:rPr>
          <w:rFonts w:ascii="Palatino Linotype" w:hAnsi="Palatino Linotype"/>
          <w:sz w:val="24"/>
          <w:szCs w:val="24"/>
        </w:rPr>
        <w:t xml:space="preserve"> </w:t>
      </w:r>
      <w:r w:rsidRPr="00D660AE">
        <w:rPr>
          <w:rFonts w:ascii="Palatino Linotype" w:hAnsi="Palatino Linotype"/>
          <w:b/>
          <w:sz w:val="24"/>
          <w:szCs w:val="24"/>
        </w:rPr>
        <w:t>CUARTO</w:t>
      </w:r>
      <w:r w:rsidRPr="00D660AE">
        <w:rPr>
          <w:rFonts w:ascii="Palatino Linotype" w:hAnsi="Palatino Linotype"/>
          <w:sz w:val="24"/>
          <w:szCs w:val="24"/>
        </w:rPr>
        <w:t xml:space="preserve"> de la presente resolución.</w:t>
      </w:r>
    </w:p>
    <w:p w14:paraId="7B4853A2" w14:textId="77777777" w:rsidR="00F354B5" w:rsidRPr="007735C7" w:rsidRDefault="00F354B5" w:rsidP="00F354B5">
      <w:pPr>
        <w:spacing w:line="360" w:lineRule="auto"/>
        <w:contextualSpacing/>
        <w:jc w:val="both"/>
        <w:rPr>
          <w:rFonts w:ascii="Palatino Linotype" w:eastAsia="Calibri" w:hAnsi="Palatino Linotype" w:cs="Arial"/>
          <w:b/>
          <w:bCs/>
          <w:sz w:val="18"/>
          <w:szCs w:val="24"/>
          <w:lang w:val="es-ES"/>
        </w:rPr>
      </w:pPr>
      <w:bookmarkStart w:id="17" w:name="_GoBack"/>
      <w:bookmarkEnd w:id="17"/>
    </w:p>
    <w:p w14:paraId="20BD69EF" w14:textId="49F8F6E7" w:rsidR="00F354B5" w:rsidRPr="00D660AE" w:rsidRDefault="00F354B5" w:rsidP="00F354B5">
      <w:pPr>
        <w:spacing w:line="360" w:lineRule="auto"/>
        <w:contextualSpacing/>
        <w:jc w:val="both"/>
        <w:rPr>
          <w:rFonts w:ascii="Palatino Linotype" w:eastAsia="Calibri" w:hAnsi="Palatino Linotype" w:cs="Arial"/>
          <w:sz w:val="24"/>
          <w:szCs w:val="24"/>
        </w:rPr>
      </w:pPr>
      <w:r w:rsidRPr="00D660AE">
        <w:rPr>
          <w:rFonts w:ascii="Palatino Linotype" w:eastAsia="Calibri" w:hAnsi="Palatino Linotype" w:cs="Arial"/>
          <w:b/>
          <w:bCs/>
          <w:sz w:val="24"/>
          <w:szCs w:val="24"/>
          <w:lang w:val="es-ES"/>
        </w:rPr>
        <w:t xml:space="preserve">SEGUNDO. </w:t>
      </w:r>
      <w:r w:rsidRPr="00D660AE">
        <w:rPr>
          <w:rFonts w:ascii="Palatino Linotype" w:eastAsia="Calibri" w:hAnsi="Palatino Linotype" w:cs="Arial"/>
          <w:sz w:val="24"/>
          <w:szCs w:val="24"/>
          <w:lang w:val="es-ES"/>
        </w:rPr>
        <w:t xml:space="preserve">Se </w:t>
      </w:r>
      <w:r w:rsidRPr="00D660AE">
        <w:rPr>
          <w:rFonts w:ascii="Palatino Linotype" w:eastAsia="Calibri" w:hAnsi="Palatino Linotype" w:cs="Arial"/>
          <w:b/>
          <w:sz w:val="24"/>
          <w:szCs w:val="24"/>
          <w:lang w:val="es-ES"/>
        </w:rPr>
        <w:t>CONFIRMA</w:t>
      </w:r>
      <w:r w:rsidRPr="00D660AE">
        <w:rPr>
          <w:rFonts w:ascii="Palatino Linotype" w:eastAsia="Calibri" w:hAnsi="Palatino Linotype" w:cs="Arial"/>
          <w:sz w:val="24"/>
          <w:szCs w:val="24"/>
          <w:lang w:val="es-ES"/>
        </w:rPr>
        <w:t xml:space="preserve"> la respuesta emitida por el </w:t>
      </w:r>
      <w:r w:rsidR="00C55DD7" w:rsidRPr="00D660AE">
        <w:rPr>
          <w:rFonts w:ascii="Palatino Linotype" w:eastAsia="Calibri" w:hAnsi="Palatino Linotype" w:cs="Arial"/>
          <w:b/>
          <w:bCs/>
          <w:sz w:val="24"/>
          <w:szCs w:val="24"/>
        </w:rPr>
        <w:t>Sistema Municipal Para el Desarrollo Integral de la Familia de Zinacantepec</w:t>
      </w:r>
      <w:r w:rsidRPr="00D660AE">
        <w:rPr>
          <w:rFonts w:ascii="Palatino Linotype" w:eastAsia="Calibri" w:hAnsi="Palatino Linotype" w:cs="Arial"/>
          <w:bCs/>
          <w:sz w:val="24"/>
          <w:szCs w:val="24"/>
        </w:rPr>
        <w:t xml:space="preserve"> a la solicitud </w:t>
      </w:r>
      <w:bookmarkStart w:id="18" w:name="_Toc460947013"/>
      <w:r w:rsidRPr="00D660AE">
        <w:rPr>
          <w:rFonts w:ascii="Palatino Linotype" w:hAnsi="Palatino Linotype"/>
          <w:b/>
          <w:sz w:val="24"/>
          <w:szCs w:val="24"/>
          <w:lang w:eastAsia="es-MX"/>
        </w:rPr>
        <w:t>00</w:t>
      </w:r>
      <w:r w:rsidR="00C55DD7" w:rsidRPr="00D660AE">
        <w:rPr>
          <w:rFonts w:ascii="Palatino Linotype" w:hAnsi="Palatino Linotype"/>
          <w:b/>
          <w:sz w:val="24"/>
          <w:szCs w:val="24"/>
          <w:lang w:eastAsia="es-MX"/>
        </w:rPr>
        <w:t>032</w:t>
      </w:r>
      <w:r w:rsidRPr="00D660AE">
        <w:rPr>
          <w:rFonts w:ascii="Palatino Linotype" w:hAnsi="Palatino Linotype"/>
          <w:b/>
          <w:sz w:val="24"/>
          <w:szCs w:val="24"/>
          <w:lang w:eastAsia="es-MX"/>
        </w:rPr>
        <w:t>/</w:t>
      </w:r>
      <w:r w:rsidR="00C55DD7" w:rsidRPr="00D660AE">
        <w:rPr>
          <w:rFonts w:ascii="Palatino Linotype" w:hAnsi="Palatino Linotype"/>
          <w:b/>
          <w:sz w:val="24"/>
          <w:szCs w:val="24"/>
          <w:lang w:eastAsia="es-MX"/>
        </w:rPr>
        <w:t>DIFZINACAN</w:t>
      </w:r>
      <w:r w:rsidRPr="00D660AE">
        <w:rPr>
          <w:rFonts w:ascii="Palatino Linotype" w:hAnsi="Palatino Linotype"/>
          <w:b/>
          <w:sz w:val="24"/>
          <w:szCs w:val="24"/>
          <w:lang w:eastAsia="es-MX"/>
        </w:rPr>
        <w:t>/IP/2023</w:t>
      </w:r>
      <w:r w:rsidRPr="00D660AE">
        <w:rPr>
          <w:rFonts w:ascii="Palatino Linotype" w:eastAsia="Calibri" w:hAnsi="Palatino Linotype" w:cs="Arial"/>
          <w:sz w:val="24"/>
          <w:szCs w:val="24"/>
        </w:rPr>
        <w:t>.</w:t>
      </w:r>
    </w:p>
    <w:p w14:paraId="1D95C7E0" w14:textId="77777777" w:rsidR="00F354B5" w:rsidRPr="007735C7" w:rsidRDefault="00F354B5" w:rsidP="00F354B5">
      <w:pPr>
        <w:tabs>
          <w:tab w:val="left" w:pos="993"/>
        </w:tabs>
        <w:spacing w:line="360" w:lineRule="auto"/>
        <w:ind w:right="567"/>
        <w:jc w:val="both"/>
        <w:rPr>
          <w:rFonts w:ascii="Palatino Linotype" w:eastAsia="Calibri" w:hAnsi="Palatino Linotype" w:cs="Arial"/>
          <w:sz w:val="14"/>
          <w:szCs w:val="24"/>
        </w:rPr>
      </w:pPr>
    </w:p>
    <w:p w14:paraId="16218BE2" w14:textId="77777777" w:rsidR="00F354B5" w:rsidRPr="00D660AE" w:rsidRDefault="00F354B5" w:rsidP="00F354B5">
      <w:pPr>
        <w:tabs>
          <w:tab w:val="left" w:pos="8080"/>
        </w:tabs>
        <w:spacing w:line="360" w:lineRule="auto"/>
        <w:ind w:right="49"/>
        <w:contextualSpacing/>
        <w:jc w:val="both"/>
        <w:rPr>
          <w:rFonts w:ascii="Palatino Linotype" w:eastAsia="Palatino Linotype" w:hAnsi="Palatino Linotype" w:cs="Palatino Linotype"/>
          <w:b/>
          <w:sz w:val="24"/>
          <w:szCs w:val="24"/>
        </w:rPr>
      </w:pPr>
      <w:r w:rsidRPr="00D660AE">
        <w:rPr>
          <w:rFonts w:ascii="Palatino Linotype" w:eastAsia="MS Mincho" w:hAnsi="Palatino Linotype"/>
          <w:b/>
          <w:color w:val="000000"/>
          <w:sz w:val="24"/>
          <w:szCs w:val="24"/>
        </w:rPr>
        <w:t>TERCERO.</w:t>
      </w:r>
      <w:r w:rsidRPr="00D660AE">
        <w:rPr>
          <w:rFonts w:ascii="Palatino Linotype" w:eastAsia="MS Mincho" w:hAnsi="Palatino Linotype"/>
          <w:color w:val="000000"/>
          <w:sz w:val="24"/>
          <w:szCs w:val="24"/>
        </w:rPr>
        <w:t xml:space="preserve"> </w:t>
      </w:r>
      <w:bookmarkEnd w:id="18"/>
      <w:r w:rsidRPr="00D660AE">
        <w:rPr>
          <w:rFonts w:ascii="Palatino Linotype" w:eastAsia="Palatino Linotype" w:hAnsi="Palatino Linotype" w:cs="Palatino Linotype"/>
          <w:b/>
          <w:sz w:val="24"/>
          <w:szCs w:val="24"/>
        </w:rPr>
        <w:t xml:space="preserve">Notifíquese, </w:t>
      </w:r>
      <w:r w:rsidRPr="00D660AE">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D660AE">
        <w:rPr>
          <w:rFonts w:ascii="Palatino Linotype" w:eastAsia="Palatino Linotype" w:hAnsi="Palatino Linotype" w:cs="Palatino Linotype"/>
          <w:b/>
          <w:sz w:val="24"/>
          <w:szCs w:val="24"/>
        </w:rPr>
        <w:t>SUJETO OBLIGADO.</w:t>
      </w:r>
    </w:p>
    <w:p w14:paraId="200016B9" w14:textId="77777777" w:rsidR="00F354B5" w:rsidRPr="007735C7" w:rsidRDefault="00F354B5" w:rsidP="00F354B5">
      <w:pPr>
        <w:tabs>
          <w:tab w:val="left" w:pos="8080"/>
        </w:tabs>
        <w:spacing w:line="360" w:lineRule="auto"/>
        <w:ind w:right="49"/>
        <w:contextualSpacing/>
        <w:jc w:val="both"/>
        <w:rPr>
          <w:rFonts w:ascii="Palatino Linotype" w:eastAsia="Palatino Linotype" w:hAnsi="Palatino Linotype" w:cs="Palatino Linotype"/>
          <w:b/>
          <w:sz w:val="16"/>
          <w:szCs w:val="24"/>
        </w:rPr>
      </w:pPr>
    </w:p>
    <w:p w14:paraId="3E7484D5" w14:textId="77777777" w:rsidR="00F354B5" w:rsidRPr="00D660AE" w:rsidRDefault="00F354B5" w:rsidP="00F354B5">
      <w:pPr>
        <w:shd w:val="clear" w:color="auto" w:fill="FFFFFF"/>
        <w:spacing w:line="360" w:lineRule="auto"/>
        <w:jc w:val="both"/>
        <w:rPr>
          <w:rFonts w:ascii="Palatino Linotype" w:hAnsi="Palatino Linotype"/>
          <w:sz w:val="24"/>
          <w:szCs w:val="24"/>
        </w:rPr>
      </w:pPr>
      <w:r w:rsidRPr="00D660AE">
        <w:rPr>
          <w:rFonts w:ascii="Palatino Linotype" w:hAnsi="Palatino Linotype" w:cs="Arial"/>
          <w:b/>
          <w:sz w:val="24"/>
          <w:szCs w:val="24"/>
        </w:rPr>
        <w:t xml:space="preserve">CUARTO. </w:t>
      </w:r>
      <w:r w:rsidRPr="00D660AE">
        <w:rPr>
          <w:rFonts w:ascii="Palatino Linotype" w:hAnsi="Palatino Linotype"/>
          <w:b/>
          <w:bCs/>
          <w:color w:val="222222"/>
          <w:sz w:val="24"/>
          <w:szCs w:val="24"/>
          <w:lang w:val="es-ES"/>
        </w:rPr>
        <w:t>Notifíquese al</w:t>
      </w:r>
      <w:r w:rsidRPr="00D660AE">
        <w:rPr>
          <w:rFonts w:ascii="Palatino Linotype" w:hAnsi="Palatino Linotype"/>
          <w:b/>
          <w:sz w:val="24"/>
          <w:szCs w:val="24"/>
        </w:rPr>
        <w:t xml:space="preserve"> RECURRENTE</w:t>
      </w:r>
      <w:r w:rsidRPr="00D660AE">
        <w:rPr>
          <w:rFonts w:ascii="Palatino Linotype" w:hAnsi="Palatino Linotype"/>
          <w:sz w:val="24"/>
          <w:szCs w:val="24"/>
        </w:rPr>
        <w:t xml:space="preserve"> la presente resolución, </w:t>
      </w:r>
      <w:r w:rsidRPr="00D660AE">
        <w:rPr>
          <w:rFonts w:ascii="Palatino Linotype" w:eastAsia="Palatino Linotype" w:hAnsi="Palatino Linotype" w:cs="Palatino Linotype"/>
          <w:sz w:val="24"/>
          <w:szCs w:val="24"/>
        </w:rPr>
        <w:t>vía Sistema de Acceso a la Información Mexiquense (SAIMEX).</w:t>
      </w:r>
    </w:p>
    <w:p w14:paraId="1718C01D" w14:textId="3D5C32A7" w:rsidR="00F354B5" w:rsidRPr="007735C7" w:rsidRDefault="007735C7" w:rsidP="007735C7">
      <w:pPr>
        <w:shd w:val="clear" w:color="auto" w:fill="FFFFFF"/>
        <w:tabs>
          <w:tab w:val="left" w:pos="1005"/>
        </w:tabs>
        <w:spacing w:line="360" w:lineRule="auto"/>
        <w:jc w:val="both"/>
        <w:rPr>
          <w:rFonts w:ascii="Palatino Linotype" w:hAnsi="Palatino Linotype"/>
          <w:sz w:val="18"/>
          <w:szCs w:val="24"/>
        </w:rPr>
      </w:pPr>
      <w:r>
        <w:rPr>
          <w:rFonts w:ascii="Palatino Linotype" w:hAnsi="Palatino Linotype"/>
          <w:sz w:val="24"/>
          <w:szCs w:val="24"/>
        </w:rPr>
        <w:tab/>
      </w:r>
    </w:p>
    <w:p w14:paraId="2B8EDF1F" w14:textId="77777777" w:rsidR="00F354B5" w:rsidRDefault="00F354B5" w:rsidP="00F354B5">
      <w:pPr>
        <w:spacing w:line="360" w:lineRule="auto"/>
        <w:jc w:val="both"/>
        <w:rPr>
          <w:rFonts w:ascii="Palatino Linotype" w:eastAsia="MS Mincho" w:hAnsi="Palatino Linotype"/>
          <w:sz w:val="24"/>
          <w:szCs w:val="24"/>
          <w:lang w:val="es-ES"/>
        </w:rPr>
      </w:pPr>
      <w:r w:rsidRPr="00D660AE">
        <w:rPr>
          <w:rFonts w:ascii="Palatino Linotype" w:eastAsia="MS Mincho" w:hAnsi="Palatino Linotype"/>
          <w:b/>
          <w:sz w:val="24"/>
          <w:szCs w:val="24"/>
        </w:rPr>
        <w:t>QUINTO.</w:t>
      </w:r>
      <w:r w:rsidRPr="00D660AE">
        <w:rPr>
          <w:rFonts w:ascii="Palatino Linotype" w:eastAsia="MS Mincho" w:hAnsi="Palatino Linotype"/>
          <w:sz w:val="24"/>
          <w:szCs w:val="24"/>
        </w:rPr>
        <w:t xml:space="preserve"> </w:t>
      </w:r>
      <w:r w:rsidRPr="00D660AE">
        <w:rPr>
          <w:rFonts w:ascii="Palatino Linotype" w:eastAsia="MS Mincho" w:hAnsi="Palatino Linotype"/>
          <w:sz w:val="24"/>
          <w:szCs w:val="24"/>
          <w:lang w:val="es-ES"/>
        </w:rPr>
        <w:t xml:space="preserve">Se hace del conocimiento del </w:t>
      </w:r>
      <w:r w:rsidRPr="00D660AE">
        <w:rPr>
          <w:rFonts w:ascii="Palatino Linotype" w:eastAsia="MS Mincho" w:hAnsi="Palatino Linotype"/>
          <w:b/>
          <w:sz w:val="24"/>
          <w:szCs w:val="24"/>
          <w:lang w:val="es-ES"/>
        </w:rPr>
        <w:t>RECURRENTE</w:t>
      </w:r>
      <w:r w:rsidRPr="00D660AE">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w:t>
      </w:r>
      <w:r w:rsidRPr="00D660AE">
        <w:rPr>
          <w:rFonts w:ascii="Palatino Linotype" w:eastAsia="MS Mincho" w:hAnsi="Palatino Linotype"/>
          <w:sz w:val="24"/>
          <w:szCs w:val="24"/>
          <w:lang w:val="es-ES"/>
        </w:rPr>
        <w:lastRenderedPageBreak/>
        <w:t xml:space="preserve">algún perjuicio podrá impugnarla </w:t>
      </w:r>
      <w:r w:rsidRPr="00D660AE">
        <w:rPr>
          <w:rFonts w:ascii="Palatino Linotype" w:eastAsia="MS Mincho" w:hAnsi="Palatino Linotype"/>
          <w:bCs/>
          <w:sz w:val="24"/>
          <w:szCs w:val="24"/>
          <w:lang w:val="es-ES"/>
        </w:rPr>
        <w:t>vía juicio de amparo</w:t>
      </w:r>
      <w:r w:rsidRPr="00D660AE">
        <w:rPr>
          <w:rFonts w:ascii="Palatino Linotype" w:eastAsia="MS Mincho" w:hAnsi="Palatino Linotype"/>
          <w:sz w:val="24"/>
          <w:szCs w:val="24"/>
          <w:lang w:val="es-ES"/>
        </w:rPr>
        <w:t xml:space="preserve"> en los términos de las leyes aplicables.</w:t>
      </w:r>
    </w:p>
    <w:p w14:paraId="36788BDB" w14:textId="77777777" w:rsidR="0010161A" w:rsidRPr="00D660AE" w:rsidRDefault="0010161A" w:rsidP="00F354B5">
      <w:pPr>
        <w:spacing w:line="360" w:lineRule="auto"/>
        <w:jc w:val="both"/>
        <w:rPr>
          <w:rFonts w:ascii="Palatino Linotype" w:eastAsia="MS Mincho" w:hAnsi="Palatino Linotype"/>
          <w:sz w:val="24"/>
          <w:szCs w:val="24"/>
          <w:lang w:val="es-ES"/>
        </w:rPr>
      </w:pPr>
    </w:p>
    <w:bookmarkEnd w:id="9"/>
    <w:p w14:paraId="2B27F1EB" w14:textId="77777777" w:rsidR="0010161A" w:rsidRPr="0010161A" w:rsidRDefault="0010161A" w:rsidP="0010161A">
      <w:pPr>
        <w:spacing w:line="360" w:lineRule="auto"/>
        <w:ind w:firstLine="1"/>
        <w:jc w:val="both"/>
        <w:rPr>
          <w:rFonts w:ascii="Palatino Linotype" w:hAnsi="Palatino Linotype"/>
          <w:sz w:val="24"/>
        </w:rPr>
      </w:pPr>
      <w:r w:rsidRPr="0010161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(AUSENCIA JUSTIFICADA) Y GUADALUPE RAMÍREZ PEÑA EN LA VIGÉSIMA TERCERA SESIÓN ORDINARIA CELEBRADA EL VEINTISÉIS (26) DE JUNIO DE DOS MIL VEINTICUATRO, ANTE EL SECRETARIO TÉCNICO DEL PLENO ALEXIS TAPIA RAMÍREZ. </w:t>
      </w:r>
    </w:p>
    <w:p w14:paraId="335C0AA3" w14:textId="097DDF3B" w:rsidR="005000AA" w:rsidRPr="00D660AE" w:rsidRDefault="005000AA" w:rsidP="00E773B4">
      <w:pPr>
        <w:spacing w:before="240" w:after="240" w:line="360" w:lineRule="auto"/>
        <w:jc w:val="both"/>
        <w:rPr>
          <w:rFonts w:ascii="Palatino Linotype" w:hAnsi="Palatino Linotype"/>
          <w:sz w:val="24"/>
          <w:szCs w:val="24"/>
        </w:rPr>
      </w:pPr>
    </w:p>
    <w:p w14:paraId="6D10D57F" w14:textId="77777777" w:rsidR="005000AA" w:rsidRPr="00D660AE"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D660AE"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D660AE" w:rsidSect="00D660AE">
      <w:headerReference w:type="even" r:id="rId10"/>
      <w:headerReference w:type="default" r:id="rId11"/>
      <w:footerReference w:type="default" r:id="rId12"/>
      <w:headerReference w:type="first" r:id="rId13"/>
      <w:footerReference w:type="first" r:id="rId14"/>
      <w:type w:val="continuous"/>
      <w:pgSz w:w="12240" w:h="15840"/>
      <w:pgMar w:top="80" w:right="1183"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4ABC" w14:textId="77777777" w:rsidR="00570693" w:rsidRDefault="00570693">
      <w:r>
        <w:separator/>
      </w:r>
    </w:p>
  </w:endnote>
  <w:endnote w:type="continuationSeparator" w:id="0">
    <w:p w14:paraId="7DDB521E" w14:textId="77777777" w:rsidR="00570693" w:rsidRDefault="0057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FE6CD1" w:rsidRDefault="00FE6CD1">
            <w:pPr>
              <w:pStyle w:val="Piedepgina"/>
              <w:jc w:val="right"/>
            </w:pPr>
          </w:p>
          <w:p w14:paraId="1F7A191C" w14:textId="2A69F491" w:rsidR="00FE6CD1" w:rsidRDefault="00FE6CD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735C7">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35C7">
              <w:rPr>
                <w:b/>
                <w:bCs/>
                <w:noProof/>
              </w:rPr>
              <w:t>28</w:t>
            </w:r>
            <w:r>
              <w:rPr>
                <w:b/>
                <w:bCs/>
                <w:sz w:val="24"/>
                <w:szCs w:val="24"/>
              </w:rPr>
              <w:fldChar w:fldCharType="end"/>
            </w:r>
          </w:p>
        </w:sdtContent>
      </w:sdt>
    </w:sdtContent>
  </w:sdt>
  <w:p w14:paraId="2A221972" w14:textId="77777777" w:rsidR="00FE6CD1" w:rsidRDefault="00FE6CD1">
    <w:pPr>
      <w:pStyle w:val="Piedepgina"/>
    </w:pPr>
  </w:p>
  <w:p w14:paraId="1D6FF208" w14:textId="77777777" w:rsidR="00FE6CD1" w:rsidRDefault="00FE6CD1"/>
  <w:p w14:paraId="70055CD7" w14:textId="77777777" w:rsidR="00FE6CD1" w:rsidRDefault="00FE6CD1"/>
  <w:p w14:paraId="5452645F" w14:textId="77777777" w:rsidR="00FE6CD1" w:rsidRDefault="00FE6C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FE6CD1" w:rsidRDefault="00FE6CD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735C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35C7">
              <w:rPr>
                <w:b/>
                <w:bCs/>
                <w:noProof/>
              </w:rPr>
              <w:t>28</w:t>
            </w:r>
            <w:r>
              <w:rPr>
                <w:b/>
                <w:bCs/>
                <w:sz w:val="24"/>
                <w:szCs w:val="24"/>
              </w:rPr>
              <w:fldChar w:fldCharType="end"/>
            </w:r>
          </w:p>
        </w:sdtContent>
      </w:sdt>
    </w:sdtContent>
  </w:sdt>
  <w:p w14:paraId="2D12AEB2" w14:textId="77777777" w:rsidR="00FE6CD1" w:rsidRDefault="00FE6CD1">
    <w:pPr>
      <w:pStyle w:val="Piedepgina"/>
    </w:pPr>
  </w:p>
  <w:p w14:paraId="54227169" w14:textId="77777777" w:rsidR="00FE6CD1" w:rsidRDefault="00FE6CD1"/>
  <w:p w14:paraId="7DE40FB1" w14:textId="77777777" w:rsidR="00FE6CD1" w:rsidRDefault="00FE6CD1"/>
  <w:p w14:paraId="33755E87" w14:textId="77777777" w:rsidR="00FE6CD1" w:rsidRDefault="00FE6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1DA2" w14:textId="77777777" w:rsidR="00570693" w:rsidRDefault="00570693">
      <w:r>
        <w:separator/>
      </w:r>
    </w:p>
  </w:footnote>
  <w:footnote w:type="continuationSeparator" w:id="0">
    <w:p w14:paraId="3FED3CA9" w14:textId="77777777" w:rsidR="00570693" w:rsidRDefault="00570693">
      <w:r>
        <w:continuationSeparator/>
      </w:r>
    </w:p>
  </w:footnote>
  <w:footnote w:id="1">
    <w:p w14:paraId="625BCC19" w14:textId="77777777" w:rsidR="00FE6CD1" w:rsidRDefault="00FE6CD1" w:rsidP="00030C87">
      <w:pPr>
        <w:pStyle w:val="Textonotapie"/>
      </w:pPr>
      <w:r>
        <w:rPr>
          <w:rStyle w:val="Refdenotaalpie"/>
        </w:rPr>
        <w:footnoteRef/>
      </w:r>
      <w:r>
        <w:t xml:space="preserve"> Convención Americana sobre Derechos Humanos. Artículo 13.</w:t>
      </w:r>
    </w:p>
  </w:footnote>
  <w:footnote w:id="2">
    <w:p w14:paraId="76B1CB8C" w14:textId="77777777" w:rsidR="00FE6CD1" w:rsidRDefault="00FE6CD1"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FE6CD1" w:rsidRDefault="00FE6CD1"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FE6CD1" w:rsidRDefault="00FE6CD1" w:rsidP="00030C87">
      <w:pPr>
        <w:pStyle w:val="Textonotapie"/>
      </w:pPr>
      <w:r>
        <w:rPr>
          <w:rStyle w:val="Refdenotaalpie"/>
        </w:rPr>
        <w:footnoteRef/>
      </w:r>
      <w:r>
        <w:t xml:space="preserve"> Ibídem. </w:t>
      </w:r>
      <w:proofErr w:type="spellStart"/>
      <w:r>
        <w:t>Parr</w:t>
      </w:r>
      <w:proofErr w:type="spellEnd"/>
      <w:r>
        <w:t>. 87.</w:t>
      </w:r>
    </w:p>
  </w:footnote>
  <w:footnote w:id="5">
    <w:p w14:paraId="0F88C173" w14:textId="77777777" w:rsidR="00FE6CD1" w:rsidRDefault="00FE6CD1"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FE6CD1" w:rsidRDefault="00FE6CD1" w:rsidP="00030C87">
      <w:pPr>
        <w:pStyle w:val="Textonotapie"/>
      </w:pPr>
      <w:r>
        <w:t>II. Eficacia: Obligación del Instituto para tutelar, de manera efectiva, el derecho de acceso a la información;</w:t>
      </w:r>
    </w:p>
    <w:p w14:paraId="0DC8B13D" w14:textId="77777777" w:rsidR="00FE6CD1" w:rsidRDefault="00FE6CD1" w:rsidP="00030C87">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FE6CD1" w:rsidRDefault="0057069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FE6CD1" w:rsidRDefault="00FE6CD1"/>
  <w:p w14:paraId="77B719CE" w14:textId="77777777" w:rsidR="00FE6CD1" w:rsidRDefault="00FE6CD1"/>
  <w:p w14:paraId="50A3AAAA" w14:textId="77777777" w:rsidR="00FE6CD1" w:rsidRDefault="00FE6C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FE6CD1" w14:paraId="6255E3A4" w14:textId="77777777" w:rsidTr="00814079">
      <w:trPr>
        <w:trHeight w:val="1435"/>
      </w:trPr>
      <w:tc>
        <w:tcPr>
          <w:tcW w:w="1843" w:type="dxa"/>
          <w:shd w:val="clear" w:color="auto" w:fill="auto"/>
        </w:tcPr>
        <w:p w14:paraId="3E05202F" w14:textId="4E4984EE" w:rsidR="00FE6CD1" w:rsidRDefault="00FE6CD1">
          <w:pPr>
            <w:tabs>
              <w:tab w:val="right" w:pos="4273"/>
            </w:tabs>
            <w:rPr>
              <w:rFonts w:ascii="Garamond" w:eastAsia="Calibri" w:hAnsi="Garamond"/>
              <w:sz w:val="16"/>
              <w:szCs w:val="16"/>
              <w:lang w:eastAsia="en-US"/>
            </w:rPr>
          </w:pPr>
        </w:p>
      </w:tc>
      <w:tc>
        <w:tcPr>
          <w:tcW w:w="7513" w:type="dxa"/>
          <w:shd w:val="clear" w:color="auto" w:fill="auto"/>
        </w:tcPr>
        <w:tbl>
          <w:tblPr>
            <w:tblStyle w:val="Tablaconcuadrcula"/>
            <w:tblW w:w="652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tblGrid>
          <w:tr w:rsidR="00FE6CD1" w14:paraId="727F90BF" w14:textId="77777777" w:rsidTr="00D660AE">
            <w:trPr>
              <w:trHeight w:val="338"/>
            </w:trPr>
            <w:tc>
              <w:tcPr>
                <w:tcW w:w="2551" w:type="dxa"/>
              </w:tcPr>
              <w:p w14:paraId="410A3741" w14:textId="535C9D39" w:rsidR="00FE6CD1" w:rsidRDefault="00FE6CD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969" w:type="dxa"/>
              </w:tcPr>
              <w:p w14:paraId="3FF69A05" w14:textId="40C09436" w:rsidR="00FE6CD1" w:rsidRDefault="00FE6CD1" w:rsidP="00D660AE">
                <w:pPr>
                  <w:tabs>
                    <w:tab w:val="right" w:pos="8838"/>
                  </w:tabs>
                  <w:ind w:right="-105" w:hanging="101"/>
                  <w:rPr>
                    <w:rFonts w:ascii="Palatino Linotype" w:eastAsia="Calibri" w:hAnsi="Palatino Linotype" w:cs="Tahoma"/>
                    <w:bCs/>
                    <w:sz w:val="22"/>
                    <w:szCs w:val="22"/>
                    <w:lang w:eastAsia="en-US"/>
                  </w:rPr>
                </w:pPr>
                <w:r w:rsidRPr="00B9698C">
                  <w:rPr>
                    <w:rFonts w:ascii="Palatino Linotype" w:eastAsia="Calibri" w:hAnsi="Palatino Linotype" w:cs="Tahoma"/>
                    <w:sz w:val="22"/>
                    <w:lang w:eastAsia="en-US"/>
                  </w:rPr>
                  <w:t>0</w:t>
                </w:r>
                <w:r>
                  <w:rPr>
                    <w:rFonts w:ascii="Palatino Linotype" w:eastAsia="Calibri" w:hAnsi="Palatino Linotype" w:cs="Tahoma"/>
                    <w:sz w:val="22"/>
                    <w:lang w:eastAsia="en-US"/>
                  </w:rPr>
                  <w:t>5988</w:t>
                </w:r>
                <w:r w:rsidRPr="00B9698C">
                  <w:rPr>
                    <w:rFonts w:ascii="Palatino Linotype" w:eastAsia="Calibri" w:hAnsi="Palatino Linotype" w:cs="Tahoma"/>
                    <w:sz w:val="22"/>
                    <w:lang w:eastAsia="en-US"/>
                  </w:rPr>
                  <w:t>/INFOEM/IP/RR/2023</w:t>
                </w:r>
              </w:p>
            </w:tc>
          </w:tr>
          <w:tr w:rsidR="00FE6CD1" w14:paraId="1389436A" w14:textId="128385F2" w:rsidTr="00D660AE">
            <w:trPr>
              <w:trHeight w:val="283"/>
            </w:trPr>
            <w:tc>
              <w:tcPr>
                <w:tcW w:w="2551" w:type="dxa"/>
              </w:tcPr>
              <w:p w14:paraId="22E0F4E9" w14:textId="77777777" w:rsidR="00FE6CD1" w:rsidRDefault="00FE6CD1">
                <w:pPr>
                  <w:tabs>
                    <w:tab w:val="right" w:pos="8838"/>
                  </w:tabs>
                  <w:ind w:right="-105"/>
                  <w:rPr>
                    <w:rFonts w:ascii="Palatino Linotype" w:eastAsia="Calibri" w:hAnsi="Palatino Linotype" w:cs="Tahoma"/>
                    <w:b/>
                    <w:sz w:val="22"/>
                    <w:szCs w:val="22"/>
                    <w:lang w:eastAsia="en-US"/>
                  </w:rPr>
                </w:pPr>
                <w:bookmarkStart w:id="19" w:name="_Hlk33010189"/>
                <w:r>
                  <w:rPr>
                    <w:rFonts w:ascii="Palatino Linotype" w:eastAsia="Calibri" w:hAnsi="Palatino Linotype" w:cs="Tahoma"/>
                    <w:b/>
                    <w:sz w:val="22"/>
                    <w:szCs w:val="22"/>
                    <w:lang w:eastAsia="en-US"/>
                  </w:rPr>
                  <w:t>Sujeto Obligado:</w:t>
                </w:r>
              </w:p>
            </w:tc>
            <w:tc>
              <w:tcPr>
                <w:tcW w:w="3969" w:type="dxa"/>
              </w:tcPr>
              <w:p w14:paraId="2B205C7F" w14:textId="2B08CFFE" w:rsidR="00FE6CD1" w:rsidRPr="00522080" w:rsidRDefault="00FE6CD1" w:rsidP="00D660AE">
                <w:pPr>
                  <w:tabs>
                    <w:tab w:val="left" w:pos="2834"/>
                    <w:tab w:val="right" w:pos="8838"/>
                  </w:tabs>
                  <w:ind w:left="-113" w:right="-107"/>
                  <w:rPr>
                    <w:rFonts w:ascii="Palatino Linotype" w:eastAsia="Calibri" w:hAnsi="Palatino Linotype" w:cs="Tahoma"/>
                    <w:sz w:val="22"/>
                    <w:szCs w:val="22"/>
                    <w:lang w:eastAsia="en-US"/>
                  </w:rPr>
                </w:pPr>
                <w:r>
                  <w:rPr>
                    <w:rFonts w:ascii="Palatino Linotype" w:eastAsia="Calibri" w:hAnsi="Palatino Linotype" w:cs="Arial"/>
                    <w:sz w:val="22"/>
                  </w:rPr>
                  <w:t>Sistema Municipal Para el Desarrollo Integral de la Familia de Zinacantepec</w:t>
                </w:r>
              </w:p>
            </w:tc>
          </w:tr>
          <w:bookmarkEnd w:id="19"/>
          <w:tr w:rsidR="00FE6CD1" w14:paraId="28CCE4E5" w14:textId="77777777" w:rsidTr="00D660AE">
            <w:trPr>
              <w:trHeight w:val="283"/>
            </w:trPr>
            <w:tc>
              <w:tcPr>
                <w:tcW w:w="2551" w:type="dxa"/>
              </w:tcPr>
              <w:p w14:paraId="13EBF3BB" w14:textId="6E4ECE4B" w:rsidR="00FE6CD1" w:rsidRDefault="00FE6CD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969" w:type="dxa"/>
              </w:tcPr>
              <w:p w14:paraId="5DF20594" w14:textId="1A6CDEA4" w:rsidR="00FE6CD1" w:rsidRDefault="00FE6CD1" w:rsidP="00D660AE">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FE6CD1" w:rsidRDefault="00FE6CD1">
          <w:pPr>
            <w:tabs>
              <w:tab w:val="right" w:pos="8838"/>
            </w:tabs>
            <w:ind w:left="-28"/>
            <w:jc w:val="both"/>
            <w:rPr>
              <w:rFonts w:ascii="Arial" w:eastAsia="Calibri" w:hAnsi="Arial" w:cs="Arial"/>
              <w:b/>
              <w:sz w:val="22"/>
              <w:szCs w:val="22"/>
              <w:lang w:eastAsia="en-US"/>
            </w:rPr>
          </w:pPr>
        </w:p>
      </w:tc>
    </w:tr>
  </w:tbl>
  <w:p w14:paraId="60A3E393" w14:textId="3603E3DE" w:rsidR="00FE6CD1" w:rsidRPr="000D2E5A" w:rsidRDefault="00570693" w:rsidP="000D2E5A">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74.5pt;margin-top:-130.45pt;width:663.5pt;height:12in;z-index:-25165619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FE6CD1" w14:paraId="61517A1D" w14:textId="77777777" w:rsidTr="003A6126">
      <w:trPr>
        <w:trHeight w:val="1435"/>
      </w:trPr>
      <w:tc>
        <w:tcPr>
          <w:tcW w:w="1560" w:type="dxa"/>
          <w:shd w:val="clear" w:color="auto" w:fill="auto"/>
        </w:tcPr>
        <w:p w14:paraId="4B74E846" w14:textId="1E0D62B9" w:rsidR="00FE6CD1" w:rsidRDefault="00FE6CD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6612" w:type="dxa"/>
            <w:tblInd w:w="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932"/>
            <w:gridCol w:w="236"/>
          </w:tblGrid>
          <w:tr w:rsidR="00FE6CD1" w14:paraId="7F59E1EF" w14:textId="77777777" w:rsidTr="000D2E5A">
            <w:trPr>
              <w:trHeight w:val="144"/>
            </w:trPr>
            <w:tc>
              <w:tcPr>
                <w:tcW w:w="2444" w:type="dxa"/>
              </w:tcPr>
              <w:p w14:paraId="5EFF942E" w14:textId="77777777" w:rsidR="00FE6CD1" w:rsidRPr="000D2E5A" w:rsidRDefault="00FE6CD1" w:rsidP="000D485D">
                <w:pPr>
                  <w:tabs>
                    <w:tab w:val="right" w:pos="8838"/>
                  </w:tabs>
                  <w:ind w:left="-74" w:right="-105"/>
                  <w:rPr>
                    <w:rFonts w:ascii="Palatino Linotype" w:eastAsia="Calibri" w:hAnsi="Palatino Linotype" w:cs="Tahoma"/>
                    <w:b/>
                    <w:sz w:val="22"/>
                    <w:szCs w:val="22"/>
                    <w:lang w:eastAsia="en-US"/>
                  </w:rPr>
                </w:pPr>
                <w:bookmarkStart w:id="20" w:name="_Hlk12526980"/>
                <w:r w:rsidRPr="000D2E5A">
                  <w:rPr>
                    <w:rFonts w:ascii="Palatino Linotype" w:eastAsia="Calibri" w:hAnsi="Palatino Linotype" w:cs="Tahoma"/>
                    <w:b/>
                    <w:sz w:val="22"/>
                    <w:szCs w:val="22"/>
                    <w:lang w:eastAsia="en-US"/>
                  </w:rPr>
                  <w:t>Recurso de Revisión:</w:t>
                </w:r>
              </w:p>
            </w:tc>
            <w:tc>
              <w:tcPr>
                <w:tcW w:w="3932" w:type="dxa"/>
              </w:tcPr>
              <w:p w14:paraId="0DE47EE2" w14:textId="0E66AA59" w:rsidR="00FE6CD1" w:rsidRPr="000D2E5A" w:rsidRDefault="00FE6CD1" w:rsidP="007A5A91">
                <w:pPr>
                  <w:tabs>
                    <w:tab w:val="right" w:pos="8838"/>
                  </w:tabs>
                  <w:ind w:left="-3" w:right="-105"/>
                  <w:jc w:val="both"/>
                  <w:rPr>
                    <w:rFonts w:ascii="Palatino Linotype" w:eastAsia="Calibri" w:hAnsi="Palatino Linotype" w:cs="Tahoma"/>
                    <w:sz w:val="22"/>
                    <w:szCs w:val="22"/>
                    <w:lang w:eastAsia="en-US"/>
                  </w:rPr>
                </w:pPr>
                <w:r w:rsidRPr="000D2E5A">
                  <w:rPr>
                    <w:rFonts w:ascii="Palatino Linotype" w:eastAsia="Calibri" w:hAnsi="Palatino Linotype" w:cs="Tahoma"/>
                    <w:sz w:val="22"/>
                    <w:szCs w:val="22"/>
                    <w:lang w:eastAsia="en-US"/>
                  </w:rPr>
                  <w:t xml:space="preserve">05988/INFOEM/IP/RR/2023 </w:t>
                </w:r>
              </w:p>
            </w:tc>
            <w:tc>
              <w:tcPr>
                <w:tcW w:w="236" w:type="dxa"/>
              </w:tcPr>
              <w:p w14:paraId="11E4533C" w14:textId="3B21362A" w:rsidR="00FE6CD1" w:rsidRDefault="00FE6CD1">
                <w:pPr>
                  <w:tabs>
                    <w:tab w:val="right" w:pos="8838"/>
                  </w:tabs>
                  <w:ind w:left="-74" w:right="-105"/>
                  <w:jc w:val="both"/>
                  <w:rPr>
                    <w:rFonts w:ascii="Palatino Linotype" w:eastAsia="Calibri" w:hAnsi="Palatino Linotype" w:cs="Tahoma"/>
                    <w:bCs/>
                    <w:sz w:val="22"/>
                    <w:szCs w:val="22"/>
                    <w:lang w:eastAsia="en-US"/>
                  </w:rPr>
                </w:pPr>
              </w:p>
            </w:tc>
          </w:tr>
          <w:tr w:rsidR="00FE6CD1" w14:paraId="3FC4FA7D" w14:textId="77777777" w:rsidTr="000D2E5A">
            <w:trPr>
              <w:trHeight w:val="144"/>
            </w:trPr>
            <w:tc>
              <w:tcPr>
                <w:tcW w:w="2444" w:type="dxa"/>
              </w:tcPr>
              <w:p w14:paraId="363D966B" w14:textId="77777777" w:rsidR="00FE6CD1" w:rsidRPr="000D2E5A" w:rsidRDefault="00FE6CD1" w:rsidP="000D485D">
                <w:pPr>
                  <w:tabs>
                    <w:tab w:val="right" w:pos="8838"/>
                  </w:tabs>
                  <w:ind w:left="-74" w:right="-105"/>
                  <w:rPr>
                    <w:rFonts w:ascii="Palatino Linotype" w:eastAsia="Calibri" w:hAnsi="Palatino Linotype" w:cs="Tahoma"/>
                    <w:b/>
                    <w:sz w:val="22"/>
                    <w:szCs w:val="22"/>
                    <w:lang w:eastAsia="en-US"/>
                  </w:rPr>
                </w:pPr>
                <w:bookmarkStart w:id="21" w:name="_Hlk10641523"/>
                <w:bookmarkEnd w:id="20"/>
                <w:r w:rsidRPr="000D2E5A">
                  <w:rPr>
                    <w:rFonts w:ascii="Palatino Linotype" w:eastAsia="Calibri" w:hAnsi="Palatino Linotype" w:cs="Tahoma"/>
                    <w:b/>
                    <w:sz w:val="22"/>
                    <w:szCs w:val="22"/>
                    <w:lang w:eastAsia="en-US"/>
                  </w:rPr>
                  <w:t>Recurrente:</w:t>
                </w:r>
              </w:p>
            </w:tc>
            <w:tc>
              <w:tcPr>
                <w:tcW w:w="3932" w:type="dxa"/>
              </w:tcPr>
              <w:p w14:paraId="73C065CD" w14:textId="3F8AB0AA" w:rsidR="00FE6CD1" w:rsidRPr="000D2E5A" w:rsidRDefault="00FE6CD1" w:rsidP="000D2E5A">
                <w:pPr>
                  <w:tabs>
                    <w:tab w:val="right" w:pos="8838"/>
                  </w:tabs>
                  <w:ind w:right="745"/>
                  <w:jc w:val="both"/>
                  <w:rPr>
                    <w:rFonts w:ascii="Palatino Linotype" w:eastAsia="Calibri" w:hAnsi="Palatino Linotype" w:cs="Tahoma"/>
                    <w:sz w:val="22"/>
                    <w:szCs w:val="22"/>
                    <w:lang w:eastAsia="en-US"/>
                  </w:rPr>
                </w:pPr>
              </w:p>
            </w:tc>
            <w:tc>
              <w:tcPr>
                <w:tcW w:w="236" w:type="dxa"/>
              </w:tcPr>
              <w:p w14:paraId="370E6EFF" w14:textId="4050217D" w:rsidR="00FE6CD1" w:rsidRDefault="00FE6CD1" w:rsidP="003037E1">
                <w:pPr>
                  <w:tabs>
                    <w:tab w:val="left" w:pos="3122"/>
                    <w:tab w:val="right" w:pos="8838"/>
                  </w:tabs>
                  <w:ind w:right="-105"/>
                  <w:jc w:val="both"/>
                  <w:rPr>
                    <w:rFonts w:ascii="Palatino Linotype" w:eastAsia="Calibri" w:hAnsi="Palatino Linotype" w:cs="Tahoma"/>
                    <w:sz w:val="22"/>
                    <w:szCs w:val="22"/>
                    <w:lang w:eastAsia="en-US"/>
                  </w:rPr>
                </w:pPr>
              </w:p>
            </w:tc>
          </w:tr>
          <w:bookmarkEnd w:id="21"/>
          <w:tr w:rsidR="00FE6CD1" w14:paraId="4D832A43" w14:textId="77777777" w:rsidTr="000D2E5A">
            <w:trPr>
              <w:trHeight w:val="283"/>
            </w:trPr>
            <w:tc>
              <w:tcPr>
                <w:tcW w:w="2444" w:type="dxa"/>
              </w:tcPr>
              <w:p w14:paraId="02CA5CB0" w14:textId="77777777" w:rsidR="00FE6CD1" w:rsidRPr="000D2E5A" w:rsidRDefault="00FE6CD1" w:rsidP="000D485D">
                <w:pPr>
                  <w:tabs>
                    <w:tab w:val="right" w:pos="8838"/>
                  </w:tabs>
                  <w:ind w:left="-74" w:right="-105"/>
                  <w:rPr>
                    <w:rFonts w:ascii="Palatino Linotype" w:eastAsia="Calibri" w:hAnsi="Palatino Linotype" w:cs="Tahoma"/>
                    <w:b/>
                    <w:sz w:val="22"/>
                    <w:szCs w:val="22"/>
                    <w:lang w:eastAsia="en-US"/>
                  </w:rPr>
                </w:pPr>
                <w:r w:rsidRPr="000D2E5A">
                  <w:rPr>
                    <w:rFonts w:ascii="Palatino Linotype" w:eastAsia="Calibri" w:hAnsi="Palatino Linotype" w:cs="Tahoma"/>
                    <w:b/>
                    <w:sz w:val="22"/>
                    <w:szCs w:val="22"/>
                    <w:lang w:eastAsia="en-US"/>
                  </w:rPr>
                  <w:t>Sujeto Obligado:</w:t>
                </w:r>
              </w:p>
            </w:tc>
            <w:tc>
              <w:tcPr>
                <w:tcW w:w="3932" w:type="dxa"/>
              </w:tcPr>
              <w:p w14:paraId="28528629" w14:textId="4E0C00CF" w:rsidR="00FE6CD1" w:rsidRPr="000D2E5A" w:rsidRDefault="00FE6CD1" w:rsidP="00B9698C">
                <w:pPr>
                  <w:tabs>
                    <w:tab w:val="left" w:pos="2834"/>
                    <w:tab w:val="right" w:pos="8838"/>
                  </w:tabs>
                  <w:ind w:left="-3" w:right="-105"/>
                  <w:jc w:val="both"/>
                  <w:rPr>
                    <w:rFonts w:ascii="Palatino Linotype" w:eastAsia="Calibri" w:hAnsi="Palatino Linotype" w:cs="Tahoma"/>
                    <w:sz w:val="22"/>
                    <w:szCs w:val="22"/>
                    <w:lang w:eastAsia="en-US"/>
                  </w:rPr>
                </w:pPr>
                <w:r w:rsidRPr="000D2E5A">
                  <w:rPr>
                    <w:rFonts w:ascii="Palatino Linotype" w:eastAsia="Calibri" w:hAnsi="Palatino Linotype" w:cs="Arial"/>
                    <w:sz w:val="22"/>
                    <w:szCs w:val="22"/>
                  </w:rPr>
                  <w:t>Sistema Municipal Para el Desarrollo Integral de la Familia de Zinacantepec</w:t>
                </w:r>
              </w:p>
            </w:tc>
            <w:tc>
              <w:tcPr>
                <w:tcW w:w="236" w:type="dxa"/>
              </w:tcPr>
              <w:p w14:paraId="00F18B8C" w14:textId="77777777" w:rsidR="00FE6CD1" w:rsidRDefault="00FE6CD1">
                <w:pPr>
                  <w:tabs>
                    <w:tab w:val="left" w:pos="2834"/>
                    <w:tab w:val="right" w:pos="8838"/>
                  </w:tabs>
                  <w:ind w:left="-74" w:right="-105"/>
                  <w:jc w:val="both"/>
                  <w:rPr>
                    <w:rFonts w:ascii="Palatino Linotype" w:eastAsia="Calibri" w:hAnsi="Palatino Linotype" w:cs="Tahoma"/>
                    <w:sz w:val="22"/>
                    <w:szCs w:val="22"/>
                    <w:lang w:eastAsia="en-US"/>
                  </w:rPr>
                </w:pPr>
              </w:p>
            </w:tc>
          </w:tr>
          <w:tr w:rsidR="00FE6CD1" w14:paraId="7BC74D7A" w14:textId="77777777" w:rsidTr="000D2E5A">
            <w:trPr>
              <w:trHeight w:val="283"/>
            </w:trPr>
            <w:tc>
              <w:tcPr>
                <w:tcW w:w="2444" w:type="dxa"/>
              </w:tcPr>
              <w:p w14:paraId="3BF93338" w14:textId="01E84F2D" w:rsidR="00FE6CD1" w:rsidRPr="000D2E5A" w:rsidRDefault="00FE6CD1" w:rsidP="000D485D">
                <w:pPr>
                  <w:tabs>
                    <w:tab w:val="right" w:pos="8838"/>
                  </w:tabs>
                  <w:ind w:left="-74" w:right="-105"/>
                  <w:rPr>
                    <w:rFonts w:ascii="Palatino Linotype" w:eastAsia="Calibri" w:hAnsi="Palatino Linotype" w:cs="Tahoma"/>
                    <w:b/>
                    <w:sz w:val="22"/>
                    <w:szCs w:val="22"/>
                    <w:lang w:eastAsia="en-US"/>
                  </w:rPr>
                </w:pPr>
                <w:r w:rsidRPr="000D2E5A">
                  <w:rPr>
                    <w:rFonts w:ascii="Palatino Linotype" w:eastAsia="Calibri" w:hAnsi="Palatino Linotype" w:cs="Tahoma"/>
                    <w:b/>
                    <w:sz w:val="22"/>
                    <w:szCs w:val="22"/>
                    <w:lang w:eastAsia="en-US"/>
                  </w:rPr>
                  <w:t>Comisionada Ponente:</w:t>
                </w:r>
              </w:p>
            </w:tc>
            <w:tc>
              <w:tcPr>
                <w:tcW w:w="3932" w:type="dxa"/>
              </w:tcPr>
              <w:p w14:paraId="3589422E" w14:textId="64278750" w:rsidR="00FE6CD1" w:rsidRPr="000D2E5A" w:rsidRDefault="00FE6CD1" w:rsidP="003037E1">
                <w:pPr>
                  <w:tabs>
                    <w:tab w:val="right" w:pos="8838"/>
                  </w:tabs>
                  <w:ind w:left="-3" w:right="-105"/>
                  <w:jc w:val="both"/>
                  <w:rPr>
                    <w:rFonts w:ascii="Palatino Linotype" w:eastAsia="Calibri" w:hAnsi="Palatino Linotype" w:cs="Tahoma"/>
                    <w:sz w:val="22"/>
                    <w:szCs w:val="22"/>
                    <w:lang w:eastAsia="en-US"/>
                  </w:rPr>
                </w:pPr>
                <w:r w:rsidRPr="000D2E5A">
                  <w:rPr>
                    <w:rFonts w:ascii="Palatino Linotype" w:eastAsia="Calibri" w:hAnsi="Palatino Linotype" w:cs="Tahoma"/>
                    <w:sz w:val="22"/>
                    <w:szCs w:val="22"/>
                    <w:lang w:eastAsia="en-US"/>
                  </w:rPr>
                  <w:t>María del Rosario Mejía Ayala</w:t>
                </w:r>
              </w:p>
            </w:tc>
            <w:tc>
              <w:tcPr>
                <w:tcW w:w="236" w:type="dxa"/>
              </w:tcPr>
              <w:p w14:paraId="6DBCB70D" w14:textId="77777777" w:rsidR="00FE6CD1" w:rsidRDefault="00FE6CD1">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FE6CD1" w:rsidRDefault="00FE6CD1">
          <w:pPr>
            <w:tabs>
              <w:tab w:val="right" w:pos="8838"/>
            </w:tabs>
            <w:ind w:left="-28"/>
            <w:jc w:val="both"/>
            <w:rPr>
              <w:rFonts w:ascii="Arial" w:eastAsia="Calibri" w:hAnsi="Arial" w:cs="Arial"/>
              <w:b/>
              <w:sz w:val="22"/>
              <w:szCs w:val="22"/>
              <w:lang w:eastAsia="en-US"/>
            </w:rPr>
          </w:pPr>
        </w:p>
      </w:tc>
    </w:tr>
  </w:tbl>
  <w:p w14:paraId="5F654A99" w14:textId="6CB7D4AE" w:rsidR="00FE6CD1" w:rsidRDefault="0057069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1pt;margin-top:-141.05pt;width:663.5pt;height:12in;z-index:-251658240;mso-position-horizontal-relative:margin;mso-position-vertical-relative:margin" o:allowincell="f">
          <v:imagedata r:id="rId1" o:title="marcaaguaINFOEM"/>
          <w10:wrap anchorx="margin" anchory="margin"/>
        </v:shape>
      </w:pict>
    </w:r>
  </w:p>
  <w:p w14:paraId="673BC59D" w14:textId="77777777" w:rsidR="00FE6CD1" w:rsidRDefault="00FE6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DF4726"/>
    <w:multiLevelType w:val="hybridMultilevel"/>
    <w:tmpl w:val="9F22855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5370FF"/>
    <w:multiLevelType w:val="hybridMultilevel"/>
    <w:tmpl w:val="826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27875FE"/>
    <w:multiLevelType w:val="hybridMultilevel"/>
    <w:tmpl w:val="D26E5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0F52D1"/>
    <w:multiLevelType w:val="hybridMultilevel"/>
    <w:tmpl w:val="B396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6366F5"/>
    <w:multiLevelType w:val="hybridMultilevel"/>
    <w:tmpl w:val="227A17D2"/>
    <w:lvl w:ilvl="0" w:tplc="0060CA2A">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39A64DFE"/>
    <w:multiLevelType w:val="hybridMultilevel"/>
    <w:tmpl w:val="8AC06A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3F364B95"/>
    <w:multiLevelType w:val="hybridMultilevel"/>
    <w:tmpl w:val="9A926B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CAF7DA0"/>
    <w:multiLevelType w:val="hybridMultilevel"/>
    <w:tmpl w:val="D6B8EE4A"/>
    <w:lvl w:ilvl="0" w:tplc="71E0070C">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nsid w:val="5F1A3589"/>
    <w:multiLevelType w:val="hybridMultilevel"/>
    <w:tmpl w:val="261E9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4E2559C"/>
    <w:multiLevelType w:val="hybridMultilevel"/>
    <w:tmpl w:val="3110B49A"/>
    <w:lvl w:ilvl="0" w:tplc="0060D402">
      <w:start w:val="1"/>
      <w:numFmt w:val="bullet"/>
      <w:lvlText w:val=""/>
      <w:lvlJc w:val="left"/>
      <w:pPr>
        <w:ind w:left="1440" w:hanging="360"/>
      </w:pPr>
      <w:rPr>
        <w:rFonts w:ascii="Symbol" w:hAnsi="Symbol" w:hint="default"/>
        <w:sz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B9546D5"/>
    <w:multiLevelType w:val="hybridMultilevel"/>
    <w:tmpl w:val="3E0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1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
  </w:num>
  <w:num w:numId="7">
    <w:abstractNumId w:val="3"/>
  </w:num>
  <w:num w:numId="8">
    <w:abstractNumId w:val="35"/>
  </w:num>
  <w:num w:numId="9">
    <w:abstractNumId w:val="40"/>
  </w:num>
  <w:num w:numId="10">
    <w:abstractNumId w:val="34"/>
  </w:num>
  <w:num w:numId="11">
    <w:abstractNumId w:val="4"/>
  </w:num>
  <w:num w:numId="12">
    <w:abstractNumId w:val="22"/>
  </w:num>
  <w:num w:numId="13">
    <w:abstractNumId w:val="42"/>
  </w:num>
  <w:num w:numId="14">
    <w:abstractNumId w:val="2"/>
  </w:num>
  <w:num w:numId="15">
    <w:abstractNumId w:val="26"/>
  </w:num>
  <w:num w:numId="16">
    <w:abstractNumId w:val="23"/>
  </w:num>
  <w:num w:numId="17">
    <w:abstractNumId w:val="31"/>
  </w:num>
  <w:num w:numId="18">
    <w:abstractNumId w:val="30"/>
  </w:num>
  <w:num w:numId="19">
    <w:abstractNumId w:val="25"/>
  </w:num>
  <w:num w:numId="20">
    <w:abstractNumId w:val="11"/>
  </w:num>
  <w:num w:numId="21">
    <w:abstractNumId w:val="16"/>
  </w:num>
  <w:num w:numId="22">
    <w:abstractNumId w:val="41"/>
  </w:num>
  <w:num w:numId="23">
    <w:abstractNumId w:val="28"/>
  </w:num>
  <w:num w:numId="24">
    <w:abstractNumId w:val="32"/>
  </w:num>
  <w:num w:numId="25">
    <w:abstractNumId w:val="39"/>
  </w:num>
  <w:num w:numId="26">
    <w:abstractNumId w:val="36"/>
  </w:num>
  <w:num w:numId="27">
    <w:abstractNumId w:val="44"/>
  </w:num>
  <w:num w:numId="28">
    <w:abstractNumId w:val="33"/>
  </w:num>
  <w:num w:numId="29">
    <w:abstractNumId w:val="9"/>
  </w:num>
  <w:num w:numId="30">
    <w:abstractNumId w:val="10"/>
  </w:num>
  <w:num w:numId="31">
    <w:abstractNumId w:val="29"/>
  </w:num>
  <w:num w:numId="32">
    <w:abstractNumId w:val="17"/>
  </w:num>
  <w:num w:numId="33">
    <w:abstractNumId w:val="20"/>
  </w:num>
  <w:num w:numId="34">
    <w:abstractNumId w:val="18"/>
  </w:num>
  <w:num w:numId="35">
    <w:abstractNumId w:val="38"/>
  </w:num>
  <w:num w:numId="36">
    <w:abstractNumId w:val="12"/>
  </w:num>
  <w:num w:numId="37">
    <w:abstractNumId w:val="21"/>
  </w:num>
  <w:num w:numId="38">
    <w:abstractNumId w:val="27"/>
  </w:num>
  <w:num w:numId="39">
    <w:abstractNumId w:val="6"/>
  </w:num>
  <w:num w:numId="40">
    <w:abstractNumId w:val="19"/>
  </w:num>
  <w:num w:numId="41">
    <w:abstractNumId w:val="45"/>
  </w:num>
  <w:num w:numId="42">
    <w:abstractNumId w:val="5"/>
  </w:num>
  <w:num w:numId="43">
    <w:abstractNumId w:val="37"/>
  </w:num>
  <w:num w:numId="44">
    <w:abstractNumId w:val="43"/>
  </w:num>
  <w:num w:numId="45">
    <w:abstractNumId w:val="46"/>
  </w:num>
  <w:num w:numId="46">
    <w:abstractNumId w:val="14"/>
  </w:num>
  <w:num w:numId="47">
    <w:abstractNumId w:val="8"/>
  </w:num>
  <w:num w:numId="4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2E5A"/>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61A"/>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9FD"/>
    <w:rsid w:val="00114068"/>
    <w:rsid w:val="00114BD2"/>
    <w:rsid w:val="001150E9"/>
    <w:rsid w:val="001166C8"/>
    <w:rsid w:val="00116F92"/>
    <w:rsid w:val="001171BD"/>
    <w:rsid w:val="00117E18"/>
    <w:rsid w:val="001221B8"/>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18D"/>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3EFF"/>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113B"/>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7BA"/>
    <w:rsid w:val="002579CE"/>
    <w:rsid w:val="00260492"/>
    <w:rsid w:val="00260FEC"/>
    <w:rsid w:val="002613A0"/>
    <w:rsid w:val="00261DD6"/>
    <w:rsid w:val="00262A50"/>
    <w:rsid w:val="002631C9"/>
    <w:rsid w:val="002657E2"/>
    <w:rsid w:val="00265999"/>
    <w:rsid w:val="00267FAA"/>
    <w:rsid w:val="00271D68"/>
    <w:rsid w:val="00271E0B"/>
    <w:rsid w:val="002727CC"/>
    <w:rsid w:val="00272C6C"/>
    <w:rsid w:val="00273679"/>
    <w:rsid w:val="00275CC4"/>
    <w:rsid w:val="0027611A"/>
    <w:rsid w:val="002767EE"/>
    <w:rsid w:val="00281A35"/>
    <w:rsid w:val="00281AD9"/>
    <w:rsid w:val="00281DA5"/>
    <w:rsid w:val="0028295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0CFC"/>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1EFE"/>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4B8B"/>
    <w:rsid w:val="00325EC0"/>
    <w:rsid w:val="0032692F"/>
    <w:rsid w:val="00326A39"/>
    <w:rsid w:val="00330729"/>
    <w:rsid w:val="00330991"/>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3E3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501C"/>
    <w:rsid w:val="003A5BBF"/>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25C9"/>
    <w:rsid w:val="0045504F"/>
    <w:rsid w:val="00456223"/>
    <w:rsid w:val="00460032"/>
    <w:rsid w:val="0046048A"/>
    <w:rsid w:val="00460BA0"/>
    <w:rsid w:val="00461357"/>
    <w:rsid w:val="004620FE"/>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B78"/>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698"/>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693"/>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D93"/>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2"/>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6C9"/>
    <w:rsid w:val="00623CC7"/>
    <w:rsid w:val="0062404F"/>
    <w:rsid w:val="00624AAD"/>
    <w:rsid w:val="00625BD5"/>
    <w:rsid w:val="00625C0E"/>
    <w:rsid w:val="00625DFB"/>
    <w:rsid w:val="00627063"/>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48C"/>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AEB"/>
    <w:rsid w:val="006755AB"/>
    <w:rsid w:val="0067655A"/>
    <w:rsid w:val="0067785F"/>
    <w:rsid w:val="006811F2"/>
    <w:rsid w:val="00681785"/>
    <w:rsid w:val="006828D8"/>
    <w:rsid w:val="00682AD1"/>
    <w:rsid w:val="0068455C"/>
    <w:rsid w:val="00684887"/>
    <w:rsid w:val="0068490F"/>
    <w:rsid w:val="006850CE"/>
    <w:rsid w:val="006865B2"/>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726"/>
    <w:rsid w:val="006F1C3A"/>
    <w:rsid w:val="006F1F3A"/>
    <w:rsid w:val="006F20CD"/>
    <w:rsid w:val="006F260B"/>
    <w:rsid w:val="006F3C5E"/>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5C7"/>
    <w:rsid w:val="007737B5"/>
    <w:rsid w:val="00774BF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A91"/>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867AD"/>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6A2"/>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3922"/>
    <w:rsid w:val="008F4298"/>
    <w:rsid w:val="008F46C2"/>
    <w:rsid w:val="008F5209"/>
    <w:rsid w:val="008F6F29"/>
    <w:rsid w:val="008F7068"/>
    <w:rsid w:val="009021B9"/>
    <w:rsid w:val="00902912"/>
    <w:rsid w:val="00902D00"/>
    <w:rsid w:val="0090360E"/>
    <w:rsid w:val="00903D37"/>
    <w:rsid w:val="0090553A"/>
    <w:rsid w:val="00906F91"/>
    <w:rsid w:val="009079D1"/>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4F8A"/>
    <w:rsid w:val="00945902"/>
    <w:rsid w:val="00945B7E"/>
    <w:rsid w:val="00945DBE"/>
    <w:rsid w:val="00946662"/>
    <w:rsid w:val="00946F7F"/>
    <w:rsid w:val="009508A0"/>
    <w:rsid w:val="00953EDC"/>
    <w:rsid w:val="00953FF0"/>
    <w:rsid w:val="00954950"/>
    <w:rsid w:val="00955432"/>
    <w:rsid w:val="009566A5"/>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2FB8"/>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70E7"/>
    <w:rsid w:val="009F074A"/>
    <w:rsid w:val="009F2492"/>
    <w:rsid w:val="009F25A8"/>
    <w:rsid w:val="009F3A6A"/>
    <w:rsid w:val="009F46DC"/>
    <w:rsid w:val="009F4C58"/>
    <w:rsid w:val="009F4FB1"/>
    <w:rsid w:val="009F58BE"/>
    <w:rsid w:val="009F65AF"/>
    <w:rsid w:val="00A01666"/>
    <w:rsid w:val="00A01C00"/>
    <w:rsid w:val="00A02488"/>
    <w:rsid w:val="00A025B1"/>
    <w:rsid w:val="00A03A1B"/>
    <w:rsid w:val="00A05E6F"/>
    <w:rsid w:val="00A06A67"/>
    <w:rsid w:val="00A06CC5"/>
    <w:rsid w:val="00A06E57"/>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3DF6"/>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100"/>
    <w:rsid w:val="00AA533F"/>
    <w:rsid w:val="00AA58C8"/>
    <w:rsid w:val="00AA5A86"/>
    <w:rsid w:val="00AA6CCD"/>
    <w:rsid w:val="00AA7F48"/>
    <w:rsid w:val="00AB0073"/>
    <w:rsid w:val="00AB010D"/>
    <w:rsid w:val="00AB0749"/>
    <w:rsid w:val="00AB0CBB"/>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03F"/>
    <w:rsid w:val="00B01191"/>
    <w:rsid w:val="00B01BB6"/>
    <w:rsid w:val="00B02445"/>
    <w:rsid w:val="00B03392"/>
    <w:rsid w:val="00B04CD6"/>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C9C"/>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66E6"/>
    <w:rsid w:val="00C4752A"/>
    <w:rsid w:val="00C477E7"/>
    <w:rsid w:val="00C502A5"/>
    <w:rsid w:val="00C521F7"/>
    <w:rsid w:val="00C53008"/>
    <w:rsid w:val="00C5413A"/>
    <w:rsid w:val="00C54600"/>
    <w:rsid w:val="00C5509C"/>
    <w:rsid w:val="00C55151"/>
    <w:rsid w:val="00C5575D"/>
    <w:rsid w:val="00C558FF"/>
    <w:rsid w:val="00C55B3A"/>
    <w:rsid w:val="00C55DD7"/>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751"/>
    <w:rsid w:val="00C80BC9"/>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937"/>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15C"/>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60AE"/>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1D04"/>
    <w:rsid w:val="00D944A6"/>
    <w:rsid w:val="00D949A3"/>
    <w:rsid w:val="00D95B5F"/>
    <w:rsid w:val="00D96FC3"/>
    <w:rsid w:val="00DA0839"/>
    <w:rsid w:val="00DA0FE1"/>
    <w:rsid w:val="00DA12C3"/>
    <w:rsid w:val="00DA22B5"/>
    <w:rsid w:val="00DA25DF"/>
    <w:rsid w:val="00DA267B"/>
    <w:rsid w:val="00DA2C00"/>
    <w:rsid w:val="00DA420D"/>
    <w:rsid w:val="00DA495D"/>
    <w:rsid w:val="00DA4F15"/>
    <w:rsid w:val="00DA5512"/>
    <w:rsid w:val="00DA568E"/>
    <w:rsid w:val="00DA57BE"/>
    <w:rsid w:val="00DA5DCA"/>
    <w:rsid w:val="00DA7095"/>
    <w:rsid w:val="00DA70B4"/>
    <w:rsid w:val="00DA7BA0"/>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54B5"/>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6F09"/>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7154"/>
    <w:rsid w:val="00F772D5"/>
    <w:rsid w:val="00F779B0"/>
    <w:rsid w:val="00F77E2E"/>
    <w:rsid w:val="00F80243"/>
    <w:rsid w:val="00F80F33"/>
    <w:rsid w:val="00F84001"/>
    <w:rsid w:val="00F846D6"/>
    <w:rsid w:val="00F85880"/>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5AE8"/>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753"/>
    <w:rsid w:val="00FD3C34"/>
    <w:rsid w:val="00FD49A2"/>
    <w:rsid w:val="00FD4FA5"/>
    <w:rsid w:val="00FD5166"/>
    <w:rsid w:val="00FD6CDE"/>
    <w:rsid w:val="00FD70A5"/>
    <w:rsid w:val="00FD758C"/>
    <w:rsid w:val="00FE19D5"/>
    <w:rsid w:val="00FE3D58"/>
    <w:rsid w:val="00FE62DC"/>
    <w:rsid w:val="00FE6CD1"/>
    <w:rsid w:val="00FE731D"/>
    <w:rsid w:val="00FF05B9"/>
    <w:rsid w:val="00FF0EB1"/>
    <w:rsid w:val="00FF2A7C"/>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D660A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2671342">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39422558">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5219584">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89484840">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0006089">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73715582">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5611885">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59780886">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0101025">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23AE3-2198-4C69-860D-46161E9C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6536</Words>
  <Characters>35953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USUARIO</cp:lastModifiedBy>
  <cp:revision>23</cp:revision>
  <cp:lastPrinted>2024-06-28T00:41:00Z</cp:lastPrinted>
  <dcterms:created xsi:type="dcterms:W3CDTF">2024-06-20T18:38:00Z</dcterms:created>
  <dcterms:modified xsi:type="dcterms:W3CDTF">2024-06-28T00:41:00Z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