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720" w:hanging="720"/>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DATOS GENERALES DE LA PRÁCTICA DE TRANSPARENCIA PROACTIVA</w:t>
      </w:r>
    </w:p>
    <w:tbl>
      <w:tblPr>
        <w:tblStyle w:val="Table1"/>
        <w:tblW w:w="9887.0" w:type="dxa"/>
        <w:jc w:val="center"/>
        <w:tblLayout w:type="fixed"/>
        <w:tblLook w:val="0400"/>
      </w:tblPr>
      <w:tblGrid>
        <w:gridCol w:w="5132"/>
        <w:gridCol w:w="1140"/>
        <w:gridCol w:w="975"/>
        <w:gridCol w:w="1320"/>
        <w:gridCol w:w="1320"/>
        <w:tblGridChange w:id="0">
          <w:tblGrid>
            <w:gridCol w:w="5132"/>
            <w:gridCol w:w="1140"/>
            <w:gridCol w:w="975"/>
            <w:gridCol w:w="1320"/>
            <w:gridCol w:w="1320"/>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ind w:left="-566" w:firstLine="0"/>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“Obras públicas ejecutadas”</w:t>
            </w:r>
          </w:p>
        </w:tc>
      </w:tr>
      <w:tr>
        <w:trPr>
          <w:cantSplit w:val="0"/>
          <w:trHeight w:val="21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7">
            <w:pPr>
              <w:ind w:left="-566" w:firstLine="0"/>
              <w:rPr>
                <w:rFonts w:ascii="Arial" w:cs="Arial" w:eastAsia="Arial" w:hAnsi="Arial"/>
              </w:rPr>
            </w:pPr>
            <w:r w:rsidDel="00000000" w:rsidR="00000000" w:rsidRPr="00000000">
              <w:rPr>
                <w:rFonts w:ascii="Arial" w:cs="Arial" w:eastAsia="Arial" w:hAnsi="Arial"/>
                <w:rtl w:val="0"/>
              </w:rPr>
              <w:t xml:space="preserve">Nombre del Sujeto Obligado que implementó la práctica: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Secretaría de Movilidad</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C">
            <w:pPr>
              <w:ind w:left="-566" w:firstLine="0"/>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Poder Ejecutivo</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1">
            <w:pPr>
              <w:ind w:left="-566" w:firstLine="0"/>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Unidad de Transparencia</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6">
            <w:pPr>
              <w:ind w:left="-566" w:firstLine="0"/>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7">
            <w:pPr>
              <w:rPr>
                <w:rFonts w:ascii="Arial" w:cs="Arial" w:eastAsia="Arial" w:hAnsi="Arial"/>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Alejandro Hernández Aguilar</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B">
            <w:pPr>
              <w:ind w:left="-566" w:firstLine="0"/>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ind w:right="-75"/>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x</w:t>
            </w:r>
          </w:p>
        </w:tc>
      </w:tr>
    </w:tbl>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jc w:val="both"/>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 </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Mencione el año en el que surgió la práctica y si se encuentra vigente: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práctica surgió en 2024 y se encuentra vigente.</w:t>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Explique de forma sintetizada cuál es el objetivo de la práctica de Transparencia Proactiva: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objetivo de la página es la creación de un sitio web como una herramienta en la que el ciudadano pueda acceder a la información de todas las etapas de las obras publicas ejecutadas de licitación pública, invitación restringida y adjudicación directa, que se manejan en la Secretaría de Movilidad y que cuentan con presupuesto público. </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Explique de forma breve cómo funciona la práctica de Transparencia Proactiva: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través de un sitio web el ciudadano puede navegar y acceder a datos de interés público sobre las Obras publicas ejecutadas por la Secretaría de Movilidad.  </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Señale de forma breve qué información fue publicada como parte de la práctica: </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Sobre cada una de las obras publicas ejecutadas en el año 2023, se publica lo siguiente: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Convocatoria o invitaciones emitidas (licitación o invitación restringida).</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Relación donde se señalen los nombres de las personas físicas o morales que presentaron una proposición u oferta (si son personas físicas debe señalar el nombre completo o si son morales la razón social).</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Documento(s) donde esté la relación de los que estuvieron presentes en la junta de aclaraciones (tanto de servidores públicos como de los demás asistentes).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Fallo de la Junta de aclaraciones o documento correspondiente.</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Documento (acta) donde se consta la presentación de propuestas.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Dictámenes que se hayan emitido.</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 completo o razón social del contratista.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Descripción breve de las razones que justifican la elección de los contratistas.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Documento del contrato y sus anexos.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su caso, el documento donde señala la suspensión, rescisión o terminación anticipada del contrato.</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Convenios modificatorios.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Informes de los avances financieros y físicos de la obra.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Acta de entrega-recepción de los trabajos ejecutados. </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Fotos del lugar de dónde se realizó la obra.</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Describa brevemente el motivo por el que surgió la práctica: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Surge de la necesidad imperante que tiene esta Secretaría de elevar en forma sostenida la publicación de información y bases de datos relevantes en formato de datos abiertos de información pública, que permitan la rendición de cuentas, promuevan la participación activa de la sociedad en la solución de problemas públicos de manera permanente y den respuesta a la demanda sobre el uso de los recursos públicos en materia de inversión, como es la obra pública en materia de vialidades.</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Enuncie de forma breve los beneficios generados a partir de la implementación de la práctica: </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sitio web permitirá que las y los mexiquenses tengan pleno conocimiento de la manera en la que se ejerce el recurso asignado a cada proyecto, es importante señalar que con esta práctica de Transparencia Proactiva se marca un precedente importante en la rendición de cuentas, ya que, con la publicación de la información de las obras, se les informa de manera puntual y con los documentos pertinentes y legales sobre quiénes son los contratistas, el proceso de adjudicación, así como el monto invertido y ejecutado en el mismo, la ciudadanía tendrá un mejor control, seguimiento y vigilancia de los recursos públicos utilizados en materia de obra en sus comunidades. Cada peso será transparente.</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tbl>
      <w:tblPr>
        <w:tblStyle w:val="Table2"/>
        <w:tblW w:w="9983.0" w:type="dxa"/>
        <w:jc w:val="center"/>
        <w:tblLayout w:type="fixed"/>
        <w:tblLook w:val="0400"/>
      </w:tblPr>
      <w:tblGrid>
        <w:gridCol w:w="2160"/>
        <w:gridCol w:w="2243"/>
        <w:gridCol w:w="2970"/>
        <w:gridCol w:w="2610"/>
        <w:tblGridChange w:id="0">
          <w:tblGrid>
            <w:gridCol w:w="2160"/>
            <w:gridCol w:w="2243"/>
            <w:gridCol w:w="2970"/>
            <w:gridCol w:w="2610"/>
          </w:tblGrid>
        </w:tblGridChange>
      </w:tblGrid>
      <w:tr>
        <w:trPr>
          <w:cantSplit w:val="0"/>
          <w:trHeight w:val="472"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D">
            <w:pPr>
              <w:jc w:val="center"/>
              <w:rPr>
                <w:rFonts w:ascii="Arial" w:cs="Arial" w:eastAsia="Arial" w:hAnsi="Arial"/>
                <w:b w:val="1"/>
              </w:rPr>
            </w:pPr>
            <w:r w:rsidDel="00000000" w:rsidR="00000000" w:rsidRPr="00000000">
              <w:rPr>
                <w:rFonts w:ascii="Arial" w:cs="Arial" w:eastAsia="Arial" w:hAnsi="Arial"/>
                <w:b w:val="1"/>
                <w:rtl w:val="0"/>
              </w:rPr>
              <w:t xml:space="preserve">Indique el o los objetivos de la práctica: </w:t>
            </w:r>
          </w:p>
        </w:tc>
      </w:tr>
      <w:tr>
        <w:trPr>
          <w:cantSplit w:val="0"/>
          <w:trHeight w:val="1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1">
            <w:pPr>
              <w:ind w:left="-708" w:firstLine="0"/>
              <w:jc w:val="center"/>
              <w:rPr>
                <w:rFonts w:ascii="Arial" w:cs="Arial" w:eastAsia="Arial" w:hAnsi="Arial"/>
              </w:rPr>
            </w:pPr>
            <w:r w:rsidDel="00000000" w:rsidR="00000000" w:rsidRPr="00000000">
              <w:rPr>
                <w:rFonts w:ascii="Arial" w:cs="Arial" w:eastAsia="Arial" w:hAnsi="Arial"/>
                <w:rtl w:val="0"/>
              </w:rPr>
              <w:t xml:space="preserve">Disminuir asimetrías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ind w:left="-708" w:firstLine="0"/>
              <w:jc w:val="center"/>
              <w:rPr>
                <w:rFonts w:ascii="Arial" w:cs="Arial" w:eastAsia="Arial" w:hAnsi="Arial"/>
              </w:rPr>
            </w:pPr>
            <w:r w:rsidDel="00000000" w:rsidR="00000000" w:rsidRPr="00000000">
              <w:rPr>
                <w:rFonts w:ascii="Arial" w:cs="Arial" w:eastAsia="Arial" w:hAnsi="Arial"/>
                <w:rtl w:val="0"/>
              </w:rPr>
              <w:t xml:space="preserve">Mejorar el acceso a trámites o servicios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3">
            <w:pPr>
              <w:ind w:left="-708" w:firstLine="0"/>
              <w:jc w:val="center"/>
              <w:rPr>
                <w:rFonts w:ascii="Arial" w:cs="Arial" w:eastAsia="Arial" w:hAnsi="Arial"/>
              </w:rPr>
            </w:pPr>
            <w:r w:rsidDel="00000000" w:rsidR="00000000" w:rsidRPr="00000000">
              <w:rPr>
                <w:rFonts w:ascii="Arial" w:cs="Arial" w:eastAsia="Arial" w:hAnsi="Arial"/>
                <w:rtl w:val="0"/>
              </w:rPr>
              <w:t xml:space="preserve">Optimizar la toma de decisiones de autoridades, ciudadanos o de la población en general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4">
            <w:pPr>
              <w:ind w:left="-566" w:firstLine="0"/>
              <w:jc w:val="center"/>
              <w:rPr>
                <w:rFonts w:ascii="Arial" w:cs="Arial" w:eastAsia="Arial" w:hAnsi="Arial"/>
              </w:rPr>
            </w:pPr>
            <w:r w:rsidDel="00000000" w:rsidR="00000000" w:rsidRPr="00000000">
              <w:rPr>
                <w:rFonts w:ascii="Arial" w:cs="Arial" w:eastAsia="Arial" w:hAnsi="Arial"/>
                <w:rtl w:val="0"/>
              </w:rPr>
              <w:t xml:space="preserve">Detonar la rendición de cuentas efectiva</w:t>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8">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D">
            <w:pPr>
              <w:ind w:left="-566" w:firstLine="0"/>
              <w:rPr>
                <w:rFonts w:ascii="Arial" w:cs="Arial" w:eastAsia="Arial" w:hAnsi="Arial"/>
              </w:rPr>
            </w:pPr>
            <w:r w:rsidDel="00000000" w:rsidR="00000000" w:rsidRPr="00000000">
              <w:rPr>
                <w:rFonts w:ascii="Arial" w:cs="Arial" w:eastAsia="Arial" w:hAnsi="Arial"/>
                <w:rtl w:val="0"/>
              </w:rPr>
              <w:t xml:space="preserve">Explique de qué manera la información publicada permite el cumplimiento del o los objetivos de la práctica:  </w:t>
            </w:r>
          </w:p>
        </w:tc>
      </w:tr>
      <w:tr>
        <w:trPr>
          <w:cantSplit w:val="0"/>
          <w:trHeight w:val="2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El sitio web sobre las Obras ejecutadas por la Secretaría de Movilidad con presupuesto público brinda información accesible para toda la población permitiendo la rendición de cuentas y la participación activa de la sociedad en la solución de problemas públicos de manera permanente.</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5">
            <w:pPr>
              <w:ind w:left="-566" w:firstLine="0"/>
              <w:rPr>
                <w:rFonts w:ascii="Arial" w:cs="Arial" w:eastAsia="Arial" w:hAnsi="Arial"/>
              </w:rPr>
            </w:pPr>
            <w:r w:rsidDel="00000000" w:rsidR="00000000" w:rsidRPr="00000000">
              <w:rPr>
                <w:rFonts w:ascii="Arial" w:cs="Arial" w:eastAsia="Arial" w:hAnsi="Arial"/>
                <w:rtl w:val="0"/>
              </w:rPr>
              <w:t xml:space="preserve">Observaciones: (anote aquí cualquier información adicional que permita conocer el detalle del o los objetivos y su cumplimiento)</w:t>
            </w:r>
          </w:p>
        </w:tc>
      </w:tr>
      <w:tr>
        <w:trPr>
          <w:cantSplit w:val="0"/>
          <w:trHeight w:val="2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Se exponen de manera puntual los documentos fehacientes que obran bajo el resguardo del sujeto obligado sobre todo el proceso de adjudicación de la obra púbica hasta su conclusión. </w:t>
            </w:r>
          </w:p>
        </w:tc>
      </w:tr>
    </w:tbl>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 </w:t>
      </w:r>
    </w:p>
    <w:tbl>
      <w:tblPr>
        <w:tblStyle w:val="Table3"/>
        <w:tblW w:w="9945.0" w:type="dxa"/>
        <w:jc w:val="center"/>
        <w:tblLayout w:type="fixed"/>
        <w:tblLook w:val="0400"/>
      </w:tblPr>
      <w:tblGrid>
        <w:gridCol w:w="4770"/>
        <w:gridCol w:w="1179"/>
        <w:gridCol w:w="1191"/>
        <w:gridCol w:w="1275"/>
        <w:gridCol w:w="1530"/>
        <w:tblGridChange w:id="0">
          <w:tblGrid>
            <w:gridCol w:w="4770"/>
            <w:gridCol w:w="1179"/>
            <w:gridCol w:w="1191"/>
            <w:gridCol w:w="1275"/>
            <w:gridCol w:w="153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E">
            <w:pPr>
              <w:ind w:left="-708" w:firstLine="0"/>
              <w:jc w:val="both"/>
              <w:rPr>
                <w:rFonts w:ascii="Arial" w:cs="Arial" w:eastAsia="Arial" w:hAnsi="Arial"/>
              </w:rPr>
            </w:pPr>
            <w:r w:rsidDel="00000000" w:rsidR="00000000" w:rsidRPr="00000000">
              <w:rPr>
                <w:rFonts w:ascii="Arial" w:cs="Arial" w:eastAsia="Arial" w:hAnsi="Arial"/>
                <w:rtl w:val="0"/>
              </w:rPr>
              <w:t xml:space="preserve">¿La información que contiene la práctica se dirige a un sector específico de la sociedad o a un grupo de la población en situación de vulnerabilidad, por ejemplo: mujeres, estudiantes, migrantes, ¿entre otros?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jc w:val="both"/>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3">
            <w:pPr>
              <w:ind w:left="-566" w:firstLine="0"/>
              <w:rPr>
                <w:rFonts w:ascii="Arial" w:cs="Arial" w:eastAsia="Arial" w:hAnsi="Arial"/>
              </w:rPr>
            </w:pPr>
            <w:r w:rsidDel="00000000" w:rsidR="00000000" w:rsidRPr="00000000">
              <w:rPr>
                <w:rFonts w:ascii="Arial" w:cs="Arial" w:eastAsia="Arial" w:hAnsi="Arial"/>
                <w:rtl w:val="0"/>
              </w:rPr>
              <w:t xml:space="preserve">En caso de que la respuesta sea afirmativa, indique a cuál sector se enfoca: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8">
            <w:pPr>
              <w:ind w:left="-566" w:firstLine="0"/>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A">
            <w:pPr>
              <w:rPr>
                <w:rFonts w:ascii="Arial" w:cs="Arial" w:eastAsia="Arial" w:hAnsi="Arial"/>
              </w:rPr>
            </w:pPr>
            <w:r w:rsidDel="00000000" w:rsidR="00000000" w:rsidRPr="00000000">
              <w:rPr>
                <w:rtl w:val="0"/>
              </w:rPr>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D">
            <w:pPr>
              <w:ind w:left="-566" w:firstLine="0"/>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F">
            <w:pPr>
              <w:rPr>
                <w:rFonts w:ascii="Arial" w:cs="Arial" w:eastAsia="Arial" w:hAnsi="Arial"/>
              </w:rPr>
            </w:pPr>
            <w:r w:rsidDel="00000000" w:rsidR="00000000" w:rsidRPr="00000000">
              <w:rPr>
                <w:rtl w:val="0"/>
              </w:rPr>
            </w:r>
          </w:p>
        </w:tc>
      </w:tr>
      <w:tr>
        <w:trPr>
          <w:cantSplit w:val="0"/>
          <w:trHeight w:val="30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 Es dirigido a población de interés general sobre el uso de recursos públicos en materia de obra pública.</w:t>
            </w:r>
          </w:p>
        </w:tc>
      </w:tr>
    </w:tbl>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tbl>
      <w:tblPr>
        <w:tblStyle w:val="Table4"/>
        <w:tblW w:w="9885.0" w:type="dxa"/>
        <w:jc w:val="center"/>
        <w:tblLayout w:type="fixed"/>
        <w:tblLook w:val="0400"/>
      </w:tblPr>
      <w:tblGrid>
        <w:gridCol w:w="4665"/>
        <w:gridCol w:w="1230"/>
        <w:gridCol w:w="1200"/>
        <w:gridCol w:w="1365"/>
        <w:gridCol w:w="1425"/>
        <w:tblGridChange w:id="0">
          <w:tblGrid>
            <w:gridCol w:w="4665"/>
            <w:gridCol w:w="1230"/>
            <w:gridCol w:w="1200"/>
            <w:gridCol w:w="1365"/>
            <w:gridCol w:w="1425"/>
          </w:tblGrid>
        </w:tblGridChange>
      </w:tblGrid>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A">
            <w:pPr>
              <w:ind w:left="-566" w:firstLine="0"/>
              <w:jc w:val="both"/>
              <w:rPr>
                <w:rFonts w:ascii="Arial" w:cs="Arial" w:eastAsia="Arial" w:hAnsi="Arial"/>
              </w:rPr>
            </w:pPr>
            <w:r w:rsidDel="00000000" w:rsidR="00000000" w:rsidRPr="00000000">
              <w:rPr>
                <w:rFonts w:ascii="Arial" w:cs="Arial" w:eastAsia="Arial" w:hAnsi="Arial"/>
                <w:rtl w:val="0"/>
              </w:rPr>
              <w:t xml:space="preserve">¿La sociedad —ya sea ciudadanos u organizaciones de la sociedad civil— participó en el diseño o planteamiento de la práctica?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253"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F">
            <w:pPr>
              <w:ind w:left="-425" w:firstLine="0"/>
              <w:rPr>
                <w:rFonts w:ascii="Arial" w:cs="Arial" w:eastAsia="Arial" w:hAnsi="Arial"/>
              </w:rPr>
            </w:pPr>
            <w:r w:rsidDel="00000000" w:rsidR="00000000" w:rsidRPr="00000000">
              <w:rPr>
                <w:rFonts w:ascii="Arial" w:cs="Arial" w:eastAsia="Arial" w:hAnsi="Arial"/>
                <w:rtl w:val="0"/>
              </w:rPr>
              <w:t xml:space="preserve">En caso afirmativo, describa cómo participó la sociedad: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9">
            <w:pPr>
              <w:ind w:left="-566" w:firstLine="0"/>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(pueden ser minutas o actas de trabajo, evidencias fotográficas, videos, etc.):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3">
            <w:pPr>
              <w:ind w:hanging="425"/>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 </w:t>
      </w:r>
    </w:p>
    <w:tbl>
      <w:tblPr>
        <w:tblStyle w:val="Table5"/>
        <w:tblW w:w="9870.0" w:type="dxa"/>
        <w:jc w:val="center"/>
        <w:tblLayout w:type="fixed"/>
        <w:tblLook w:val="0400"/>
      </w:tblPr>
      <w:tblGrid>
        <w:gridCol w:w="4665"/>
        <w:gridCol w:w="1365"/>
        <w:gridCol w:w="1035"/>
        <w:gridCol w:w="1350"/>
        <w:gridCol w:w="1455"/>
        <w:tblGridChange w:id="0">
          <w:tblGrid>
            <w:gridCol w:w="4665"/>
            <w:gridCol w:w="1365"/>
            <w:gridCol w:w="1035"/>
            <w:gridCol w:w="1350"/>
            <w:gridCol w:w="1455"/>
          </w:tblGrid>
        </w:tblGridChange>
      </w:tblGrid>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E">
            <w:pPr>
              <w:ind w:left="-566" w:firstLine="0"/>
              <w:jc w:val="both"/>
              <w:rPr>
                <w:rFonts w:ascii="Arial" w:cs="Arial" w:eastAsia="Arial" w:hAnsi="Arial"/>
              </w:rPr>
            </w:pPr>
            <w:r w:rsidDel="00000000" w:rsidR="00000000" w:rsidRPr="00000000">
              <w:rPr>
                <w:rFonts w:ascii="Arial" w:cs="Arial" w:eastAsia="Arial" w:hAnsi="Arial"/>
                <w:rtl w:val="0"/>
              </w:rPr>
              <w:t xml:space="preserve">¿La información de la práctica busca atender una necesidad o una demanda específica de información de la población?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En caso afirmativo, indique qué demanda o necesidad atiende:</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 Rendición de cuentas sobre el uso de los recursos públicos que ejerce la Secretaría de Movilidad para obra pública en materia de movilidad y vialidades del Estado de México.</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4">
            <w:pPr>
              <w:rPr>
                <w:rFonts w:ascii="Arial" w:cs="Arial" w:eastAsia="Arial" w:hAnsi="Arial"/>
              </w:rPr>
            </w:pPr>
            <w:r w:rsidDel="00000000" w:rsidR="00000000" w:rsidRPr="00000000">
              <w:rPr>
                <w:rtl w:val="0"/>
              </w:rPr>
            </w:r>
          </w:p>
        </w:tc>
      </w:tr>
    </w:tbl>
    <w:p w:rsidR="00000000" w:rsidDel="00000000" w:rsidP="00000000" w:rsidRDefault="00000000" w:rsidRPr="00000000" w14:paraId="000000B7">
      <w:pPr>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  </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tbl>
      <w:tblPr>
        <w:tblStyle w:val="Table6"/>
        <w:tblW w:w="9765.0" w:type="dxa"/>
        <w:jc w:val="center"/>
        <w:tblLayout w:type="fixed"/>
        <w:tblLook w:val="0400"/>
      </w:tblPr>
      <w:tblGrid>
        <w:gridCol w:w="2940"/>
        <w:gridCol w:w="3255"/>
        <w:gridCol w:w="3570"/>
        <w:tblGridChange w:id="0">
          <w:tblGrid>
            <w:gridCol w:w="2940"/>
            <w:gridCol w:w="3255"/>
            <w:gridCol w:w="3570"/>
          </w:tblGrid>
        </w:tblGridChange>
      </w:tblGrid>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E">
            <w:pPr>
              <w:rPr>
                <w:rFonts w:ascii="Arial" w:cs="Arial" w:eastAsia="Arial" w:hAnsi="Arial"/>
                <w:b w:val="1"/>
              </w:rPr>
            </w:pPr>
            <w:r w:rsidDel="00000000" w:rsidR="00000000" w:rsidRPr="00000000">
              <w:rPr>
                <w:rFonts w:ascii="Arial" w:cs="Arial" w:eastAsia="Arial" w:hAnsi="Arial"/>
                <w:b w:val="1"/>
                <w:rtl w:val="0"/>
              </w:rPr>
              <w:t xml:space="preserve">Indique la o las fuentes de información utilizadas para el desarrollo de la práctica:</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1">
            <w:pPr>
              <w:ind w:left="-708" w:firstLine="0"/>
              <w:jc w:val="both"/>
              <w:rPr>
                <w:rFonts w:ascii="Arial" w:cs="Arial" w:eastAsia="Arial" w:hAnsi="Arial"/>
              </w:rPr>
            </w:pPr>
            <w:r w:rsidDel="00000000" w:rsidR="00000000" w:rsidRPr="00000000">
              <w:rPr>
                <w:rFonts w:ascii="Arial" w:cs="Arial" w:eastAsia="Arial" w:hAnsi="Arial"/>
                <w:rtl w:val="0"/>
              </w:rPr>
              <w:t xml:space="preserve">Información previamente generada no disponible para consulta pública.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2">
            <w:pPr>
              <w:ind w:left="-708" w:firstLine="0"/>
              <w:jc w:val="both"/>
              <w:rPr>
                <w:rFonts w:ascii="Arial" w:cs="Arial" w:eastAsia="Arial" w:hAnsi="Arial"/>
              </w:rPr>
            </w:pPr>
            <w:r w:rsidDel="00000000" w:rsidR="00000000" w:rsidRPr="00000000">
              <w:rPr>
                <w:rFonts w:ascii="Arial" w:cs="Arial" w:eastAsia="Arial" w:hAnsi="Arial"/>
                <w:rtl w:val="0"/>
              </w:rPr>
              <w:t xml:space="preserve">Información disponible para consulta pública en la página de internet del Sujeto Obligado o en otro medio.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3">
            <w:pPr>
              <w:ind w:left="-566" w:firstLine="0"/>
              <w:jc w:val="both"/>
              <w:rPr>
                <w:rFonts w:ascii="Arial" w:cs="Arial" w:eastAsia="Arial" w:hAnsi="Arial"/>
              </w:rPr>
            </w:pPr>
            <w:r w:rsidDel="00000000" w:rsidR="00000000" w:rsidRPr="00000000">
              <w:rPr>
                <w:rFonts w:ascii="Arial" w:cs="Arial" w:eastAsia="Arial" w:hAnsi="Arial"/>
                <w:rtl w:val="0"/>
              </w:rPr>
              <w:t xml:space="preserve">Conjunto de datos o información no procesados (estructurados y susceptibles de vincularse entre sí). </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Detalle las fuentes utilizadas y cómo fueron aprovechadas: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 Expedientes de obra de la Dirección General de Vialidad de la Secretaría de Movilidad.</w:t>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 En el corto plazo se proyectarán la sobras o ejecutadas por los Organismo Auxiliares como son la Junta de Caminos del Estado de México y del Sistema de Trasporte Masivo y Teleférico del Estado de México.  </w:t>
            </w:r>
          </w:p>
        </w:tc>
      </w:tr>
    </w:tbl>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 </w:t>
      </w:r>
    </w:p>
    <w:tbl>
      <w:tblPr>
        <w:tblStyle w:val="Table7"/>
        <w:tblW w:w="9735.0" w:type="dxa"/>
        <w:jc w:val="center"/>
        <w:tblLayout w:type="fixed"/>
        <w:tblLook w:val="0400"/>
      </w:tblPr>
      <w:tblGrid>
        <w:gridCol w:w="3045"/>
        <w:gridCol w:w="990"/>
        <w:gridCol w:w="1560"/>
        <w:gridCol w:w="1560"/>
        <w:gridCol w:w="990"/>
        <w:gridCol w:w="1590"/>
        <w:tblGridChange w:id="0">
          <w:tblGrid>
            <w:gridCol w:w="3045"/>
            <w:gridCol w:w="990"/>
            <w:gridCol w:w="1560"/>
            <w:gridCol w:w="1560"/>
            <w:gridCol w:w="990"/>
            <w:gridCol w:w="159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4">
            <w:pPr>
              <w:ind w:left="-566" w:firstLine="0"/>
              <w:jc w:val="both"/>
              <w:rPr>
                <w:rFonts w:ascii="Arial" w:cs="Arial" w:eastAsia="Arial" w:hAnsi="Arial"/>
              </w:rPr>
            </w:pPr>
            <w:r w:rsidDel="00000000" w:rsidR="00000000" w:rsidRPr="00000000">
              <w:rPr>
                <w:rFonts w:ascii="Arial" w:cs="Arial" w:eastAsia="Arial" w:hAnsi="Arial"/>
                <w:rtl w:val="0"/>
              </w:rPr>
              <w:t xml:space="preserve">¿Se tomaron en cuenta las características de la población objetivo de la práctica, para definir el o los medios de difusión de la información?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5">
            <w:pPr>
              <w:ind w:left="-56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6">
            <w:pPr>
              <w:ind w:hanging="520"/>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8">
            <w:pPr>
              <w:ind w:left="-357" w:firstLine="0"/>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En caso afirmativo, indique qué características de la población se tomaron en cuenta y que medios de difusión virtuales o alternos se utilizaron:</w:t>
            </w:r>
          </w:p>
        </w:tc>
      </w:tr>
      <w:tr>
        <w:trPr>
          <w:cantSplit w:val="0"/>
          <w:trHeight w:val="22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 El sitio web se ha difundido en las redes sociales de la Secretaría, en medios locales y nacionales, etc. </w:t>
              <w:br w:type="textWrapping"/>
              <w:t xml:space="preserve">Asimismo, existen diversos actores políticos y organizaciones sociales o de la misma ciudadanía que han exigido al gobierno del Estado de México que se difunda y transparente la información sobre la inversión ejecutada en la entidad, con el objeto de que sean sujetos de fiscalización y se verifique cada peso gastado en ello.</w:t>
            </w:r>
          </w:p>
        </w:tc>
      </w:tr>
      <w:tr>
        <w:trPr>
          <w:cantSplit w:val="0"/>
          <w:trHeight w:val="420"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 </w:t>
      </w:r>
    </w:p>
    <w:tbl>
      <w:tblPr>
        <w:tblStyle w:val="Table8"/>
        <w:tblW w:w="9780.0" w:type="dxa"/>
        <w:jc w:val="center"/>
        <w:tblLayout w:type="fixed"/>
        <w:tblLook w:val="0400"/>
      </w:tblPr>
      <w:tblGrid>
        <w:gridCol w:w="4410"/>
        <w:gridCol w:w="1230"/>
        <w:gridCol w:w="975"/>
        <w:gridCol w:w="1305"/>
        <w:gridCol w:w="1860"/>
        <w:tblGridChange w:id="0">
          <w:tblGrid>
            <w:gridCol w:w="4410"/>
            <w:gridCol w:w="1230"/>
            <w:gridCol w:w="975"/>
            <w:gridCol w:w="1305"/>
            <w:gridCol w:w="186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F3">
            <w:pPr>
              <w:ind w:left="-425" w:firstLine="0"/>
              <w:jc w:val="both"/>
              <w:rPr>
                <w:rFonts w:ascii="Arial" w:cs="Arial" w:eastAsia="Arial" w:hAnsi="Arial"/>
              </w:rPr>
            </w:pPr>
            <w:r w:rsidDel="00000000" w:rsidR="00000000" w:rsidRPr="00000000">
              <w:rPr>
                <w:rFonts w:ascii="Arial" w:cs="Arial" w:eastAsia="Arial" w:hAnsi="Arial"/>
                <w:rtl w:val="0"/>
              </w:rPr>
              <w:t xml:space="preserve">Para comprender la información que se difunde en el marco de la práctica ¿es necesario contar con conocimientos técnicos sobre algún tema?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 x</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En caso afirmativo indique por qué: </w:t>
            </w:r>
          </w:p>
        </w:tc>
      </w:tr>
      <w:tr>
        <w:trPr>
          <w:cantSplit w:val="0"/>
          <w:trHeight w:val="221"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rPr>
                <w:rFonts w:ascii="Arial" w:cs="Arial" w:eastAsia="Arial" w:hAnsi="Arial"/>
              </w:rPr>
            </w:pPr>
            <w:r w:rsidDel="00000000" w:rsidR="00000000" w:rsidRPr="00000000">
              <w:rPr>
                <w:rtl w:val="0"/>
              </w:rPr>
            </w:r>
          </w:p>
        </w:tc>
      </w:tr>
      <w:tr>
        <w:trPr>
          <w:cantSplit w:val="0"/>
          <w:trHeight w:val="214"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104">
            <w:pPr>
              <w:rPr>
                <w:rFonts w:ascii="Arial" w:cs="Arial" w:eastAsia="Arial" w:hAnsi="Arial"/>
              </w:rPr>
            </w:pPr>
            <w:r w:rsidDel="00000000" w:rsidR="00000000" w:rsidRPr="00000000">
              <w:rPr>
                <w:rtl w:val="0"/>
              </w:rPr>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9">
            <w:pPr>
              <w:rPr>
                <w:rFonts w:ascii="Arial" w:cs="Arial" w:eastAsia="Arial" w:hAnsi="Arial"/>
              </w:rPr>
            </w:pPr>
            <w:r w:rsidDel="00000000" w:rsidR="00000000" w:rsidRPr="00000000">
              <w:rPr>
                <w:rtl w:val="0"/>
              </w:rPr>
            </w:r>
          </w:p>
        </w:tc>
      </w:tr>
    </w:tbl>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 </w:t>
      </w:r>
    </w:p>
    <w:tbl>
      <w:tblPr>
        <w:tblStyle w:val="Table9"/>
        <w:tblW w:w="9795.0" w:type="dxa"/>
        <w:jc w:val="center"/>
        <w:tblLayout w:type="fixed"/>
        <w:tblLook w:val="0400"/>
      </w:tblPr>
      <w:tblGrid>
        <w:gridCol w:w="4950"/>
        <w:gridCol w:w="1230"/>
        <w:gridCol w:w="975"/>
        <w:gridCol w:w="1380"/>
        <w:gridCol w:w="1260"/>
        <w:tblGridChange w:id="0">
          <w:tblGrid>
            <w:gridCol w:w="4950"/>
            <w:gridCol w:w="1230"/>
            <w:gridCol w:w="975"/>
            <w:gridCol w:w="1380"/>
            <w:gridCol w:w="1260"/>
          </w:tblGrid>
        </w:tblGridChange>
      </w:tblGrid>
      <w:tr>
        <w:trPr>
          <w:cantSplit w:val="0"/>
          <w:trHeight w:val="630" w:hRule="atLeast"/>
          <w:tblHeader w:val="1"/>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D">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mecanismos de participación ciudadana, por ejemplo, encuestas de satisfacción, grupos focales, consultas a ciudadanos, entrevistas, entre otros?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rPr>
                <w:rFonts w:ascii="Arial" w:cs="Arial" w:eastAsia="Arial" w:hAnsi="Arial"/>
              </w:rPr>
            </w:pPr>
            <w:r w:rsidDel="00000000" w:rsidR="00000000" w:rsidRPr="00000000">
              <w:rPr>
                <w:rtl w:val="0"/>
              </w:rPr>
            </w:r>
          </w:p>
        </w:tc>
      </w:tr>
      <w:tr>
        <w:trPr>
          <w:cantSplit w:val="0"/>
          <w:trHeight w:val="251"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1"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 A través de una encuesta de satisfacción el sitio web se califica: la claridad de la información; utilidad de la información; qué tan interesante resulta la información; si recomienda la página; y que recomendaciones nos das para mejorar esta página. </w:t>
            </w:r>
          </w:p>
        </w:tc>
      </w:tr>
      <w:tr>
        <w:trPr>
          <w:cantSplit w:val="0"/>
          <w:trHeight w:val="214"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0563c1"/>
                  <w:u w:val="single"/>
                  <w:rtl w:val="0"/>
                </w:rPr>
                <w:t xml:space="preserve">https://smovilidadinformatica.com.mx/ColibriAnt/inicio.jsp</w:t>
              </w:r>
            </w:hyperlink>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tl w:val="0"/>
              </w:rPr>
            </w:r>
          </w:p>
        </w:tc>
      </w:tr>
    </w:tbl>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tbl>
      <w:tblPr>
        <w:tblStyle w:val="Table10"/>
        <w:tblW w:w="9780.0" w:type="dxa"/>
        <w:jc w:val="center"/>
        <w:tblLayout w:type="fixed"/>
        <w:tblLook w:val="0400"/>
      </w:tblPr>
      <w:tblGrid>
        <w:gridCol w:w="5085"/>
        <w:gridCol w:w="1170"/>
        <w:gridCol w:w="1155"/>
        <w:gridCol w:w="1365"/>
        <w:gridCol w:w="1005"/>
        <w:tblGridChange w:id="0">
          <w:tblGrid>
            <w:gridCol w:w="5085"/>
            <w:gridCol w:w="1170"/>
            <w:gridCol w:w="1155"/>
            <w:gridCol w:w="1365"/>
            <w:gridCol w:w="1005"/>
          </w:tblGrid>
        </w:tblGridChange>
      </w:tblGrid>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2B">
            <w:pPr>
              <w:ind w:left="-708" w:firstLine="0"/>
              <w:jc w:val="both"/>
              <w:rPr>
                <w:rFonts w:ascii="Arial" w:cs="Arial" w:eastAsia="Arial" w:hAnsi="Arial"/>
              </w:rPr>
            </w:pPr>
            <w:r w:rsidDel="00000000" w:rsidR="00000000" w:rsidRPr="00000000">
              <w:rPr>
                <w:rFonts w:ascii="Arial" w:cs="Arial" w:eastAsia="Arial" w:hAnsi="Arial"/>
                <w:rtl w:val="0"/>
              </w:rPr>
              <w:t xml:space="preserve">¿La práctica cuenta con algún registro del número de consultas realizadas a la información difundida? (por ejemplo: número de visitas al sitio de la práctica, número de usuarios atendidos, entre otros mecanismos).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2"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0">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 Número de visitas al sitio de la práctica para conocer el nivel de alcance que se está teniendo. </w:t>
            </w:r>
          </w:p>
        </w:tc>
      </w:tr>
      <w:tr>
        <w:trPr>
          <w:cantSplit w:val="0"/>
          <w:trHeight w:val="21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 https://smovilidadinformatica.com.mx/ColibriAnt/inicio.jsp</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44">
            <w:pPr>
              <w:jc w:val="both"/>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4E">
      <w:pPr>
        <w:rPr>
          <w:rFonts w:ascii="Arial" w:cs="Arial" w:eastAsia="Arial" w:hAnsi="Arial"/>
        </w:rPr>
      </w:pPr>
      <w:bookmarkStart w:colFirst="0" w:colLast="0" w:name="_heading=h.gjdgxs" w:id="1"/>
      <w:bookmarkEnd w:id="1"/>
      <w:r w:rsidDel="00000000" w:rsidR="00000000" w:rsidRPr="00000000">
        <w:rPr>
          <w:rtl w:val="0"/>
        </w:rPr>
      </w:r>
    </w:p>
    <w:tbl>
      <w:tblPr>
        <w:tblStyle w:val="Table11"/>
        <w:tblW w:w="9795.0" w:type="dxa"/>
        <w:jc w:val="center"/>
        <w:tblLayout w:type="fixed"/>
        <w:tblLook w:val="0400"/>
      </w:tblPr>
      <w:tblGrid>
        <w:gridCol w:w="4950"/>
        <w:gridCol w:w="1275"/>
        <w:gridCol w:w="975"/>
        <w:gridCol w:w="1425"/>
        <w:gridCol w:w="1170"/>
        <w:tblGridChange w:id="0">
          <w:tblGrid>
            <w:gridCol w:w="4950"/>
            <w:gridCol w:w="1275"/>
            <w:gridCol w:w="975"/>
            <w:gridCol w:w="1425"/>
            <w:gridCol w:w="117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4F">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algún mecanismo que permita evaluar sus resultados (encuestas de satisfacción, datos sobre consulta de la información, reporte de resultados, etc.)?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0">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jc w:val="both"/>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2">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4">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para atender las áreas de oportunidad identificadas en la práctica: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rtl w:val="0"/>
              </w:rPr>
              <w:t xml:space="preserve"> Encuestas de satisfacción para conocer si la información publicada está siendo de utilidad. </w:t>
            </w:r>
          </w:p>
        </w:tc>
      </w:tr>
      <w:tr>
        <w:trPr>
          <w:cantSplit w:val="0"/>
          <w:trHeight w:val="21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 </w:t>
            </w:r>
            <w:hyperlink r:id="rId8">
              <w:r w:rsidDel="00000000" w:rsidR="00000000" w:rsidRPr="00000000">
                <w:rPr>
                  <w:rFonts w:ascii="Arial" w:cs="Arial" w:eastAsia="Arial" w:hAnsi="Arial"/>
                  <w:color w:val="0563c1"/>
                  <w:u w:val="single"/>
                  <w:rtl w:val="0"/>
                </w:rPr>
                <w:t xml:space="preserve">https://smovilidadinformatica.com.mx/ColibriAnt/inicio.jsp</w:t>
              </w:r>
            </w:hyperlink>
            <w:r w:rsidDel="00000000" w:rsidR="00000000" w:rsidRPr="00000000">
              <w:rPr>
                <w:rFonts w:ascii="Arial" w:cs="Arial" w:eastAsia="Arial" w:hAnsi="Arial"/>
                <w:rtl w:val="0"/>
              </w:rPr>
              <w:t xml:space="preserve">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bookmarkStart w:colFirst="0" w:colLast="0" w:name="_heading=h.30j0zll" w:id="2"/>
      <w:bookmarkEnd w:id="2"/>
      <w:r w:rsidDel="00000000" w:rsidR="00000000" w:rsidRPr="00000000">
        <w:rPr>
          <w:rtl w:val="0"/>
        </w:rPr>
      </w:r>
    </w:p>
    <w:tbl>
      <w:tblPr>
        <w:tblStyle w:val="Table12"/>
        <w:tblW w:w="9810.0" w:type="dxa"/>
        <w:jc w:val="center"/>
        <w:tblLayout w:type="fixed"/>
        <w:tblLook w:val="0400"/>
      </w:tblPr>
      <w:tblGrid>
        <w:gridCol w:w="9810"/>
        <w:tblGridChange w:id="0">
          <w:tblGrid>
            <w:gridCol w:w="9810"/>
          </w:tblGrid>
        </w:tblGridChange>
      </w:tblGrid>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Listado de soportes documentales —y en su caso hipervínculos— que se adjuntan sobre la práctica:   </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0563c1"/>
                  <w:u w:val="single"/>
                  <w:rtl w:val="0"/>
                </w:rPr>
                <w:t xml:space="preserve">https://smovilidadinformatica.com.mx/ColibriAnt/inicio.jsp</w:t>
              </w:r>
            </w:hyperlink>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drawing>
                <wp:inline distB="0" distT="0" distL="0" distR="0">
                  <wp:extent cx="5631180" cy="2600325"/>
                  <wp:effectExtent b="0" l="0" r="0" t="0"/>
                  <wp:docPr id="3" name="image2.png"/>
                  <a:graphic>
                    <a:graphicData uri="http://schemas.openxmlformats.org/drawingml/2006/picture">
                      <pic:pic>
                        <pic:nvPicPr>
                          <pic:cNvPr id="0" name="image2.png"/>
                          <pic:cNvPicPr preferRelativeResize="0"/>
                        </pic:nvPicPr>
                        <pic:blipFill>
                          <a:blip r:embed="rId10"/>
                          <a:srcRect b="6475" l="0" r="0" t="11428"/>
                          <a:stretch>
                            <a:fillRect/>
                          </a:stretch>
                        </pic:blipFill>
                        <pic:spPr>
                          <a:xfrm>
                            <a:off x="0" y="0"/>
                            <a:ext cx="5631180" cy="26003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8">
      <w:pPr>
        <w:rPr>
          <w:rFonts w:ascii="Arial" w:cs="Arial" w:eastAsia="Arial" w:hAnsi="Arial"/>
        </w:rPr>
      </w:pPr>
      <w:r w:rsidDel="00000000" w:rsidR="00000000" w:rsidRPr="00000000">
        <w:rPr>
          <w:rtl w:val="0"/>
        </w:rPr>
      </w:r>
    </w:p>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7A">
      <w:pPr>
        <w:rPr>
          <w:rFonts w:ascii="Arial" w:cs="Arial" w:eastAsia="Arial" w:hAnsi="Arial"/>
        </w:rPr>
      </w:pPr>
      <w:r w:rsidDel="00000000" w:rsidR="00000000" w:rsidRPr="00000000">
        <w:rPr>
          <w:rtl w:val="0"/>
        </w:rPr>
      </w:r>
    </w:p>
    <w:sectPr>
      <w:headerReference r:id="rId11" w:type="default"/>
      <w:footerReference r:id="rId12" w:type="default"/>
      <w:pgSz w:h="15840" w:w="12240" w:orient="portrait"/>
      <w:pgMar w:bottom="3261"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B">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-1066797</wp:posOffset>
          </wp:positionH>
          <wp:positionV relativeFrom="paragraph">
            <wp:posOffset>-447671</wp:posOffset>
          </wp:positionV>
          <wp:extent cx="7762875" cy="10070783"/>
          <wp:effectExtent b="0" l="0" r="0" t="0"/>
          <wp:wrapNone/>
          <wp:docPr descr="Imagen que contiene Gráfico de superficie&#10;&#10;Descripción generada automáticamente" id="4"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a"/>
    <w:tblPr>
      <w:tblStyleRowBandSize w:val="1"/>
      <w:tblStyleColBandSize w:val="1"/>
      <w:tblCellMar>
        <w:top w:w="41.0" w:type="dxa"/>
        <w:left w:w="106.0" w:type="dxa"/>
        <w:right w:w="67.0" w:type="dxa"/>
      </w:tblCellMar>
    </w:tblPr>
  </w:style>
  <w:style w:type="table" w:styleId="a0" w:customStyle="1">
    <w:basedOn w:val="TableNormala"/>
    <w:tblPr>
      <w:tblStyleRowBandSize w:val="1"/>
      <w:tblStyleColBandSize w:val="1"/>
      <w:tblCellMar>
        <w:top w:w="41.0" w:type="dxa"/>
        <w:left w:w="107.0" w:type="dxa"/>
        <w:right w:w="73.0" w:type="dxa"/>
      </w:tblCellMar>
    </w:tblPr>
  </w:style>
  <w:style w:type="table" w:styleId="a1" w:customStyle="1">
    <w:basedOn w:val="TableNormala"/>
    <w:tblPr>
      <w:tblStyleRowBandSize w:val="1"/>
      <w:tblStyleColBandSize w:val="1"/>
      <w:tblCellMar>
        <w:top w:w="41.0" w:type="dxa"/>
        <w:right w:w="60.0" w:type="dxa"/>
      </w:tblCellMar>
    </w:tblPr>
  </w:style>
  <w:style w:type="table" w:styleId="a2" w:customStyle="1">
    <w:basedOn w:val="TableNormala"/>
    <w:tblPr>
      <w:tblStyleRowBandSize w:val="1"/>
      <w:tblStyleColBandSize w:val="1"/>
      <w:tblCellMar>
        <w:top w:w="41.0" w:type="dxa"/>
        <w:right w:w="62.0" w:type="dxa"/>
      </w:tblCellMar>
    </w:tblPr>
  </w:style>
  <w:style w:type="table" w:styleId="a3" w:customStyle="1">
    <w:basedOn w:val="TableNormala"/>
    <w:tblPr>
      <w:tblStyleRowBandSize w:val="1"/>
      <w:tblStyleColBandSize w:val="1"/>
      <w:tblCellMar>
        <w:top w:w="41.0" w:type="dxa"/>
        <w:left w:w="107.0" w:type="dxa"/>
        <w:right w:w="70.0" w:type="dxa"/>
      </w:tblCellMar>
    </w:tblPr>
  </w:style>
  <w:style w:type="table" w:styleId="a4" w:customStyle="1">
    <w:basedOn w:val="TableNormala"/>
    <w:tblPr>
      <w:tblStyleRowBandSize w:val="1"/>
      <w:tblStyleColBandSize w:val="1"/>
      <w:tblCellMar>
        <w:top w:w="40.0" w:type="dxa"/>
        <w:right w:w="26.0" w:type="dxa"/>
      </w:tblCellMar>
    </w:tblPr>
  </w:style>
  <w:style w:type="table" w:styleId="a5" w:customStyle="1">
    <w:basedOn w:val="TableNormala"/>
    <w:tblPr>
      <w:tblStyleRowBandSize w:val="1"/>
      <w:tblStyleColBandSize w:val="1"/>
      <w:tblCellMar>
        <w:top w:w="41.0" w:type="dxa"/>
        <w:left w:w="107.0" w:type="dxa"/>
        <w:right w:w="71.0" w:type="dxa"/>
      </w:tblCellMar>
    </w:tblPr>
  </w:style>
  <w:style w:type="table" w:styleId="a6" w:customStyle="1">
    <w:basedOn w:val="TableNormala"/>
    <w:tblPr>
      <w:tblStyleRowBandSize w:val="1"/>
      <w:tblStyleColBandSize w:val="1"/>
      <w:tblCellMar>
        <w:top w:w="40.0" w:type="dxa"/>
        <w:right w:w="12.0" w:type="dxa"/>
      </w:tblCellMar>
    </w:tblPr>
  </w:style>
  <w:style w:type="table" w:styleId="a7" w:customStyle="1">
    <w:basedOn w:val="TableNormala"/>
    <w:tblPr>
      <w:tblStyleRowBandSize w:val="1"/>
      <w:tblStyleColBandSize w:val="1"/>
      <w:tblCellMar>
        <w:top w:w="41.0" w:type="dxa"/>
        <w:left w:w="107.0" w:type="dxa"/>
        <w:right w:w="69.0" w:type="dxa"/>
      </w:tblCellMar>
    </w:tblPr>
  </w:style>
  <w:style w:type="table" w:styleId="a8" w:customStyle="1">
    <w:basedOn w:val="TableNormala"/>
    <w:tblPr>
      <w:tblStyleRowBandSize w:val="1"/>
      <w:tblStyleColBandSize w:val="1"/>
      <w:tblCellMar>
        <w:top w:w="41.0" w:type="dxa"/>
        <w:left w:w="107.0" w:type="dxa"/>
        <w:right w:w="70.0" w:type="dxa"/>
      </w:tblCellMar>
    </w:tblPr>
  </w:style>
  <w:style w:type="table" w:styleId="a9" w:customStyle="1">
    <w:basedOn w:val="TableNormala"/>
    <w:tblPr>
      <w:tblStyleRowBandSize w:val="1"/>
      <w:tblStyleColBandSize w:val="1"/>
      <w:tblCellMar>
        <w:top w:w="41.0" w:type="dxa"/>
        <w:left w:w="107.0" w:type="dxa"/>
        <w:right w:w="67.0" w:type="dxa"/>
      </w:tblCellMar>
    </w:tblPr>
  </w:style>
  <w:style w:type="table" w:styleId="aa" w:customStyle="1">
    <w:basedOn w:val="TableNormala"/>
    <w:tblPr>
      <w:tblStyleRowBandSize w:val="1"/>
      <w:tblStyleColBandSize w:val="1"/>
      <w:tblCellMar>
        <w:top w:w="41.0" w:type="dxa"/>
        <w:left w:w="107.0" w:type="dxa"/>
        <w:right w:w="70.0" w:type="dxa"/>
      </w:tblCellMar>
    </w:tblPr>
  </w:style>
  <w:style w:type="table" w:styleId="ab" w:customStyle="1">
    <w:basedOn w:val="TableNormala"/>
    <w:tblPr>
      <w:tblStyleRowBandSize w:val="1"/>
      <w:tblStyleColBandSize w:val="1"/>
      <w:tblCellMar>
        <w:top w:w="41.0" w:type="dxa"/>
        <w:left w:w="107.0" w:type="dxa"/>
        <w:right w:w="71.0" w:type="dxa"/>
      </w:tblCellMar>
    </w:tblPr>
  </w:style>
  <w:style w:type="table" w:styleId="ac" w:customStyle="1">
    <w:basedOn w:val="TableNormala"/>
    <w:tblPr>
      <w:tblStyleRowBandSize w:val="1"/>
      <w:tblStyleColBandSize w:val="1"/>
      <w:tblCellMar>
        <w:top w:w="41.0" w:type="dxa"/>
        <w:left w:w="827.0" w:type="dxa"/>
        <w:right w:w="115.0" w:type="dxa"/>
      </w:tblCellMar>
    </w:tblPr>
  </w:style>
  <w:style w:type="table" w:styleId="ad" w:customStyle="1">
    <w:basedOn w:val="TableNormala"/>
    <w:tblPr>
      <w:tblStyleRowBandSize w:val="1"/>
      <w:tblStyleColBandSize w:val="1"/>
      <w:tblCellMar>
        <w:top w:w="41.0" w:type="dxa"/>
        <w:left w:w="827.0" w:type="dxa"/>
        <w:right w:w="115.0" w:type="dxa"/>
      </w:tblCellMar>
    </w:tblPr>
  </w:style>
  <w:style w:type="table" w:styleId="ae" w:customStyle="1">
    <w:basedOn w:val="TableNormala"/>
    <w:tblPr>
      <w:tblStyleRowBandSize w:val="1"/>
      <w:tblStyleColBandSize w:val="1"/>
      <w:tblCellMar>
        <w:top w:w="41.0" w:type="dxa"/>
        <w:left w:w="827.0" w:type="dxa"/>
        <w:right w:w="115.0" w:type="dxa"/>
      </w:tblCellMar>
    </w:tblPr>
  </w:style>
  <w:style w:type="table" w:styleId="af" w:customStyle="1">
    <w:basedOn w:val="TableNormala"/>
    <w:tblPr>
      <w:tblStyleRowBandSize w:val="1"/>
      <w:tblStyleColBandSize w:val="1"/>
      <w:tblCellMar>
        <w:top w:w="41.0" w:type="dxa"/>
        <w:left w:w="827.0" w:type="dxa"/>
        <w:right w:w="115.0" w:type="dxa"/>
      </w:tblCellMar>
    </w:tblPr>
  </w:style>
  <w:style w:type="table" w:styleId="af0" w:customStyle="1">
    <w:basedOn w:val="TableNormala"/>
    <w:tblPr>
      <w:tblStyleRowBandSize w:val="1"/>
      <w:tblStyleColBandSize w:val="1"/>
      <w:tblCellMar>
        <w:top w:w="41.0" w:type="dxa"/>
        <w:left w:w="827.0" w:type="dxa"/>
        <w:right w:w="115.0" w:type="dxa"/>
      </w:tblCellMar>
    </w:tblPr>
  </w:style>
  <w:style w:type="table" w:styleId="af1" w:customStyle="1">
    <w:basedOn w:val="TableNormala"/>
    <w:tblPr>
      <w:tblStyleRowBandSize w:val="1"/>
      <w:tblStyleColBandSize w:val="1"/>
      <w:tblCellMar>
        <w:top w:w="41.0" w:type="dxa"/>
        <w:left w:w="827.0" w:type="dxa"/>
        <w:right w:w="115.0" w:type="dxa"/>
      </w:tblCellMar>
    </w:tblPr>
  </w:style>
  <w:style w:type="table" w:styleId="af2" w:customStyle="1">
    <w:basedOn w:val="TableNormala"/>
    <w:tblPr>
      <w:tblStyleRowBandSize w:val="1"/>
      <w:tblStyleColBandSize w:val="1"/>
      <w:tblCellMar>
        <w:top w:w="41.0" w:type="dxa"/>
        <w:left w:w="827.0" w:type="dxa"/>
        <w:right w:w="115.0" w:type="dxa"/>
      </w:tblCellMar>
    </w:tblPr>
  </w:style>
  <w:style w:type="table" w:styleId="af3" w:customStyle="1">
    <w:basedOn w:val="TableNormala"/>
    <w:tblPr>
      <w:tblStyleRowBandSize w:val="1"/>
      <w:tblStyleColBandSize w:val="1"/>
      <w:tblCellMar>
        <w:top w:w="41.0" w:type="dxa"/>
        <w:left w:w="827.0" w:type="dxa"/>
        <w:right w:w="115.0" w:type="dxa"/>
      </w:tblCellMar>
    </w:tblPr>
  </w:style>
  <w:style w:type="table" w:styleId="af4" w:customStyle="1">
    <w:basedOn w:val="TableNormala"/>
    <w:tblPr>
      <w:tblStyleRowBandSize w:val="1"/>
      <w:tblStyleColBandSize w:val="1"/>
      <w:tblCellMar>
        <w:top w:w="41.0" w:type="dxa"/>
        <w:left w:w="827.0" w:type="dxa"/>
        <w:right w:w="115.0" w:type="dxa"/>
      </w:tblCellMar>
    </w:tblPr>
  </w:style>
  <w:style w:type="table" w:styleId="af5" w:customStyle="1">
    <w:basedOn w:val="TableNormala"/>
    <w:tblPr>
      <w:tblStyleRowBandSize w:val="1"/>
      <w:tblStyleColBandSize w:val="1"/>
      <w:tblCellMar>
        <w:top w:w="41.0" w:type="dxa"/>
        <w:left w:w="827.0" w:type="dxa"/>
        <w:right w:w="115.0" w:type="dxa"/>
      </w:tblCellMar>
    </w:tblPr>
  </w:style>
  <w:style w:type="table" w:styleId="af6" w:customStyle="1">
    <w:basedOn w:val="TableNormala"/>
    <w:tblPr>
      <w:tblStyleRowBandSize w:val="1"/>
      <w:tblStyleColBandSize w:val="1"/>
      <w:tblCellMar>
        <w:top w:w="41.0" w:type="dxa"/>
        <w:left w:w="827.0" w:type="dxa"/>
        <w:right w:w="115.0" w:type="dxa"/>
      </w:tblCellMar>
    </w:tblPr>
  </w:style>
  <w:style w:type="table" w:styleId="af7" w:customStyle="1">
    <w:basedOn w:val="TableNormala"/>
    <w:tblPr>
      <w:tblStyleRowBandSize w:val="1"/>
      <w:tblStyleColBandSize w:val="1"/>
      <w:tblCellMar>
        <w:top w:w="41.0" w:type="dxa"/>
        <w:left w:w="827.0" w:type="dxa"/>
        <w:right w:w="115.0" w:type="dxa"/>
      </w:tblCellMar>
    </w:tblPr>
  </w:style>
  <w:style w:type="table" w:styleId="af8" w:customStyle="1">
    <w:basedOn w:val="TableNormala"/>
    <w:tblPr>
      <w:tblStyleRowBandSize w:val="1"/>
      <w:tblStyleColBandSize w:val="1"/>
      <w:tblCellMar>
        <w:top w:w="41.0" w:type="dxa"/>
        <w:left w:w="827.0" w:type="dxa"/>
        <w:right w:w="115.0" w:type="dxa"/>
      </w:tblCellMar>
    </w:tblPr>
  </w:style>
  <w:style w:type="table" w:styleId="af9" w:customStyle="1">
    <w:basedOn w:val="TableNormala"/>
    <w:tblPr>
      <w:tblStyleRowBandSize w:val="1"/>
      <w:tblStyleColBandSize w:val="1"/>
      <w:tblCellMar>
        <w:top w:w="41.0" w:type="dxa"/>
        <w:left w:w="827.0" w:type="dxa"/>
        <w:right w:w="115.0" w:type="dxa"/>
      </w:tblCellMar>
    </w:tblPr>
  </w:style>
  <w:style w:type="table" w:styleId="afa" w:customStyle="1">
    <w:basedOn w:val="TableNormala"/>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9"/>
    <w:tblPr>
      <w:tblStyleRowBandSize w:val="1"/>
      <w:tblStyleColBandSize w:val="1"/>
      <w:tblCellMar>
        <w:top w:w="41.0" w:type="dxa"/>
        <w:left w:w="827.0" w:type="dxa"/>
        <w:right w:w="115.0" w:type="dxa"/>
      </w:tblCellMar>
    </w:tblPr>
  </w:style>
  <w:style w:type="table" w:styleId="afc" w:customStyle="1">
    <w:basedOn w:val="TableNormal9"/>
    <w:tblPr>
      <w:tblStyleRowBandSize w:val="1"/>
      <w:tblStyleColBandSize w:val="1"/>
      <w:tblCellMar>
        <w:top w:w="41.0" w:type="dxa"/>
        <w:left w:w="827.0" w:type="dxa"/>
        <w:right w:w="115.0" w:type="dxa"/>
      </w:tblCellMar>
    </w:tblPr>
  </w:style>
  <w:style w:type="table" w:styleId="afd" w:customStyle="1">
    <w:basedOn w:val="TableNormal9"/>
    <w:tblPr>
      <w:tblStyleRowBandSize w:val="1"/>
      <w:tblStyleColBandSize w:val="1"/>
      <w:tblCellMar>
        <w:top w:w="41.0" w:type="dxa"/>
        <w:left w:w="827.0" w:type="dxa"/>
        <w:right w:w="115.0" w:type="dxa"/>
      </w:tblCellMar>
    </w:tblPr>
  </w:style>
  <w:style w:type="table" w:styleId="afe" w:customStyle="1">
    <w:basedOn w:val="TableNormal9"/>
    <w:tblPr>
      <w:tblStyleRowBandSize w:val="1"/>
      <w:tblStyleColBandSize w:val="1"/>
      <w:tblCellMar>
        <w:top w:w="41.0" w:type="dxa"/>
        <w:left w:w="827.0" w:type="dxa"/>
        <w:right w:w="115.0" w:type="dxa"/>
      </w:tblCellMar>
    </w:tblPr>
  </w:style>
  <w:style w:type="table" w:styleId="aff" w:customStyle="1">
    <w:basedOn w:val="TableNormal9"/>
    <w:tblPr>
      <w:tblStyleRowBandSize w:val="1"/>
      <w:tblStyleColBandSize w:val="1"/>
      <w:tblCellMar>
        <w:top w:w="41.0" w:type="dxa"/>
        <w:left w:w="827.0" w:type="dxa"/>
        <w:right w:w="115.0" w:type="dxa"/>
      </w:tblCellMar>
    </w:tblPr>
  </w:style>
  <w:style w:type="table" w:styleId="aff0" w:customStyle="1">
    <w:basedOn w:val="TableNormal9"/>
    <w:tblPr>
      <w:tblStyleRowBandSize w:val="1"/>
      <w:tblStyleColBandSize w:val="1"/>
      <w:tblCellMar>
        <w:top w:w="41.0" w:type="dxa"/>
        <w:left w:w="827.0" w:type="dxa"/>
        <w:right w:w="115.0" w:type="dxa"/>
      </w:tblCellMar>
    </w:tblPr>
  </w:style>
  <w:style w:type="table" w:styleId="aff1" w:customStyle="1">
    <w:basedOn w:val="TableNormal9"/>
    <w:tblPr>
      <w:tblStyleRowBandSize w:val="1"/>
      <w:tblStyleColBandSize w:val="1"/>
      <w:tblCellMar>
        <w:top w:w="41.0" w:type="dxa"/>
        <w:left w:w="827.0" w:type="dxa"/>
        <w:right w:w="115.0" w:type="dxa"/>
      </w:tblCellMar>
    </w:tblPr>
  </w:style>
  <w:style w:type="table" w:styleId="aff2" w:customStyle="1">
    <w:basedOn w:val="TableNormal9"/>
    <w:tblPr>
      <w:tblStyleRowBandSize w:val="1"/>
      <w:tblStyleColBandSize w:val="1"/>
      <w:tblCellMar>
        <w:top w:w="41.0" w:type="dxa"/>
        <w:left w:w="827.0" w:type="dxa"/>
        <w:right w:w="115.0" w:type="dxa"/>
      </w:tblCellMar>
    </w:tblPr>
  </w:style>
  <w:style w:type="table" w:styleId="aff3" w:customStyle="1">
    <w:basedOn w:val="TableNormal9"/>
    <w:tblPr>
      <w:tblStyleRowBandSize w:val="1"/>
      <w:tblStyleColBandSize w:val="1"/>
      <w:tblCellMar>
        <w:top w:w="41.0" w:type="dxa"/>
        <w:left w:w="827.0" w:type="dxa"/>
        <w:right w:w="115.0" w:type="dxa"/>
      </w:tblCellMar>
    </w:tblPr>
  </w:style>
  <w:style w:type="table" w:styleId="aff4" w:customStyle="1">
    <w:basedOn w:val="TableNormal9"/>
    <w:tblPr>
      <w:tblStyleRowBandSize w:val="1"/>
      <w:tblStyleColBandSize w:val="1"/>
      <w:tblCellMar>
        <w:top w:w="41.0" w:type="dxa"/>
        <w:left w:w="827.0" w:type="dxa"/>
        <w:right w:w="115.0" w:type="dxa"/>
      </w:tblCellMar>
    </w:tblPr>
  </w:style>
  <w:style w:type="table" w:styleId="aff5" w:customStyle="1">
    <w:basedOn w:val="TableNormal9"/>
    <w:tblPr>
      <w:tblStyleRowBandSize w:val="1"/>
      <w:tblStyleColBandSize w:val="1"/>
      <w:tblCellMar>
        <w:top w:w="41.0" w:type="dxa"/>
        <w:left w:w="827.0" w:type="dxa"/>
        <w:right w:w="115.0" w:type="dxa"/>
      </w:tblCellMar>
    </w:tblPr>
  </w:style>
  <w:style w:type="table" w:styleId="aff6" w:customStyle="1">
    <w:basedOn w:val="TableNormal9"/>
    <w:tblPr>
      <w:tblStyleRowBandSize w:val="1"/>
      <w:tblStyleColBandSize w:val="1"/>
      <w:tblCellMar>
        <w:top w:w="41.0" w:type="dxa"/>
        <w:left w:w="827.0" w:type="dxa"/>
        <w:right w:w="115.0" w:type="dxa"/>
      </w:tblCellMar>
    </w:tblPr>
  </w:style>
  <w:style w:type="table" w:styleId="aff7" w:customStyle="1">
    <w:basedOn w:val="TableNormal9"/>
    <w:tblPr>
      <w:tblStyleRowBandSize w:val="1"/>
      <w:tblStyleColBandSize w:val="1"/>
      <w:tblCellMar>
        <w:top w:w="41.0" w:type="dxa"/>
        <w:left w:w="827.0" w:type="dxa"/>
        <w:right w:w="115.0" w:type="dxa"/>
      </w:tblCellMar>
    </w:tblPr>
  </w:style>
  <w:style w:type="table" w:styleId="aff8" w:customStyle="1">
    <w:basedOn w:val="TableNormal9"/>
    <w:tblPr>
      <w:tblStyleRowBandSize w:val="1"/>
      <w:tblStyleColBandSize w:val="1"/>
      <w:tblCellMar>
        <w:top w:w="41.0" w:type="dxa"/>
        <w:left w:w="827.0" w:type="dxa"/>
        <w:right w:w="115.0" w:type="dxa"/>
      </w:tblCellMar>
    </w:tblPr>
  </w:style>
  <w:style w:type="table" w:styleId="aff9" w:customStyle="1">
    <w:basedOn w:val="TableNormal9"/>
    <w:tblPr>
      <w:tblStyleRowBandSize w:val="1"/>
      <w:tblStyleColBandSize w:val="1"/>
      <w:tblCellMar>
        <w:top w:w="41.0" w:type="dxa"/>
        <w:left w:w="827.0" w:type="dxa"/>
        <w:right w:w="115.0" w:type="dxa"/>
      </w:tblCellMar>
    </w:tblPr>
  </w:style>
  <w:style w:type="table" w:styleId="affa" w:customStyle="1">
    <w:basedOn w:val="TableNormal9"/>
    <w:tblPr>
      <w:tblStyleRowBandSize w:val="1"/>
      <w:tblStyleColBandSize w:val="1"/>
      <w:tblCellMar>
        <w:top w:w="41.0" w:type="dxa"/>
        <w:left w:w="827.0" w:type="dxa"/>
        <w:right w:w="115.0" w:type="dxa"/>
      </w:tblCellMar>
    </w:tblPr>
  </w:style>
  <w:style w:type="table" w:styleId="affb" w:customStyle="1">
    <w:basedOn w:val="TableNormal9"/>
    <w:tblPr>
      <w:tblStyleRowBandSize w:val="1"/>
      <w:tblStyleColBandSize w:val="1"/>
      <w:tblCellMar>
        <w:top w:w="41.0" w:type="dxa"/>
        <w:left w:w="827.0" w:type="dxa"/>
        <w:right w:w="115.0" w:type="dxa"/>
      </w:tblCellMar>
    </w:tblPr>
  </w:style>
  <w:style w:type="table" w:styleId="affc" w:customStyle="1">
    <w:basedOn w:val="TableNormal9"/>
    <w:tblPr>
      <w:tblStyleRowBandSize w:val="1"/>
      <w:tblStyleColBandSize w:val="1"/>
      <w:tblCellMar>
        <w:top w:w="41.0" w:type="dxa"/>
        <w:left w:w="827.0" w:type="dxa"/>
        <w:right w:w="115.0" w:type="dxa"/>
      </w:tblCellMar>
    </w:tblPr>
  </w:style>
  <w:style w:type="table" w:styleId="affd" w:customStyle="1">
    <w:basedOn w:val="TableNormal9"/>
    <w:tblPr>
      <w:tblStyleRowBandSize w:val="1"/>
      <w:tblStyleColBandSize w:val="1"/>
      <w:tblCellMar>
        <w:top w:w="41.0" w:type="dxa"/>
        <w:left w:w="827.0" w:type="dxa"/>
        <w:right w:w="115.0" w:type="dxa"/>
      </w:tblCellMar>
    </w:tblPr>
  </w:style>
  <w:style w:type="table" w:styleId="affe" w:customStyle="1">
    <w:basedOn w:val="TableNormal9"/>
    <w:tblPr>
      <w:tblStyleRowBandSize w:val="1"/>
      <w:tblStyleColBandSize w:val="1"/>
      <w:tblCellMar>
        <w:top w:w="41.0" w:type="dxa"/>
        <w:left w:w="827.0" w:type="dxa"/>
        <w:right w:w="115.0" w:type="dxa"/>
      </w:tblCellMar>
    </w:tblPr>
  </w:style>
  <w:style w:type="table" w:styleId="afff" w:customStyle="1">
    <w:basedOn w:val="TableNormal9"/>
    <w:tblPr>
      <w:tblStyleRowBandSize w:val="1"/>
      <w:tblStyleColBandSize w:val="1"/>
      <w:tblCellMar>
        <w:top w:w="41.0" w:type="dxa"/>
        <w:left w:w="827.0" w:type="dxa"/>
        <w:right w:w="115.0" w:type="dxa"/>
      </w:tblCellMar>
    </w:tblPr>
  </w:style>
  <w:style w:type="table" w:styleId="afff0" w:customStyle="1">
    <w:basedOn w:val="TableNormal9"/>
    <w:tblPr>
      <w:tblStyleRowBandSize w:val="1"/>
      <w:tblStyleColBandSize w:val="1"/>
      <w:tblCellMar>
        <w:top w:w="41.0" w:type="dxa"/>
        <w:left w:w="827.0" w:type="dxa"/>
        <w:right w:w="115.0" w:type="dxa"/>
      </w:tblCellMar>
    </w:tblPr>
  </w:style>
  <w:style w:type="table" w:styleId="afff1" w:customStyle="1">
    <w:basedOn w:val="TableNormal9"/>
    <w:tblPr>
      <w:tblStyleRowBandSize w:val="1"/>
      <w:tblStyleColBandSize w:val="1"/>
      <w:tblCellMar>
        <w:top w:w="41.0" w:type="dxa"/>
        <w:left w:w="827.0" w:type="dxa"/>
        <w:right w:w="115.0" w:type="dxa"/>
      </w:tblCellMar>
    </w:tblPr>
  </w:style>
  <w:style w:type="table" w:styleId="afff2" w:customStyle="1">
    <w:basedOn w:val="TableNormal9"/>
    <w:tblPr>
      <w:tblStyleRowBandSize w:val="1"/>
      <w:tblStyleColBandSize w:val="1"/>
      <w:tblCellMar>
        <w:top w:w="41.0" w:type="dxa"/>
        <w:left w:w="827.0" w:type="dxa"/>
        <w:right w:w="115.0" w:type="dxa"/>
      </w:tblCellMar>
    </w:tblPr>
  </w:style>
  <w:style w:type="table" w:styleId="afff3" w:customStyle="1">
    <w:basedOn w:val="TableNormal9"/>
    <w:tblPr>
      <w:tblStyleRowBandSize w:val="1"/>
      <w:tblStyleColBandSize w:val="1"/>
      <w:tblCellMar>
        <w:top w:w="41.0" w:type="dxa"/>
        <w:left w:w="827.0" w:type="dxa"/>
        <w:right w:w="115.0" w:type="dxa"/>
      </w:tblCellMar>
    </w:tblPr>
  </w:style>
  <w:style w:type="table" w:styleId="afff4" w:customStyle="1">
    <w:basedOn w:val="TableNormal9"/>
    <w:tblPr>
      <w:tblStyleRowBandSize w:val="1"/>
      <w:tblStyleColBandSize w:val="1"/>
      <w:tblCellMar>
        <w:top w:w="41.0" w:type="dxa"/>
        <w:left w:w="827.0" w:type="dxa"/>
        <w:right w:w="115.0" w:type="dxa"/>
      </w:tblCellMar>
    </w:tblPr>
  </w:style>
  <w:style w:type="table" w:styleId="afff5" w:customStyle="1">
    <w:basedOn w:val="TableNormal9"/>
    <w:tblPr>
      <w:tblStyleRowBandSize w:val="1"/>
      <w:tblStyleColBandSize w:val="1"/>
      <w:tblCellMar>
        <w:top w:w="41.0" w:type="dxa"/>
        <w:left w:w="827.0" w:type="dxa"/>
        <w:right w:w="115.0" w:type="dxa"/>
      </w:tblCellMar>
    </w:tblPr>
  </w:style>
  <w:style w:type="table" w:styleId="afff6" w:customStyle="1">
    <w:basedOn w:val="TableNormal9"/>
    <w:tblPr>
      <w:tblStyleRowBandSize w:val="1"/>
      <w:tblStyleColBandSize w:val="1"/>
      <w:tblCellMar>
        <w:top w:w="41.0" w:type="dxa"/>
        <w:left w:w="827.0" w:type="dxa"/>
        <w:right w:w="115.0" w:type="dxa"/>
      </w:tblCellMar>
    </w:tblPr>
  </w:style>
  <w:style w:type="table" w:styleId="afff7" w:customStyle="1">
    <w:basedOn w:val="TableNormal7"/>
    <w:tblPr>
      <w:tblStyleRowBandSize w:val="1"/>
      <w:tblStyleColBandSize w:val="1"/>
      <w:tblCellMar>
        <w:top w:w="41.0" w:type="dxa"/>
        <w:left w:w="827.0" w:type="dxa"/>
        <w:right w:w="115.0" w:type="dxa"/>
      </w:tblCellMar>
    </w:tblPr>
  </w:style>
  <w:style w:type="table" w:styleId="afff8" w:customStyle="1">
    <w:basedOn w:val="TableNormal7"/>
    <w:tblPr>
      <w:tblStyleRowBandSize w:val="1"/>
      <w:tblStyleColBandSize w:val="1"/>
      <w:tblCellMar>
        <w:top w:w="41.0" w:type="dxa"/>
        <w:left w:w="827.0" w:type="dxa"/>
        <w:right w:w="115.0" w:type="dxa"/>
      </w:tblCellMar>
    </w:tblPr>
  </w:style>
  <w:style w:type="table" w:styleId="afff9" w:customStyle="1">
    <w:basedOn w:val="TableNormal7"/>
    <w:tblPr>
      <w:tblStyleRowBandSize w:val="1"/>
      <w:tblStyleColBandSize w:val="1"/>
      <w:tblCellMar>
        <w:top w:w="41.0" w:type="dxa"/>
        <w:left w:w="827.0" w:type="dxa"/>
        <w:right w:w="115.0" w:type="dxa"/>
      </w:tblCellMar>
    </w:tblPr>
  </w:style>
  <w:style w:type="table" w:styleId="afffa" w:customStyle="1">
    <w:basedOn w:val="TableNormal7"/>
    <w:tblPr>
      <w:tblStyleRowBandSize w:val="1"/>
      <w:tblStyleColBandSize w:val="1"/>
      <w:tblCellMar>
        <w:top w:w="41.0" w:type="dxa"/>
        <w:left w:w="827.0" w:type="dxa"/>
        <w:right w:w="115.0" w:type="dxa"/>
      </w:tblCellMar>
    </w:tblPr>
  </w:style>
  <w:style w:type="table" w:styleId="afffb" w:customStyle="1">
    <w:basedOn w:val="TableNormal7"/>
    <w:tblPr>
      <w:tblStyleRowBandSize w:val="1"/>
      <w:tblStyleColBandSize w:val="1"/>
      <w:tblCellMar>
        <w:top w:w="41.0" w:type="dxa"/>
        <w:left w:w="827.0" w:type="dxa"/>
        <w:right w:w="115.0" w:type="dxa"/>
      </w:tblCellMar>
    </w:tblPr>
  </w:style>
  <w:style w:type="table" w:styleId="afffc" w:customStyle="1">
    <w:basedOn w:val="TableNormal7"/>
    <w:tblPr>
      <w:tblStyleRowBandSize w:val="1"/>
      <w:tblStyleColBandSize w:val="1"/>
      <w:tblCellMar>
        <w:top w:w="41.0" w:type="dxa"/>
        <w:left w:w="827.0" w:type="dxa"/>
        <w:right w:w="115.0" w:type="dxa"/>
      </w:tblCellMar>
    </w:tblPr>
  </w:style>
  <w:style w:type="table" w:styleId="afffd" w:customStyle="1">
    <w:basedOn w:val="TableNormal7"/>
    <w:tblPr>
      <w:tblStyleRowBandSize w:val="1"/>
      <w:tblStyleColBandSize w:val="1"/>
      <w:tblCellMar>
        <w:top w:w="41.0" w:type="dxa"/>
        <w:left w:w="827.0" w:type="dxa"/>
        <w:right w:w="115.0" w:type="dxa"/>
      </w:tblCellMar>
    </w:tblPr>
  </w:style>
  <w:style w:type="table" w:styleId="afffe" w:customStyle="1">
    <w:basedOn w:val="TableNormal7"/>
    <w:tblPr>
      <w:tblStyleRowBandSize w:val="1"/>
      <w:tblStyleColBandSize w:val="1"/>
      <w:tblCellMar>
        <w:top w:w="41.0" w:type="dxa"/>
        <w:left w:w="827.0" w:type="dxa"/>
        <w:right w:w="115.0" w:type="dxa"/>
      </w:tblCellMar>
    </w:tblPr>
  </w:style>
  <w:style w:type="table" w:styleId="affff" w:customStyle="1">
    <w:basedOn w:val="TableNormal7"/>
    <w:tblPr>
      <w:tblStyleRowBandSize w:val="1"/>
      <w:tblStyleColBandSize w:val="1"/>
      <w:tblCellMar>
        <w:top w:w="41.0" w:type="dxa"/>
        <w:left w:w="827.0" w:type="dxa"/>
        <w:right w:w="115.0" w:type="dxa"/>
      </w:tblCellMar>
    </w:tblPr>
  </w:style>
  <w:style w:type="table" w:styleId="affff0" w:customStyle="1">
    <w:basedOn w:val="TableNormal7"/>
    <w:tblPr>
      <w:tblStyleRowBandSize w:val="1"/>
      <w:tblStyleColBandSize w:val="1"/>
      <w:tblCellMar>
        <w:top w:w="41.0" w:type="dxa"/>
        <w:left w:w="827.0" w:type="dxa"/>
        <w:right w:w="115.0" w:type="dxa"/>
      </w:tblCellMar>
    </w:tblPr>
  </w:style>
  <w:style w:type="table" w:styleId="affff1" w:customStyle="1">
    <w:basedOn w:val="TableNormal7"/>
    <w:tblPr>
      <w:tblStyleRowBandSize w:val="1"/>
      <w:tblStyleColBandSize w:val="1"/>
      <w:tblCellMar>
        <w:top w:w="41.0" w:type="dxa"/>
        <w:left w:w="827.0" w:type="dxa"/>
        <w:right w:w="115.0" w:type="dxa"/>
      </w:tblCellMar>
    </w:tblPr>
  </w:style>
  <w:style w:type="table" w:styleId="affff2" w:customStyle="1">
    <w:basedOn w:val="TableNormal7"/>
    <w:tblPr>
      <w:tblStyleRowBandSize w:val="1"/>
      <w:tblStyleColBandSize w:val="1"/>
      <w:tblCellMar>
        <w:top w:w="41.0" w:type="dxa"/>
        <w:left w:w="827.0" w:type="dxa"/>
        <w:right w:w="115.0" w:type="dxa"/>
      </w:tblCellMar>
    </w:tblPr>
  </w:style>
  <w:style w:type="table" w:styleId="affff3" w:customStyle="1">
    <w:basedOn w:val="TableNormal7"/>
    <w:tblPr>
      <w:tblStyleRowBandSize w:val="1"/>
      <w:tblStyleColBandSize w:val="1"/>
      <w:tblCellMar>
        <w:top w:w="41.0" w:type="dxa"/>
        <w:left w:w="827.0" w:type="dxa"/>
        <w:right w:w="115.0" w:type="dxa"/>
      </w:tblCellMar>
    </w:tblPr>
  </w:style>
  <w:style w:type="table" w:styleId="affff4" w:customStyle="1">
    <w:basedOn w:val="TableNormal7"/>
    <w:tblPr>
      <w:tblStyleRowBandSize w:val="1"/>
      <w:tblStyleColBandSize w:val="1"/>
      <w:tblCellMar>
        <w:top w:w="41.0" w:type="dxa"/>
        <w:left w:w="827.0" w:type="dxa"/>
        <w:right w:w="115.0" w:type="dxa"/>
      </w:tblCellMar>
    </w:tblPr>
  </w:style>
  <w:style w:type="table" w:styleId="affff5" w:customStyle="1">
    <w:basedOn w:val="TableNormal7"/>
    <w:tblPr>
      <w:tblStyleRowBandSize w:val="1"/>
      <w:tblStyleColBandSize w:val="1"/>
      <w:tblCellMar>
        <w:top w:w="41.0" w:type="dxa"/>
        <w:left w:w="827.0" w:type="dxa"/>
        <w:right w:w="115.0" w:type="dxa"/>
      </w:tblCellMar>
    </w:tblPr>
  </w:style>
  <w:style w:type="table" w:styleId="affff6" w:customStyle="1">
    <w:basedOn w:val="TableNormal7"/>
    <w:tblPr>
      <w:tblStyleRowBandSize w:val="1"/>
      <w:tblStyleColBandSize w:val="1"/>
      <w:tblCellMar>
        <w:top w:w="41.0" w:type="dxa"/>
        <w:left w:w="827.0" w:type="dxa"/>
        <w:right w:w="115.0" w:type="dxa"/>
      </w:tblCellMar>
    </w:tblPr>
  </w:style>
  <w:style w:type="table" w:styleId="affff7" w:customStyle="1">
    <w:basedOn w:val="TableNormal7"/>
    <w:tblPr>
      <w:tblStyleRowBandSize w:val="1"/>
      <w:tblStyleColBandSize w:val="1"/>
      <w:tblCellMar>
        <w:top w:w="41.0" w:type="dxa"/>
        <w:left w:w="827.0" w:type="dxa"/>
        <w:right w:w="115.0" w:type="dxa"/>
      </w:tblCellMar>
    </w:tblPr>
  </w:style>
  <w:style w:type="table" w:styleId="affff8" w:customStyle="1">
    <w:basedOn w:val="TableNormal7"/>
    <w:tblPr>
      <w:tblStyleRowBandSize w:val="1"/>
      <w:tblStyleColBandSize w:val="1"/>
      <w:tblCellMar>
        <w:top w:w="41.0" w:type="dxa"/>
        <w:left w:w="827.0" w:type="dxa"/>
        <w:right w:w="115.0" w:type="dxa"/>
      </w:tblCellMar>
    </w:tblPr>
  </w:style>
  <w:style w:type="table" w:styleId="affff9" w:customStyle="1">
    <w:basedOn w:val="TableNormal7"/>
    <w:tblPr>
      <w:tblStyleRowBandSize w:val="1"/>
      <w:tblStyleColBandSize w:val="1"/>
      <w:tblCellMar>
        <w:top w:w="41.0" w:type="dxa"/>
        <w:left w:w="827.0" w:type="dxa"/>
        <w:right w:w="115.0" w:type="dxa"/>
      </w:tblCellMar>
    </w:tblPr>
  </w:style>
  <w:style w:type="table" w:styleId="affffa" w:customStyle="1">
    <w:basedOn w:val="TableNormal7"/>
    <w:tblPr>
      <w:tblStyleRowBandSize w:val="1"/>
      <w:tblStyleColBandSize w:val="1"/>
      <w:tblCellMar>
        <w:top w:w="41.0" w:type="dxa"/>
        <w:left w:w="827.0" w:type="dxa"/>
        <w:right w:w="115.0" w:type="dxa"/>
      </w:tblCellMar>
    </w:tblPr>
  </w:style>
  <w:style w:type="table" w:styleId="affffb" w:customStyle="1">
    <w:basedOn w:val="TableNormal7"/>
    <w:tblPr>
      <w:tblStyleRowBandSize w:val="1"/>
      <w:tblStyleColBandSize w:val="1"/>
      <w:tblCellMar>
        <w:top w:w="41.0" w:type="dxa"/>
        <w:left w:w="827.0" w:type="dxa"/>
        <w:right w:w="115.0" w:type="dxa"/>
      </w:tblCellMar>
    </w:tblPr>
  </w:style>
  <w:style w:type="table" w:styleId="affffc" w:customStyle="1">
    <w:basedOn w:val="TableNormal7"/>
    <w:tblPr>
      <w:tblStyleRowBandSize w:val="1"/>
      <w:tblStyleColBandSize w:val="1"/>
      <w:tblCellMar>
        <w:top w:w="41.0" w:type="dxa"/>
        <w:left w:w="827.0" w:type="dxa"/>
        <w:right w:w="115.0" w:type="dxa"/>
      </w:tblCellMar>
    </w:tblPr>
  </w:style>
  <w:style w:type="table" w:styleId="affffd" w:customStyle="1">
    <w:basedOn w:val="TableNormal7"/>
    <w:tblPr>
      <w:tblStyleRowBandSize w:val="1"/>
      <w:tblStyleColBandSize w:val="1"/>
      <w:tblCellMar>
        <w:top w:w="41.0" w:type="dxa"/>
        <w:left w:w="827.0" w:type="dxa"/>
        <w:right w:w="115.0" w:type="dxa"/>
      </w:tblCellMar>
    </w:tblPr>
  </w:style>
  <w:style w:type="table" w:styleId="affffe" w:customStyle="1">
    <w:basedOn w:val="TableNormal7"/>
    <w:tblPr>
      <w:tblStyleRowBandSize w:val="1"/>
      <w:tblStyleColBandSize w:val="1"/>
      <w:tblCellMar>
        <w:top w:w="41.0" w:type="dxa"/>
        <w:left w:w="827.0" w:type="dxa"/>
        <w:right w:w="115.0" w:type="dxa"/>
      </w:tblCellMar>
    </w:tblPr>
  </w:style>
  <w:style w:type="table" w:styleId="afffff" w:customStyle="1">
    <w:basedOn w:val="TableNormal7"/>
    <w:tblPr>
      <w:tblStyleRowBandSize w:val="1"/>
      <w:tblStyleColBandSize w:val="1"/>
      <w:tblCellMar>
        <w:top w:w="41.0" w:type="dxa"/>
        <w:left w:w="827.0" w:type="dxa"/>
        <w:right w:w="115.0" w:type="dxa"/>
      </w:tblCellMar>
    </w:tblPr>
  </w:style>
  <w:style w:type="table" w:styleId="afffff0" w:customStyle="1">
    <w:basedOn w:val="TableNormal7"/>
    <w:tblPr>
      <w:tblStyleRowBandSize w:val="1"/>
      <w:tblStyleColBandSize w:val="1"/>
      <w:tblCellMar>
        <w:top w:w="41.0" w:type="dxa"/>
        <w:left w:w="827.0" w:type="dxa"/>
        <w:right w:w="115.0" w:type="dxa"/>
      </w:tblCellMar>
    </w:tblPr>
  </w:style>
  <w:style w:type="table" w:styleId="afffff1" w:customStyle="1">
    <w:basedOn w:val="TableNormal7"/>
    <w:tblPr>
      <w:tblStyleRowBandSize w:val="1"/>
      <w:tblStyleColBandSize w:val="1"/>
      <w:tblCellMar>
        <w:top w:w="41.0" w:type="dxa"/>
        <w:left w:w="827.0" w:type="dxa"/>
        <w:right w:w="115.0" w:type="dxa"/>
      </w:tblCellMar>
    </w:tblPr>
  </w:style>
  <w:style w:type="table" w:styleId="afffff2" w:customStyle="1">
    <w:basedOn w:val="TableNormal7"/>
    <w:tblPr>
      <w:tblStyleRowBandSize w:val="1"/>
      <w:tblStyleColBandSize w:val="1"/>
      <w:tblCellMar>
        <w:top w:w="41.0" w:type="dxa"/>
        <w:left w:w="827.0" w:type="dxa"/>
        <w:right w:w="115.0" w:type="dxa"/>
      </w:tblCellMar>
    </w:tblPr>
  </w:style>
  <w:style w:type="table" w:styleId="afffff3" w:customStyle="1">
    <w:basedOn w:val="TableNormal7"/>
    <w:tblPr>
      <w:tblStyleRowBandSize w:val="1"/>
      <w:tblStyleColBandSize w:val="1"/>
      <w:tblCellMar>
        <w:top w:w="41.0" w:type="dxa"/>
        <w:left w:w="827.0" w:type="dxa"/>
        <w:right w:w="115.0" w:type="dxa"/>
      </w:tblCellMar>
    </w:tblPr>
  </w:style>
  <w:style w:type="table" w:styleId="afffff4" w:customStyle="1">
    <w:basedOn w:val="TableNormal7"/>
    <w:tblPr>
      <w:tblStyleRowBandSize w:val="1"/>
      <w:tblStyleColBandSize w:val="1"/>
      <w:tblCellMar>
        <w:top w:w="41.0" w:type="dxa"/>
        <w:left w:w="827.0" w:type="dxa"/>
        <w:right w:w="115.0" w:type="dxa"/>
      </w:tblCellMar>
    </w:tblPr>
  </w:style>
  <w:style w:type="table" w:styleId="afffff5" w:customStyle="1">
    <w:basedOn w:val="TableNormal7"/>
    <w:tblPr>
      <w:tblStyleRowBandSize w:val="1"/>
      <w:tblStyleColBandSize w:val="1"/>
      <w:tblCellMar>
        <w:top w:w="41.0" w:type="dxa"/>
        <w:left w:w="827.0" w:type="dxa"/>
        <w:right w:w="115.0" w:type="dxa"/>
      </w:tblCellMar>
    </w:tblPr>
  </w:style>
  <w:style w:type="table" w:styleId="afffff6" w:customStyle="1">
    <w:basedOn w:val="TableNormal7"/>
    <w:tblPr>
      <w:tblStyleRowBandSize w:val="1"/>
      <w:tblStyleColBandSize w:val="1"/>
      <w:tblCellMar>
        <w:top w:w="41.0" w:type="dxa"/>
        <w:left w:w="827.0" w:type="dxa"/>
        <w:right w:w="115.0" w:type="dxa"/>
      </w:tblCellMar>
    </w:tblPr>
  </w:style>
  <w:style w:type="table" w:styleId="afffff7" w:customStyle="1">
    <w:basedOn w:val="TableNormal7"/>
    <w:tblPr>
      <w:tblStyleRowBandSize w:val="1"/>
      <w:tblStyleColBandSize w:val="1"/>
      <w:tblCellMar>
        <w:top w:w="41.0" w:type="dxa"/>
        <w:left w:w="827.0" w:type="dxa"/>
        <w:right w:w="115.0" w:type="dxa"/>
      </w:tblCellMar>
    </w:tblPr>
  </w:style>
  <w:style w:type="table" w:styleId="afffff8" w:customStyle="1">
    <w:basedOn w:val="TableNormal7"/>
    <w:tblPr>
      <w:tblStyleRowBandSize w:val="1"/>
      <w:tblStyleColBandSize w:val="1"/>
      <w:tblCellMar>
        <w:top w:w="41.0" w:type="dxa"/>
        <w:left w:w="827.0" w:type="dxa"/>
        <w:right w:w="115.0" w:type="dxa"/>
      </w:tblCellMar>
    </w:tblPr>
  </w:style>
  <w:style w:type="table" w:styleId="afffff9" w:customStyle="1">
    <w:basedOn w:val="TableNormal7"/>
    <w:tblPr>
      <w:tblStyleRowBandSize w:val="1"/>
      <w:tblStyleColBandSize w:val="1"/>
      <w:tblCellMar>
        <w:top w:w="41.0" w:type="dxa"/>
        <w:left w:w="827.0" w:type="dxa"/>
        <w:right w:w="115.0" w:type="dxa"/>
      </w:tblCellMar>
    </w:tblPr>
  </w:style>
  <w:style w:type="table" w:styleId="afffffa" w:customStyle="1">
    <w:basedOn w:val="TableNormal7"/>
    <w:tblPr>
      <w:tblStyleRowBandSize w:val="1"/>
      <w:tblStyleColBandSize w:val="1"/>
      <w:tblCellMar>
        <w:top w:w="41.0" w:type="dxa"/>
        <w:left w:w="827.0" w:type="dxa"/>
        <w:right w:w="115.0" w:type="dxa"/>
      </w:tblCellMar>
    </w:tblPr>
  </w:style>
  <w:style w:type="table" w:styleId="afffffb" w:customStyle="1">
    <w:basedOn w:val="TableNormal7"/>
    <w:tblPr>
      <w:tblStyleRowBandSize w:val="1"/>
      <w:tblStyleColBandSize w:val="1"/>
      <w:tblCellMar>
        <w:top w:w="41.0" w:type="dxa"/>
        <w:left w:w="827.0" w:type="dxa"/>
        <w:right w:w="115.0" w:type="dxa"/>
      </w:tblCellMar>
    </w:tblPr>
  </w:style>
  <w:style w:type="table" w:styleId="afffffc" w:customStyle="1">
    <w:basedOn w:val="TableNormal7"/>
    <w:tblPr>
      <w:tblStyleRowBandSize w:val="1"/>
      <w:tblStyleColBandSize w:val="1"/>
      <w:tblCellMar>
        <w:top w:w="41.0" w:type="dxa"/>
        <w:left w:w="827.0" w:type="dxa"/>
        <w:right w:w="115.0" w:type="dxa"/>
      </w:tblCellMar>
    </w:tblPr>
  </w:style>
  <w:style w:type="table" w:styleId="afffffd" w:customStyle="1">
    <w:basedOn w:val="TableNormal7"/>
    <w:tblPr>
      <w:tblStyleRowBandSize w:val="1"/>
      <w:tblStyleColBandSize w:val="1"/>
      <w:tblCellMar>
        <w:top w:w="41.0" w:type="dxa"/>
        <w:left w:w="827.0" w:type="dxa"/>
        <w:right w:w="115.0" w:type="dxa"/>
      </w:tblCellMar>
    </w:tblPr>
  </w:style>
  <w:style w:type="table" w:styleId="afffffe" w:customStyle="1">
    <w:basedOn w:val="TableNormal7"/>
    <w:tblPr>
      <w:tblStyleRowBandSize w:val="1"/>
      <w:tblStyleColBandSize w:val="1"/>
      <w:tblCellMar>
        <w:top w:w="41.0" w:type="dxa"/>
        <w:left w:w="827.0" w:type="dxa"/>
        <w:right w:w="115.0" w:type="dxa"/>
      </w:tblCellMar>
    </w:tblPr>
  </w:style>
  <w:style w:type="table" w:styleId="affffff" w:customStyle="1">
    <w:basedOn w:val="TableNormal7"/>
    <w:tblPr>
      <w:tblStyleRowBandSize w:val="1"/>
      <w:tblStyleColBandSize w:val="1"/>
      <w:tblCellMar>
        <w:top w:w="41.0" w:type="dxa"/>
        <w:left w:w="827.0" w:type="dxa"/>
        <w:right w:w="115.0" w:type="dxa"/>
      </w:tblCellMar>
    </w:tblPr>
  </w:style>
  <w:style w:type="table" w:styleId="affffff0" w:customStyle="1">
    <w:basedOn w:val="TableNormal4"/>
    <w:tblPr>
      <w:tblStyleRowBandSize w:val="1"/>
      <w:tblStyleColBandSize w:val="1"/>
      <w:tblCellMar>
        <w:top w:w="41.0" w:type="dxa"/>
        <w:left w:w="827.0" w:type="dxa"/>
        <w:right w:w="115.0" w:type="dxa"/>
      </w:tblCellMar>
    </w:tblPr>
  </w:style>
  <w:style w:type="table" w:styleId="affffff1" w:customStyle="1">
    <w:basedOn w:val="TableNormal4"/>
    <w:tblPr>
      <w:tblStyleRowBandSize w:val="1"/>
      <w:tblStyleColBandSize w:val="1"/>
      <w:tblCellMar>
        <w:top w:w="41.0" w:type="dxa"/>
        <w:left w:w="827.0" w:type="dxa"/>
        <w:right w:w="115.0" w:type="dxa"/>
      </w:tblCellMar>
    </w:tblPr>
  </w:style>
  <w:style w:type="table" w:styleId="affffff2" w:customStyle="1">
    <w:basedOn w:val="TableNormal4"/>
    <w:tblPr>
      <w:tblStyleRowBandSize w:val="1"/>
      <w:tblStyleColBandSize w:val="1"/>
      <w:tblCellMar>
        <w:top w:w="41.0" w:type="dxa"/>
        <w:left w:w="827.0" w:type="dxa"/>
        <w:right w:w="115.0" w:type="dxa"/>
      </w:tblCellMar>
    </w:tblPr>
  </w:style>
  <w:style w:type="table" w:styleId="affffff3" w:customStyle="1">
    <w:basedOn w:val="TableNormal4"/>
    <w:tblPr>
      <w:tblStyleRowBandSize w:val="1"/>
      <w:tblStyleColBandSize w:val="1"/>
      <w:tblCellMar>
        <w:top w:w="41.0" w:type="dxa"/>
        <w:left w:w="827.0" w:type="dxa"/>
        <w:right w:w="115.0" w:type="dxa"/>
      </w:tblCellMar>
    </w:tblPr>
  </w:style>
  <w:style w:type="table" w:styleId="affffff4" w:customStyle="1">
    <w:basedOn w:val="TableNormal4"/>
    <w:tblPr>
      <w:tblStyleRowBandSize w:val="1"/>
      <w:tblStyleColBandSize w:val="1"/>
      <w:tblCellMar>
        <w:top w:w="41.0" w:type="dxa"/>
        <w:left w:w="827.0" w:type="dxa"/>
        <w:right w:w="115.0" w:type="dxa"/>
      </w:tblCellMar>
    </w:tblPr>
  </w:style>
  <w:style w:type="table" w:styleId="affffff5" w:customStyle="1">
    <w:basedOn w:val="TableNormal4"/>
    <w:tblPr>
      <w:tblStyleRowBandSize w:val="1"/>
      <w:tblStyleColBandSize w:val="1"/>
      <w:tblCellMar>
        <w:top w:w="41.0" w:type="dxa"/>
        <w:left w:w="827.0" w:type="dxa"/>
        <w:right w:w="115.0" w:type="dxa"/>
      </w:tblCellMar>
    </w:tblPr>
  </w:style>
  <w:style w:type="table" w:styleId="affffff6" w:customStyle="1">
    <w:basedOn w:val="TableNormal4"/>
    <w:tblPr>
      <w:tblStyleRowBandSize w:val="1"/>
      <w:tblStyleColBandSize w:val="1"/>
      <w:tblCellMar>
        <w:top w:w="41.0" w:type="dxa"/>
        <w:left w:w="827.0" w:type="dxa"/>
        <w:right w:w="115.0" w:type="dxa"/>
      </w:tblCellMar>
    </w:tblPr>
  </w:style>
  <w:style w:type="table" w:styleId="affffff7" w:customStyle="1">
    <w:basedOn w:val="TableNormal4"/>
    <w:tblPr>
      <w:tblStyleRowBandSize w:val="1"/>
      <w:tblStyleColBandSize w:val="1"/>
      <w:tblCellMar>
        <w:top w:w="41.0" w:type="dxa"/>
        <w:left w:w="827.0" w:type="dxa"/>
        <w:right w:w="115.0" w:type="dxa"/>
      </w:tblCellMar>
    </w:tblPr>
  </w:style>
  <w:style w:type="table" w:styleId="affffff8" w:customStyle="1">
    <w:basedOn w:val="TableNormal4"/>
    <w:tblPr>
      <w:tblStyleRowBandSize w:val="1"/>
      <w:tblStyleColBandSize w:val="1"/>
      <w:tblCellMar>
        <w:top w:w="41.0" w:type="dxa"/>
        <w:left w:w="827.0" w:type="dxa"/>
        <w:right w:w="115.0" w:type="dxa"/>
      </w:tblCellMar>
    </w:tblPr>
  </w:style>
  <w:style w:type="table" w:styleId="affffff9" w:customStyle="1">
    <w:basedOn w:val="TableNormal4"/>
    <w:tblPr>
      <w:tblStyleRowBandSize w:val="1"/>
      <w:tblStyleColBandSize w:val="1"/>
      <w:tblCellMar>
        <w:top w:w="41.0" w:type="dxa"/>
        <w:left w:w="827.0" w:type="dxa"/>
        <w:right w:w="115.0" w:type="dxa"/>
      </w:tblCellMar>
    </w:tblPr>
  </w:style>
  <w:style w:type="table" w:styleId="affffffa" w:customStyle="1">
    <w:basedOn w:val="TableNormal4"/>
    <w:tblPr>
      <w:tblStyleRowBandSize w:val="1"/>
      <w:tblStyleColBandSize w:val="1"/>
      <w:tblCellMar>
        <w:top w:w="41.0" w:type="dxa"/>
        <w:left w:w="827.0" w:type="dxa"/>
        <w:right w:w="115.0" w:type="dxa"/>
      </w:tblCellMar>
    </w:tblPr>
  </w:style>
  <w:style w:type="table" w:styleId="affffffb" w:customStyle="1">
    <w:basedOn w:val="TableNormal4"/>
    <w:tblPr>
      <w:tblStyleRowBandSize w:val="1"/>
      <w:tblStyleColBandSize w:val="1"/>
      <w:tblCellMar>
        <w:top w:w="41.0" w:type="dxa"/>
        <w:left w:w="827.0" w:type="dxa"/>
        <w:right w:w="115.0" w:type="dxa"/>
      </w:tblCellMar>
    </w:tblPr>
  </w:style>
  <w:style w:type="table" w:styleId="affffffc" w:customStyle="1">
    <w:basedOn w:val="TableNormal4"/>
    <w:tblPr>
      <w:tblStyleRowBandSize w:val="1"/>
      <w:tblStyleColBandSize w:val="1"/>
      <w:tblCellMar>
        <w:top w:w="41.0" w:type="dxa"/>
        <w:left w:w="827.0" w:type="dxa"/>
        <w:right w:w="115.0" w:type="dxa"/>
      </w:tblCellMar>
    </w:tblPr>
  </w:style>
  <w:style w:type="table" w:styleId="affffffd" w:customStyle="1">
    <w:basedOn w:val="TableNormal3"/>
    <w:tblPr>
      <w:tblStyleRowBandSize w:val="1"/>
      <w:tblStyleColBandSize w:val="1"/>
      <w:tblCellMar>
        <w:top w:w="41.0" w:type="dxa"/>
        <w:left w:w="827.0" w:type="dxa"/>
        <w:right w:w="115.0" w:type="dxa"/>
      </w:tblCellMar>
    </w:tblPr>
  </w:style>
  <w:style w:type="table" w:styleId="affffffe" w:customStyle="1">
    <w:basedOn w:val="TableNormal3"/>
    <w:tblPr>
      <w:tblStyleRowBandSize w:val="1"/>
      <w:tblStyleColBandSize w:val="1"/>
      <w:tblCellMar>
        <w:top w:w="41.0" w:type="dxa"/>
        <w:left w:w="827.0" w:type="dxa"/>
        <w:right w:w="115.0" w:type="dxa"/>
      </w:tblCellMar>
    </w:tblPr>
  </w:style>
  <w:style w:type="table" w:styleId="afffffff" w:customStyle="1">
    <w:basedOn w:val="TableNormal3"/>
    <w:tblPr>
      <w:tblStyleRowBandSize w:val="1"/>
      <w:tblStyleColBandSize w:val="1"/>
      <w:tblCellMar>
        <w:top w:w="41.0" w:type="dxa"/>
        <w:left w:w="827.0" w:type="dxa"/>
        <w:right w:w="115.0" w:type="dxa"/>
      </w:tblCellMar>
    </w:tblPr>
  </w:style>
  <w:style w:type="table" w:styleId="afffffff0" w:customStyle="1">
    <w:basedOn w:val="TableNormal3"/>
    <w:tblPr>
      <w:tblStyleRowBandSize w:val="1"/>
      <w:tblStyleColBandSize w:val="1"/>
      <w:tblCellMar>
        <w:top w:w="41.0" w:type="dxa"/>
        <w:left w:w="827.0" w:type="dxa"/>
        <w:right w:w="115.0" w:type="dxa"/>
      </w:tblCellMar>
    </w:tblPr>
  </w:style>
  <w:style w:type="table" w:styleId="afffffff1" w:customStyle="1">
    <w:basedOn w:val="TableNormal3"/>
    <w:tblPr>
      <w:tblStyleRowBandSize w:val="1"/>
      <w:tblStyleColBandSize w:val="1"/>
      <w:tblCellMar>
        <w:top w:w="41.0" w:type="dxa"/>
        <w:left w:w="827.0" w:type="dxa"/>
        <w:right w:w="115.0" w:type="dxa"/>
      </w:tblCellMar>
    </w:tblPr>
  </w:style>
  <w:style w:type="table" w:styleId="afffffff2" w:customStyle="1">
    <w:basedOn w:val="TableNormal3"/>
    <w:tblPr>
      <w:tblStyleRowBandSize w:val="1"/>
      <w:tblStyleColBandSize w:val="1"/>
      <w:tblCellMar>
        <w:top w:w="41.0" w:type="dxa"/>
        <w:left w:w="827.0" w:type="dxa"/>
        <w:right w:w="115.0" w:type="dxa"/>
      </w:tblCellMar>
    </w:tblPr>
  </w:style>
  <w:style w:type="table" w:styleId="afffffff3" w:customStyle="1">
    <w:basedOn w:val="TableNormal3"/>
    <w:tblPr>
      <w:tblStyleRowBandSize w:val="1"/>
      <w:tblStyleColBandSize w:val="1"/>
      <w:tblCellMar>
        <w:top w:w="41.0" w:type="dxa"/>
        <w:left w:w="827.0" w:type="dxa"/>
        <w:right w:w="115.0" w:type="dxa"/>
      </w:tblCellMar>
    </w:tblPr>
  </w:style>
  <w:style w:type="table" w:styleId="afffffff4" w:customStyle="1">
    <w:basedOn w:val="TableNormal3"/>
    <w:tblPr>
      <w:tblStyleRowBandSize w:val="1"/>
      <w:tblStyleColBandSize w:val="1"/>
      <w:tblCellMar>
        <w:top w:w="41.0" w:type="dxa"/>
        <w:left w:w="827.0" w:type="dxa"/>
        <w:right w:w="115.0" w:type="dxa"/>
      </w:tblCellMar>
    </w:tblPr>
  </w:style>
  <w:style w:type="table" w:styleId="afffffff5" w:customStyle="1">
    <w:basedOn w:val="TableNormal3"/>
    <w:tblPr>
      <w:tblStyleRowBandSize w:val="1"/>
      <w:tblStyleColBandSize w:val="1"/>
      <w:tblCellMar>
        <w:top w:w="41.0" w:type="dxa"/>
        <w:left w:w="827.0" w:type="dxa"/>
        <w:right w:w="115.0" w:type="dxa"/>
      </w:tblCellMar>
    </w:tblPr>
  </w:style>
  <w:style w:type="table" w:styleId="afffffff6" w:customStyle="1">
    <w:basedOn w:val="TableNormal3"/>
    <w:tblPr>
      <w:tblStyleRowBandSize w:val="1"/>
      <w:tblStyleColBandSize w:val="1"/>
      <w:tblCellMar>
        <w:top w:w="41.0" w:type="dxa"/>
        <w:left w:w="827.0" w:type="dxa"/>
        <w:right w:w="115.0" w:type="dxa"/>
      </w:tblCellMar>
    </w:tblPr>
  </w:style>
  <w:style w:type="table" w:styleId="afffffff7" w:customStyle="1">
    <w:basedOn w:val="TableNormal3"/>
    <w:tblPr>
      <w:tblStyleRowBandSize w:val="1"/>
      <w:tblStyleColBandSize w:val="1"/>
      <w:tblCellMar>
        <w:top w:w="41.0" w:type="dxa"/>
        <w:left w:w="827.0" w:type="dxa"/>
        <w:right w:w="115.0" w:type="dxa"/>
      </w:tblCellMar>
    </w:tblPr>
  </w:style>
  <w:style w:type="table" w:styleId="afffffff8" w:customStyle="1">
    <w:basedOn w:val="TableNormal3"/>
    <w:tblPr>
      <w:tblStyleRowBandSize w:val="1"/>
      <w:tblStyleColBandSize w:val="1"/>
      <w:tblCellMar>
        <w:top w:w="41.0" w:type="dxa"/>
        <w:left w:w="827.0" w:type="dxa"/>
        <w:right w:w="115.0" w:type="dxa"/>
      </w:tblCellMar>
    </w:tblPr>
  </w:style>
  <w:style w:type="table" w:styleId="afffffff9" w:customStyle="1">
    <w:basedOn w:val="TableNormal3"/>
    <w:tblPr>
      <w:tblStyleRowBandSize w:val="1"/>
      <w:tblStyleColBandSize w:val="1"/>
      <w:tblCellMar>
        <w:top w:w="41.0" w:type="dxa"/>
        <w:left w:w="827.0" w:type="dxa"/>
        <w:right w:w="115.0" w:type="dxa"/>
      </w:tblCellMar>
    </w:tblPr>
  </w:style>
  <w:style w:type="table" w:styleId="afffffffa" w:customStyle="1">
    <w:basedOn w:val="TableNormal3"/>
    <w:tblPr>
      <w:tblStyleRowBandSize w:val="1"/>
      <w:tblStyleColBandSize w:val="1"/>
      <w:tblCellMar>
        <w:top w:w="41.0" w:type="dxa"/>
        <w:left w:w="827.0" w:type="dxa"/>
        <w:right w:w="115.0" w:type="dxa"/>
      </w:tblCellMar>
    </w:tblPr>
  </w:style>
  <w:style w:type="table" w:styleId="afffffffb" w:customStyle="1">
    <w:basedOn w:val="TableNormal3"/>
    <w:tblPr>
      <w:tblStyleRowBandSize w:val="1"/>
      <w:tblStyleColBandSize w:val="1"/>
      <w:tblCellMar>
        <w:top w:w="41.0" w:type="dxa"/>
        <w:left w:w="827.0" w:type="dxa"/>
        <w:right w:w="115.0" w:type="dxa"/>
      </w:tblCellMar>
    </w:tblPr>
  </w:style>
  <w:style w:type="table" w:styleId="afffffffc" w:customStyle="1">
    <w:basedOn w:val="TableNormal3"/>
    <w:tblPr>
      <w:tblStyleRowBandSize w:val="1"/>
      <w:tblStyleColBandSize w:val="1"/>
      <w:tblCellMar>
        <w:top w:w="41.0" w:type="dxa"/>
        <w:left w:w="827.0" w:type="dxa"/>
        <w:right w:w="115.0" w:type="dxa"/>
      </w:tblCellMar>
    </w:tblPr>
  </w:style>
  <w:style w:type="table" w:styleId="afffffffd" w:customStyle="1">
    <w:basedOn w:val="TableNormal3"/>
    <w:tblPr>
      <w:tblStyleRowBandSize w:val="1"/>
      <w:tblStyleColBandSize w:val="1"/>
      <w:tblCellMar>
        <w:top w:w="41.0" w:type="dxa"/>
        <w:left w:w="827.0" w:type="dxa"/>
        <w:right w:w="115.0" w:type="dxa"/>
      </w:tblCellMar>
    </w:tblPr>
  </w:style>
  <w:style w:type="table" w:styleId="afffffffe" w:customStyle="1">
    <w:basedOn w:val="TableNormal3"/>
    <w:tblPr>
      <w:tblStyleRowBandSize w:val="1"/>
      <w:tblStyleColBandSize w:val="1"/>
      <w:tblCellMar>
        <w:top w:w="41.0" w:type="dxa"/>
        <w:left w:w="827.0" w:type="dxa"/>
        <w:right w:w="115.0" w:type="dxa"/>
      </w:tblCellMar>
    </w:tblPr>
  </w:style>
  <w:style w:type="table" w:styleId="affffffff" w:customStyle="1">
    <w:basedOn w:val="TableNormal3"/>
    <w:tblPr>
      <w:tblStyleRowBandSize w:val="1"/>
      <w:tblStyleColBandSize w:val="1"/>
      <w:tblCellMar>
        <w:top w:w="41.0" w:type="dxa"/>
        <w:left w:w="827.0" w:type="dxa"/>
        <w:right w:w="115.0" w:type="dxa"/>
      </w:tblCellMar>
    </w:tblPr>
  </w:style>
  <w:style w:type="table" w:styleId="affffffff0" w:customStyle="1">
    <w:basedOn w:val="TableNormal3"/>
    <w:tblPr>
      <w:tblStyleRowBandSize w:val="1"/>
      <w:tblStyleColBandSize w:val="1"/>
      <w:tblCellMar>
        <w:top w:w="41.0" w:type="dxa"/>
        <w:left w:w="827.0" w:type="dxa"/>
        <w:right w:w="115.0" w:type="dxa"/>
      </w:tblCellMar>
    </w:tblPr>
  </w:style>
  <w:style w:type="table" w:styleId="affffffff1" w:customStyle="1">
    <w:basedOn w:val="TableNormal3"/>
    <w:tblPr>
      <w:tblStyleRowBandSize w:val="1"/>
      <w:tblStyleColBandSize w:val="1"/>
      <w:tblCellMar>
        <w:top w:w="41.0" w:type="dxa"/>
        <w:left w:w="827.0" w:type="dxa"/>
        <w:right w:w="115.0" w:type="dxa"/>
      </w:tblCellMar>
    </w:tblPr>
  </w:style>
  <w:style w:type="table" w:styleId="affffffff2" w:customStyle="1">
    <w:basedOn w:val="TableNormal3"/>
    <w:tblPr>
      <w:tblStyleRowBandSize w:val="1"/>
      <w:tblStyleColBandSize w:val="1"/>
      <w:tblCellMar>
        <w:top w:w="41.0" w:type="dxa"/>
        <w:left w:w="827.0" w:type="dxa"/>
        <w:right w:w="115.0" w:type="dxa"/>
      </w:tblCellMar>
    </w:tblPr>
  </w:style>
  <w:style w:type="table" w:styleId="affffffff3" w:customStyle="1">
    <w:basedOn w:val="TableNormal3"/>
    <w:tblPr>
      <w:tblStyleRowBandSize w:val="1"/>
      <w:tblStyleColBandSize w:val="1"/>
      <w:tblCellMar>
        <w:top w:w="41.0" w:type="dxa"/>
        <w:left w:w="827.0" w:type="dxa"/>
        <w:right w:w="115.0" w:type="dxa"/>
      </w:tblCellMar>
    </w:tblPr>
  </w:style>
  <w:style w:type="table" w:styleId="affffffff4" w:customStyle="1">
    <w:basedOn w:val="TableNormal3"/>
    <w:tblPr>
      <w:tblStyleRowBandSize w:val="1"/>
      <w:tblStyleColBandSize w:val="1"/>
      <w:tblCellMar>
        <w:top w:w="41.0" w:type="dxa"/>
        <w:left w:w="827.0" w:type="dxa"/>
        <w:right w:w="115.0" w:type="dxa"/>
      </w:tblCellMar>
    </w:tblPr>
  </w:style>
  <w:style w:type="table" w:styleId="affffffff5" w:customStyle="1">
    <w:basedOn w:val="TableNormal3"/>
    <w:tblPr>
      <w:tblStyleRowBandSize w:val="1"/>
      <w:tblStyleColBandSize w:val="1"/>
      <w:tblCellMar>
        <w:top w:w="41.0" w:type="dxa"/>
        <w:left w:w="827.0" w:type="dxa"/>
        <w:right w:w="115.0" w:type="dxa"/>
      </w:tblCellMar>
    </w:tblPr>
  </w:style>
  <w:style w:type="table" w:styleId="affffffff6" w:customStyle="1">
    <w:basedOn w:val="TableNormal1"/>
    <w:tblPr>
      <w:tblStyleRowBandSize w:val="1"/>
      <w:tblStyleColBandSize w:val="1"/>
      <w:tblCellMar>
        <w:top w:w="41.0" w:type="dxa"/>
        <w:left w:w="827.0" w:type="dxa"/>
        <w:right w:w="115.0" w:type="dxa"/>
      </w:tblCellMar>
    </w:tblPr>
  </w:style>
  <w:style w:type="table" w:styleId="affffffff7" w:customStyle="1">
    <w:basedOn w:val="TableNormal1"/>
    <w:tblPr>
      <w:tblStyleRowBandSize w:val="1"/>
      <w:tblStyleColBandSize w:val="1"/>
      <w:tblCellMar>
        <w:top w:w="41.0" w:type="dxa"/>
        <w:left w:w="827.0" w:type="dxa"/>
        <w:right w:w="115.0" w:type="dxa"/>
      </w:tblCellMar>
    </w:tblPr>
  </w:style>
  <w:style w:type="table" w:styleId="affffffff8" w:customStyle="1">
    <w:basedOn w:val="TableNormal1"/>
    <w:tblPr>
      <w:tblStyleRowBandSize w:val="1"/>
      <w:tblStyleColBandSize w:val="1"/>
      <w:tblCellMar>
        <w:top w:w="41.0" w:type="dxa"/>
        <w:left w:w="827.0" w:type="dxa"/>
        <w:right w:w="115.0" w:type="dxa"/>
      </w:tblCellMar>
    </w:tblPr>
  </w:style>
  <w:style w:type="table" w:styleId="affffffff9" w:customStyle="1">
    <w:basedOn w:val="TableNormal1"/>
    <w:tblPr>
      <w:tblStyleRowBandSize w:val="1"/>
      <w:tblStyleColBandSize w:val="1"/>
      <w:tblCellMar>
        <w:top w:w="41.0" w:type="dxa"/>
        <w:left w:w="827.0" w:type="dxa"/>
        <w:right w:w="115.0" w:type="dxa"/>
      </w:tblCellMar>
    </w:tblPr>
  </w:style>
  <w:style w:type="table" w:styleId="affffffffa" w:customStyle="1">
    <w:basedOn w:val="TableNormal1"/>
    <w:tblPr>
      <w:tblStyleRowBandSize w:val="1"/>
      <w:tblStyleColBandSize w:val="1"/>
      <w:tblCellMar>
        <w:top w:w="41.0" w:type="dxa"/>
        <w:left w:w="827.0" w:type="dxa"/>
        <w:right w:w="115.0" w:type="dxa"/>
      </w:tblCellMar>
    </w:tblPr>
  </w:style>
  <w:style w:type="table" w:styleId="affffffffb" w:customStyle="1">
    <w:basedOn w:val="TableNormal1"/>
    <w:tblPr>
      <w:tblStyleRowBandSize w:val="1"/>
      <w:tblStyleColBandSize w:val="1"/>
      <w:tblCellMar>
        <w:top w:w="41.0" w:type="dxa"/>
        <w:left w:w="827.0" w:type="dxa"/>
        <w:right w:w="115.0" w:type="dxa"/>
      </w:tblCellMar>
    </w:tblPr>
  </w:style>
  <w:style w:type="table" w:styleId="affffffffc" w:customStyle="1">
    <w:basedOn w:val="TableNormal1"/>
    <w:tblPr>
      <w:tblStyleRowBandSize w:val="1"/>
      <w:tblStyleColBandSize w:val="1"/>
      <w:tblCellMar>
        <w:top w:w="41.0" w:type="dxa"/>
        <w:left w:w="827.0" w:type="dxa"/>
        <w:right w:w="115.0" w:type="dxa"/>
      </w:tblCellMar>
    </w:tblPr>
  </w:style>
  <w:style w:type="table" w:styleId="affffffffd" w:customStyle="1">
    <w:basedOn w:val="TableNormal1"/>
    <w:tblPr>
      <w:tblStyleRowBandSize w:val="1"/>
      <w:tblStyleColBandSize w:val="1"/>
      <w:tblCellMar>
        <w:top w:w="41.0" w:type="dxa"/>
        <w:left w:w="827.0" w:type="dxa"/>
        <w:right w:w="115.0" w:type="dxa"/>
      </w:tblCellMar>
    </w:tblPr>
  </w:style>
  <w:style w:type="table" w:styleId="affffffffe" w:customStyle="1">
    <w:basedOn w:val="TableNormal1"/>
    <w:tblPr>
      <w:tblStyleRowBandSize w:val="1"/>
      <w:tblStyleColBandSize w:val="1"/>
      <w:tblCellMar>
        <w:top w:w="41.0" w:type="dxa"/>
        <w:left w:w="827.0" w:type="dxa"/>
        <w:right w:w="115.0" w:type="dxa"/>
      </w:tblCellMar>
    </w:tblPr>
  </w:style>
  <w:style w:type="table" w:styleId="afffffffff" w:customStyle="1">
    <w:basedOn w:val="TableNormal1"/>
    <w:tblPr>
      <w:tblStyleRowBandSize w:val="1"/>
      <w:tblStyleColBandSize w:val="1"/>
      <w:tblCellMar>
        <w:top w:w="41.0" w:type="dxa"/>
        <w:left w:w="827.0" w:type="dxa"/>
        <w:right w:w="115.0" w:type="dxa"/>
      </w:tblCellMar>
    </w:tblPr>
  </w:style>
  <w:style w:type="table" w:styleId="afffffffff0" w:customStyle="1">
    <w:basedOn w:val="TableNormal1"/>
    <w:tblPr>
      <w:tblStyleRowBandSize w:val="1"/>
      <w:tblStyleColBandSize w:val="1"/>
      <w:tblCellMar>
        <w:top w:w="41.0" w:type="dxa"/>
        <w:left w:w="827.0" w:type="dxa"/>
        <w:right w:w="115.0" w:type="dxa"/>
      </w:tblCellMar>
    </w:tblPr>
  </w:style>
  <w:style w:type="table" w:styleId="afffffffff1" w:customStyle="1">
    <w:basedOn w:val="TableNormal1"/>
    <w:tblPr>
      <w:tblStyleRowBandSize w:val="1"/>
      <w:tblStyleColBandSize w:val="1"/>
      <w:tblCellMar>
        <w:top w:w="41.0" w:type="dxa"/>
        <w:left w:w="827.0" w:type="dxa"/>
        <w:right w:w="115.0" w:type="dxa"/>
      </w:tblCellMar>
    </w:tblPr>
  </w:style>
  <w:style w:type="table" w:styleId="afffffffff2" w:customStyle="1">
    <w:basedOn w:val="TableNormal1"/>
    <w:tblPr>
      <w:tblStyleRowBandSize w:val="1"/>
      <w:tblStyleColBandSize w:val="1"/>
      <w:tblCellMar>
        <w:top w:w="41.0" w:type="dxa"/>
        <w:left w:w="827.0" w:type="dxa"/>
        <w:right w:w="115.0" w:type="dxa"/>
      </w:tblCellMar>
    </w:tblPr>
  </w:style>
  <w:style w:type="table" w:styleId="afffffffff3" w:customStyle="1">
    <w:basedOn w:val="TableNormal1"/>
    <w:tblPr>
      <w:tblStyleRowBandSize w:val="1"/>
      <w:tblStyleColBandSize w:val="1"/>
      <w:tblCellMar>
        <w:top w:w="41.0" w:type="dxa"/>
        <w:left w:w="827.0" w:type="dxa"/>
        <w:right w:w="115.0" w:type="dxa"/>
      </w:tblCellMar>
    </w:tblPr>
  </w:style>
  <w:style w:type="table" w:styleId="afffffffff4" w:customStyle="1">
    <w:basedOn w:val="TableNormal1"/>
    <w:tblPr>
      <w:tblStyleRowBandSize w:val="1"/>
      <w:tblStyleColBandSize w:val="1"/>
      <w:tblCellMar>
        <w:top w:w="41.0" w:type="dxa"/>
        <w:left w:w="827.0" w:type="dxa"/>
        <w:right w:w="115.0" w:type="dxa"/>
      </w:tblCellMar>
    </w:tblPr>
  </w:style>
  <w:style w:type="table" w:styleId="afffffffff5" w:customStyle="1">
    <w:basedOn w:val="TableNormal1"/>
    <w:tblPr>
      <w:tblStyleRowBandSize w:val="1"/>
      <w:tblStyleColBandSize w:val="1"/>
      <w:tblCellMar>
        <w:top w:w="41.0" w:type="dxa"/>
        <w:left w:w="827.0" w:type="dxa"/>
        <w:right w:w="115.0" w:type="dxa"/>
      </w:tblCellMar>
    </w:tblPr>
  </w:style>
  <w:style w:type="table" w:styleId="afffffffff6" w:customStyle="1">
    <w:basedOn w:val="TableNormal1"/>
    <w:tblPr>
      <w:tblStyleRowBandSize w:val="1"/>
      <w:tblStyleColBandSize w:val="1"/>
      <w:tblCellMar>
        <w:top w:w="41.0" w:type="dxa"/>
        <w:left w:w="827.0" w:type="dxa"/>
        <w:right w:w="115.0" w:type="dxa"/>
      </w:tblCellMar>
    </w:tblPr>
  </w:style>
  <w:style w:type="table" w:styleId="afffffffff7" w:customStyle="1">
    <w:basedOn w:val="TableNormal1"/>
    <w:tblPr>
      <w:tblStyleRowBandSize w:val="1"/>
      <w:tblStyleColBandSize w:val="1"/>
      <w:tblCellMar>
        <w:top w:w="41.0" w:type="dxa"/>
        <w:left w:w="827.0" w:type="dxa"/>
        <w:right w:w="115.0" w:type="dxa"/>
      </w:tblCellMar>
    </w:tblPr>
  </w:style>
  <w:style w:type="table" w:styleId="afffffffff8" w:customStyle="1">
    <w:basedOn w:val="TableNormal1"/>
    <w:tblPr>
      <w:tblStyleRowBandSize w:val="1"/>
      <w:tblStyleColBandSize w:val="1"/>
      <w:tblCellMar>
        <w:top w:w="41.0" w:type="dxa"/>
        <w:left w:w="827.0" w:type="dxa"/>
        <w:right w:w="115.0" w:type="dxa"/>
      </w:tblCellMar>
    </w:tblPr>
  </w:style>
  <w:style w:type="table" w:styleId="afffffffff9" w:customStyle="1">
    <w:basedOn w:val="TableNormal1"/>
    <w:tblPr>
      <w:tblStyleRowBandSize w:val="1"/>
      <w:tblStyleColBandSize w:val="1"/>
      <w:tblCellMar>
        <w:top w:w="41.0" w:type="dxa"/>
        <w:left w:w="827.0" w:type="dxa"/>
        <w:right w:w="115.0" w:type="dxa"/>
      </w:tblCellMar>
    </w:tblPr>
  </w:style>
  <w:style w:type="table" w:styleId="afffffffffa" w:customStyle="1">
    <w:basedOn w:val="TableNormal1"/>
    <w:tblPr>
      <w:tblStyleRowBandSize w:val="1"/>
      <w:tblStyleColBandSize w:val="1"/>
      <w:tblCellMar>
        <w:top w:w="41.0" w:type="dxa"/>
        <w:left w:w="827.0" w:type="dxa"/>
        <w:right w:w="115.0" w:type="dxa"/>
      </w:tblCellMar>
    </w:tblPr>
  </w:style>
  <w:style w:type="table" w:styleId="afffffffffb" w:customStyle="1">
    <w:basedOn w:val="TableNormal1"/>
    <w:tblPr>
      <w:tblStyleRowBandSize w:val="1"/>
      <w:tblStyleColBandSize w:val="1"/>
      <w:tblCellMar>
        <w:top w:w="41.0" w:type="dxa"/>
        <w:left w:w="827.0" w:type="dxa"/>
        <w:right w:w="115.0" w:type="dxa"/>
      </w:tblCellMar>
    </w:tblPr>
  </w:style>
  <w:style w:type="table" w:styleId="afffffffffc" w:customStyle="1">
    <w:basedOn w:val="TableNormal1"/>
    <w:tblPr>
      <w:tblStyleRowBandSize w:val="1"/>
      <w:tblStyleColBandSize w:val="1"/>
      <w:tblCellMar>
        <w:top w:w="41.0" w:type="dxa"/>
        <w:left w:w="827.0" w:type="dxa"/>
        <w:right w:w="115.0" w:type="dxa"/>
      </w:tblCellMar>
    </w:tblPr>
  </w:style>
  <w:style w:type="table" w:styleId="afffffffffd" w:customStyle="1">
    <w:basedOn w:val="TableNormal1"/>
    <w:tblPr>
      <w:tblStyleRowBandSize w:val="1"/>
      <w:tblStyleColBandSize w:val="1"/>
      <w:tblCellMar>
        <w:top w:w="41.0" w:type="dxa"/>
        <w:left w:w="827.0" w:type="dxa"/>
        <w:right w:w="115.0" w:type="dxa"/>
      </w:tblCellMar>
    </w:tblPr>
  </w:style>
  <w:style w:type="paragraph" w:styleId="Sinespaciado">
    <w:name w:val="No Spacing"/>
    <w:uiPriority w:val="1"/>
    <w:qFormat w:val="1"/>
    <w:rsid w:val="00202282"/>
    <w:pPr>
      <w:spacing w:after="0" w:line="240" w:lineRule="auto"/>
    </w:pPr>
  </w:style>
  <w:style w:type="character" w:styleId="Mencinsinresolver">
    <w:name w:val="Unresolved Mention"/>
    <w:basedOn w:val="Fuentedeprrafopredeter"/>
    <w:uiPriority w:val="99"/>
    <w:semiHidden w:val="1"/>
    <w:unhideWhenUsed w:val="1"/>
    <w:rsid w:val="00E3649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827.0" w:type="dxa"/>
        <w:bottom w:w="0.0" w:type="dxa"/>
        <w:right w:w="115.0" w:type="dxa"/>
      </w:tblCellMar>
    </w:tblPr>
  </w:style>
  <w:style w:type="table" w:styleId="Table2">
    <w:basedOn w:val="TableNormal"/>
    <w:tblPr>
      <w:tblStyleRowBandSize w:val="1"/>
      <w:tblStyleColBandSize w:val="1"/>
      <w:tblCellMar>
        <w:top w:w="41.0" w:type="dxa"/>
        <w:left w:w="827.0" w:type="dxa"/>
        <w:bottom w:w="0.0" w:type="dxa"/>
        <w:right w:w="115.0" w:type="dxa"/>
      </w:tblCellMar>
    </w:tblPr>
  </w:style>
  <w:style w:type="table" w:styleId="Table3">
    <w:basedOn w:val="TableNormal"/>
    <w:tblPr>
      <w:tblStyleRowBandSize w:val="1"/>
      <w:tblStyleColBandSize w:val="1"/>
      <w:tblCellMar>
        <w:top w:w="41.0" w:type="dxa"/>
        <w:left w:w="827.0" w:type="dxa"/>
        <w:bottom w:w="0.0" w:type="dxa"/>
        <w:right w:w="115.0" w:type="dxa"/>
      </w:tblCellMar>
    </w:tblPr>
  </w:style>
  <w:style w:type="table" w:styleId="Table4">
    <w:basedOn w:val="TableNormal"/>
    <w:tblPr>
      <w:tblStyleRowBandSize w:val="1"/>
      <w:tblStyleColBandSize w:val="1"/>
      <w:tblCellMar>
        <w:top w:w="41.0" w:type="dxa"/>
        <w:left w:w="827.0" w:type="dxa"/>
        <w:bottom w:w="0.0" w:type="dxa"/>
        <w:right w:w="115.0" w:type="dxa"/>
      </w:tblCellMar>
    </w:tblPr>
  </w:style>
  <w:style w:type="table" w:styleId="Table5">
    <w:basedOn w:val="TableNormal"/>
    <w:tblPr>
      <w:tblStyleRowBandSize w:val="1"/>
      <w:tblStyleColBandSize w:val="1"/>
      <w:tblCellMar>
        <w:top w:w="41.0" w:type="dxa"/>
        <w:left w:w="827.0" w:type="dxa"/>
        <w:bottom w:w="0.0" w:type="dxa"/>
        <w:right w:w="115.0" w:type="dxa"/>
      </w:tblCellMar>
    </w:tblPr>
  </w:style>
  <w:style w:type="table" w:styleId="Table6">
    <w:basedOn w:val="TableNormal"/>
    <w:tblPr>
      <w:tblStyleRowBandSize w:val="1"/>
      <w:tblStyleColBandSize w:val="1"/>
      <w:tblCellMar>
        <w:top w:w="41.0" w:type="dxa"/>
        <w:left w:w="827.0" w:type="dxa"/>
        <w:bottom w:w="0.0" w:type="dxa"/>
        <w:right w:w="115.0" w:type="dxa"/>
      </w:tblCellMar>
    </w:tblPr>
  </w:style>
  <w:style w:type="table" w:styleId="Table7">
    <w:basedOn w:val="TableNormal"/>
    <w:tblPr>
      <w:tblStyleRowBandSize w:val="1"/>
      <w:tblStyleColBandSize w:val="1"/>
      <w:tblCellMar>
        <w:top w:w="41.0" w:type="dxa"/>
        <w:left w:w="827.0" w:type="dxa"/>
        <w:bottom w:w="0.0" w:type="dxa"/>
        <w:right w:w="115.0" w:type="dxa"/>
      </w:tblCellMar>
    </w:tblPr>
  </w:style>
  <w:style w:type="table" w:styleId="Table8">
    <w:basedOn w:val="TableNormal"/>
    <w:tblPr>
      <w:tblStyleRowBandSize w:val="1"/>
      <w:tblStyleColBandSize w:val="1"/>
      <w:tblCellMar>
        <w:top w:w="41.0" w:type="dxa"/>
        <w:left w:w="827.0" w:type="dxa"/>
        <w:bottom w:w="0.0" w:type="dxa"/>
        <w:right w:w="115.0" w:type="dxa"/>
      </w:tblCellMar>
    </w:tblPr>
  </w:style>
  <w:style w:type="table" w:styleId="Table9">
    <w:basedOn w:val="TableNormal"/>
    <w:tblPr>
      <w:tblStyleRowBandSize w:val="1"/>
      <w:tblStyleColBandSize w:val="1"/>
      <w:tblCellMar>
        <w:top w:w="41.0" w:type="dxa"/>
        <w:left w:w="827.0" w:type="dxa"/>
        <w:bottom w:w="0.0" w:type="dxa"/>
        <w:right w:w="115.0" w:type="dxa"/>
      </w:tblCellMar>
    </w:tblPr>
  </w:style>
  <w:style w:type="table" w:styleId="Table10">
    <w:basedOn w:val="TableNormal"/>
    <w:tblPr>
      <w:tblStyleRowBandSize w:val="1"/>
      <w:tblStyleColBandSize w:val="1"/>
      <w:tblCellMar>
        <w:top w:w="41.0" w:type="dxa"/>
        <w:left w:w="827.0" w:type="dxa"/>
        <w:bottom w:w="0.0" w:type="dxa"/>
        <w:right w:w="115.0" w:type="dxa"/>
      </w:tblCellMar>
    </w:tblPr>
  </w:style>
  <w:style w:type="table" w:styleId="Table11">
    <w:basedOn w:val="TableNormal"/>
    <w:tblPr>
      <w:tblStyleRowBandSize w:val="1"/>
      <w:tblStyleColBandSize w:val="1"/>
      <w:tblCellMar>
        <w:top w:w="41.0" w:type="dxa"/>
        <w:left w:w="827.0" w:type="dxa"/>
        <w:bottom w:w="0.0" w:type="dxa"/>
        <w:right w:w="115.0" w:type="dxa"/>
      </w:tblCellMar>
    </w:tblPr>
  </w:style>
  <w:style w:type="table" w:styleId="Table12">
    <w:basedOn w:val="TableNormal"/>
    <w:tblPr>
      <w:tblStyleRowBandSize w:val="1"/>
      <w:tblStyleColBandSize w:val="1"/>
      <w:tblCellMar>
        <w:top w:w="41.0" w:type="dxa"/>
        <w:left w:w="827.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https://smovilidadinformatica.com.mx/ColibriAnt/inicio.j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movilidadinformatica.com.mx/ColibriAnt/inicio.jsp" TargetMode="External"/><Relationship Id="rId8" Type="http://schemas.openxmlformats.org/officeDocument/2006/relationships/hyperlink" Target="https://smovilidadinformatica.com.mx/ColibriAnt/inicio.j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9YV87IFuqxFWtd45YFRgVsMHw==">CgMxLjAyCWguMWZvYjl0ZTIIaC5namRneHMyCWguMzBqMHpsbDgAciExc2duRkJZQnktS1huUWtsbmNjdjd4dG9wazNiU0d3bEM=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2024-06-28T20:38:00Z</dcterms:created>
  <dc:creator>Jonathan Guillermo Munoz Acevedo</dc:creator>
</cp:coreProperties>
</file>