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720" w:hanging="720"/>
        <w:jc w:val="cente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DATOS GENERALES DE LA PRÁCTICA DE TRANSPARENCIA PROACTIVA</w:t>
      </w:r>
    </w:p>
    <w:tbl>
      <w:tblPr>
        <w:tblStyle w:val="Table1"/>
        <w:tblW w:w="10118.0" w:type="dxa"/>
        <w:jc w:val="center"/>
        <w:tblLayout w:type="fixed"/>
        <w:tblLook w:val="0400"/>
      </w:tblPr>
      <w:tblGrid>
        <w:gridCol w:w="5124"/>
        <w:gridCol w:w="1103"/>
        <w:gridCol w:w="1243"/>
        <w:gridCol w:w="1320"/>
        <w:gridCol w:w="1236"/>
        <w:gridCol w:w="92"/>
        <w:tblGridChange w:id="0">
          <w:tblGrid>
            <w:gridCol w:w="5124"/>
            <w:gridCol w:w="1103"/>
            <w:gridCol w:w="1243"/>
            <w:gridCol w:w="1320"/>
            <w:gridCol w:w="1236"/>
            <w:gridCol w:w="92"/>
          </w:tblGrid>
        </w:tblGridChange>
      </w:tblGrid>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2">
            <w:pPr>
              <w:ind w:left="-566" w:firstLine="0"/>
              <w:rPr>
                <w:rFonts w:ascii="Arial" w:cs="Arial" w:eastAsia="Arial" w:hAnsi="Arial"/>
              </w:rPr>
            </w:pPr>
            <w:r w:rsidDel="00000000" w:rsidR="00000000" w:rsidRPr="00000000">
              <w:rPr>
                <w:rFonts w:ascii="Arial" w:cs="Arial" w:eastAsia="Arial" w:hAnsi="Arial"/>
                <w:rtl w:val="0"/>
              </w:rPr>
              <w:t xml:space="preserve">Nombre de la práctica de Transparencia Proactiva: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PROGRAMA SALUD Y EDUCACIÓN DE 10</w:t>
            </w:r>
          </w:p>
        </w:tc>
      </w:tr>
      <w:tr>
        <w:trPr>
          <w:cantSplit w:val="0"/>
          <w:trHeight w:val="21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7">
            <w:pPr>
              <w:ind w:left="-566" w:firstLine="0"/>
              <w:rPr>
                <w:rFonts w:ascii="Arial" w:cs="Arial" w:eastAsia="Arial" w:hAnsi="Arial"/>
              </w:rPr>
            </w:pPr>
            <w:r w:rsidDel="00000000" w:rsidR="00000000" w:rsidRPr="00000000">
              <w:rPr>
                <w:rFonts w:ascii="Arial" w:cs="Arial" w:eastAsia="Arial" w:hAnsi="Arial"/>
                <w:rtl w:val="0"/>
              </w:rPr>
              <w:t xml:space="preserve">Nombre del Sujeto Obligado que implementó la práctica: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SISTEMA MUNICIPAL PARA EL DESARROLLO INTEGRAL DE LA FAMILIA DE TLALNEPANTLA DE BAZ</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ind w:left="-566" w:firstLine="0"/>
              <w:rPr>
                <w:rFonts w:ascii="Arial" w:cs="Arial" w:eastAsia="Arial" w:hAnsi="Arial"/>
              </w:rPr>
            </w:pPr>
            <w:r w:rsidDel="00000000" w:rsidR="00000000" w:rsidRPr="00000000">
              <w:rPr>
                <w:rFonts w:ascii="Arial" w:cs="Arial" w:eastAsia="Arial" w:hAnsi="Arial"/>
                <w:rtl w:val="0"/>
              </w:rPr>
              <w:t xml:space="preserve">Tipo de Sujeto Obligado (Poder Ejecutivo, Poder Legislativo, Poder Judicial, Organismo Autónomo, Partido Político, Sindicato, etc.):</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MUNICIPIOS </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1">
            <w:pPr>
              <w:ind w:left="-566" w:firstLine="0"/>
              <w:rPr>
                <w:rFonts w:ascii="Arial" w:cs="Arial" w:eastAsia="Arial" w:hAnsi="Arial"/>
              </w:rPr>
            </w:pPr>
            <w:r w:rsidDel="00000000" w:rsidR="00000000" w:rsidRPr="00000000">
              <w:rPr>
                <w:rFonts w:ascii="Arial" w:cs="Arial" w:eastAsia="Arial" w:hAnsi="Arial"/>
                <w:rtl w:val="0"/>
              </w:rPr>
              <w:t xml:space="preserve">Área responsable de la práctica de Transparencia Proactiva: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DIRECCIÓN DE SALUD                  DIRECCIÓN DE ADMINISTRACIÓN Y FINANZAS                       COORDINACIÓN DE TRANSPARENCIA               COORDINACIÓN DE COMUNICACIÓN INSTITUCIONAL                                     </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6">
            <w:pPr>
              <w:ind w:left="-566" w:firstLine="0"/>
              <w:rPr>
                <w:rFonts w:ascii="Arial" w:cs="Arial" w:eastAsia="Arial" w:hAnsi="Arial"/>
              </w:rPr>
            </w:pPr>
            <w:r w:rsidDel="00000000" w:rsidR="00000000" w:rsidRPr="00000000">
              <w:rPr>
                <w:rFonts w:ascii="Arial" w:cs="Arial" w:eastAsia="Arial" w:hAnsi="Arial"/>
                <w:rtl w:val="0"/>
              </w:rPr>
              <w:t xml:space="preserve">Nombre del Titular de la Unidad de Transparencia del Sujeto Obligado:</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8">
            <w:pPr>
              <w:ind w:left="-1011" w:firstLine="0"/>
              <w:rPr>
                <w:rFonts w:ascii="Arial" w:cs="Arial" w:eastAsia="Arial" w:hAnsi="Arial"/>
              </w:rPr>
            </w:pPr>
            <w:r w:rsidDel="00000000" w:rsidR="00000000" w:rsidRPr="00000000">
              <w:rPr>
                <w:rFonts w:ascii="Arial" w:cs="Arial" w:eastAsia="Arial" w:hAnsi="Arial"/>
                <w:rtl w:val="0"/>
              </w:rPr>
              <w:t xml:space="preserve">L  LAURA BEATRIZ ORTIZ FUENTES</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B">
            <w:pPr>
              <w:ind w:left="-566" w:firstLine="0"/>
              <w:rPr>
                <w:rFonts w:ascii="Arial" w:cs="Arial" w:eastAsia="Arial" w:hAnsi="Arial"/>
              </w:rPr>
            </w:pPr>
            <w:r w:rsidDel="00000000" w:rsidR="00000000" w:rsidRPr="00000000">
              <w:rPr>
                <w:rFonts w:ascii="Arial" w:cs="Arial" w:eastAsia="Arial" w:hAnsi="Arial"/>
                <w:rtl w:val="0"/>
              </w:rPr>
              <w:t xml:space="preserve">¿La práctica ha sido reconocida previamente?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ind w:right="-75"/>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No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center"/>
              <w:rPr>
                <w:rFonts w:ascii="Arial" w:cs="Arial" w:eastAsia="Arial" w:hAnsi="Arial"/>
              </w:rPr>
            </w:pPr>
            <w:r w:rsidDel="00000000" w:rsidR="00000000" w:rsidRPr="00000000">
              <w:rPr>
                <w:rFonts w:ascii="Arial" w:cs="Arial" w:eastAsia="Arial" w:hAnsi="Arial"/>
                <w:rtl w:val="0"/>
              </w:rPr>
              <w:t xml:space="preserve">x</w:t>
            </w:r>
          </w:p>
        </w:tc>
      </w:tr>
    </w:tbl>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jc w:val="both"/>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CARACTERÍSTICAS DE LA PRÁCTICA: </w:t>
      </w:r>
    </w:p>
    <w:p w:rsidR="00000000" w:rsidDel="00000000" w:rsidP="00000000" w:rsidRDefault="00000000" w:rsidRPr="00000000" w14:paraId="00000023">
      <w:pPr>
        <w:jc w:val="both"/>
        <w:rPr>
          <w:rFonts w:ascii="Arial" w:cs="Arial" w:eastAsia="Arial" w:hAnsi="Arial"/>
          <w:b w:val="1"/>
        </w:rPr>
      </w:pPr>
      <w:r w:rsidDel="00000000" w:rsidR="00000000" w:rsidRPr="00000000">
        <w:rPr>
          <w:rFonts w:ascii="Arial" w:cs="Arial" w:eastAsia="Arial" w:hAnsi="Arial"/>
          <w:b w:val="1"/>
          <w:rtl w:val="0"/>
        </w:rPr>
        <w:t xml:space="preserve">Mencione el año en el que surgió la práctica y si se encuentra vigente: </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El programa Salud y Educación de 10 comenzó el 12 de enero de 2023 y actualmente se encuentra vigente.</w:t>
      </w:r>
    </w:p>
    <w:p w:rsidR="00000000" w:rsidDel="00000000" w:rsidP="00000000" w:rsidRDefault="00000000" w:rsidRPr="00000000" w14:paraId="00000025">
      <w:pPr>
        <w:jc w:val="both"/>
        <w:rPr>
          <w:rFonts w:ascii="Arial" w:cs="Arial" w:eastAsia="Arial" w:hAnsi="Arial"/>
          <w:b w:val="1"/>
        </w:rPr>
      </w:pPr>
      <w:r w:rsidDel="00000000" w:rsidR="00000000" w:rsidRPr="00000000">
        <w:rPr>
          <w:rFonts w:ascii="Arial" w:cs="Arial" w:eastAsia="Arial" w:hAnsi="Arial"/>
          <w:b w:val="1"/>
          <w:rtl w:val="0"/>
        </w:rPr>
        <w:t xml:space="preserve">Explique de forma sintetizada cuál es el objetivo de la práctica de Transparencia Proactiva: </w:t>
      </w:r>
    </w:p>
    <w:p w:rsidR="00000000" w:rsidDel="00000000" w:rsidP="00000000" w:rsidRDefault="00000000" w:rsidRPr="00000000" w14:paraId="00000026">
      <w:pPr>
        <w:jc w:val="both"/>
        <w:rPr>
          <w:rFonts w:ascii="Arial" w:cs="Arial" w:eastAsia="Arial" w:hAnsi="Arial"/>
        </w:rPr>
      </w:pPr>
      <w:bookmarkStart w:colFirst="0" w:colLast="0" w:name="_heading=h.3znysh7" w:id="0"/>
      <w:bookmarkEnd w:id="0"/>
      <w:r w:rsidDel="00000000" w:rsidR="00000000" w:rsidRPr="00000000">
        <w:rPr>
          <w:rFonts w:ascii="Arial" w:cs="Arial" w:eastAsia="Arial" w:hAnsi="Arial"/>
          <w:rtl w:val="0"/>
        </w:rPr>
        <w:t xml:space="preserve">El objetivo de la práctica de Transparencia Proactiva dentro del programa de salud y educación en Tlalnepantla es asegurar que la información respecto al cuidado de la Salud impartida a las instituciones de educación pública sea accesible, clara y oportuna para todos los interesados, incluyendo la comunidad escolar y la población en general. Esto implica divulgar de manera proactiva y transparente mediante platicas personalizadas a cada</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Institución Educativa, los procesos de atención, los recursos asignados y los resultados obtenidos de la promoción del Cuidado de la Salud, promoviendo así la rendición de cuentas y la participación informada de la comunidad en la mejora continua de los servicios de salud en el ámbito educativo. </w:t>
      </w:r>
    </w:p>
    <w:p w:rsidR="00000000" w:rsidDel="00000000" w:rsidP="00000000" w:rsidRDefault="00000000" w:rsidRPr="00000000" w14:paraId="00000027">
      <w:pPr>
        <w:jc w:val="both"/>
        <w:rPr>
          <w:rFonts w:ascii="Arial" w:cs="Arial" w:eastAsia="Arial" w:hAnsi="Arial"/>
          <w:b w:val="1"/>
        </w:rPr>
      </w:pPr>
      <w:r w:rsidDel="00000000" w:rsidR="00000000" w:rsidRPr="00000000">
        <w:rPr>
          <w:rFonts w:ascii="Arial" w:cs="Arial" w:eastAsia="Arial" w:hAnsi="Arial"/>
          <w:b w:val="1"/>
          <w:rtl w:val="0"/>
        </w:rPr>
        <w:t xml:space="preserve">Explique de forma breve cómo funciona la práctica de Transparencia Proactiva:  </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La práctica de Transparencia Proactiva implica la publicación activa de información a través de un sitio web designado. Esto incluye la divulgación de la información relevante sobre las pláticas ofrecidas sobre el programa, que contienen detalles de los programas de salud ofrecidos en las instituciones educativas, recursos asignados, resultados alcanzados, y cualquier otra información pertinente para que la comunidad estudiantil y otros interesados puedan consultarla de manera clara y oportuna. Además de la consulta de resultados, se ofrece una encuesta de satisfacción para conocer la retroalimentación de la población sobre la información consultada. </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Aunado a lo anterior cabe señalar que las pláticas que realizamos a las Instituciones Educativas, son impartidas por profesionales de la salud que acuden a la institución y brindan información a los niños y niñas referente a la importancia de la prevención y cuidado de la Salud, esto con la finalidad que desde una temprana edad la población identifique y prevea problemas de salud, ya sea en el ámbito de la salud nutricional, mental, ortopédica, visual, auditiva o bucal</w:t>
      </w:r>
    </w:p>
    <w:p w:rsidR="00000000" w:rsidDel="00000000" w:rsidP="00000000" w:rsidRDefault="00000000" w:rsidRPr="00000000" w14:paraId="0000002A">
      <w:pPr>
        <w:jc w:val="both"/>
        <w:rPr>
          <w:rFonts w:ascii="Arial" w:cs="Arial" w:eastAsia="Arial" w:hAnsi="Arial"/>
          <w:b w:val="1"/>
        </w:rPr>
      </w:pPr>
      <w:r w:rsidDel="00000000" w:rsidR="00000000" w:rsidRPr="00000000">
        <w:rPr>
          <w:rFonts w:ascii="Arial" w:cs="Arial" w:eastAsia="Arial" w:hAnsi="Arial"/>
          <w:b w:val="1"/>
          <w:rtl w:val="0"/>
        </w:rPr>
        <w:t xml:space="preserve">Señale de forma breve qué información fue publicada como parte de la práctica: </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La información publicada en la práctica de Transparencia Proactiva incluye: objetivos, misión, visión, descripción de los servicios otorgados, mapa interactivo de las escuelas visitadas y sus ubicaciones, atención proporcionada con su debida información por rubro de salud que cubrimos, esto derivado de una clara explicación a los usuarios de cómo pueden prevenir, cuidar y dar seguimiento sobre información preventiva en nutrición, salud mental, salud ortopédica, salud auditiva, salud visual y salud bucal.</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Mediante platicas se informa a los niños y niñas como es que se puede prevenir un problema de salud referente a los temas anteriormente mencionados y en caso de que se encuentren en el supuesto de alguno, como es que deben darle el seguimiento y tratamiento adecuado.</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Un claro ejemplo es la </w:t>
      </w:r>
      <w:r w:rsidDel="00000000" w:rsidR="00000000" w:rsidRPr="00000000">
        <w:rPr>
          <w:rFonts w:ascii="Arial" w:cs="Arial" w:eastAsia="Arial" w:hAnsi="Arial"/>
          <w:b w:val="1"/>
          <w:u w:val="single"/>
          <w:rtl w:val="0"/>
        </w:rPr>
        <w:t xml:space="preserve">Salud Bucal</w:t>
      </w:r>
      <w:r w:rsidDel="00000000" w:rsidR="00000000" w:rsidRPr="00000000">
        <w:rPr>
          <w:rFonts w:ascii="Arial" w:cs="Arial" w:eastAsia="Arial" w:hAnsi="Arial"/>
          <w:rtl w:val="0"/>
        </w:rPr>
        <w:t xml:space="preserve">, que si bien es uno de los problemas mas comunes en la población joven, mediante nuestras platicas les mostramos la manera correcta de mantener una buena higiene dental, el cepillado correcto, el uso necesario de herramientas de apoyo como lo son el hilo dental o diversos enjuagues especializados en distintos problemas y en caso de que ya se presenten problemas de esta índole, se les asesora y brinda la información necesaria para el tratamiento de su caso particular.</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De igual manera tratamos diversos temas como lo son: </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Salud Nutricional: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Mediante estas platicas informamos a los niños que una nutrición saludable es fundamental para la prevención de factores de riesgo relacionados con la dieta, como el sobrepeso y la obesidad, y los orientamos de manera adecuada con herramientas que sirven para la prevención como lo son: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51" w:right="0" w:hanging="142.0000000000000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actividad física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donde se crea un modelo sistemático y detallado realizado por un especialista en medicina deportiva para determinar la actividad física correcta y eficiente en función de las características físicas de un niño o adolescente.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51" w:right="0" w:hanging="142.0000000000000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El plato del bien comer;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donde mediante platicas se les muestra este esquema que es una guía de alimentación que forma parte de la Norma Oficial Mexicana (NOM), para la promoción y educación para la salud en materia alimentaria, la cual establece criterios para la orientación nutritiva, esto para orientar a los niños y niñas a llevar acabo una alimentación adecuada en favor a su salud.</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851" w:right="0" w:hanging="142.0000000000000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La jarra del buen beber;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donde se maneja este sistema como una herramienta para generar en los niños una idea clara del consumo de bebidas y su porción recomendable al día, fomentando así la correcta hidratación, y cuidado de la salud.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Salud mental;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Consideramos que tener salud mental en la infancia significa alcanzar los indicadores del desarrollo y los indicadores emocionales, así como también aprender habilidades sociales saludables y cómo enfrentar los problemas que puedan presentarse, aquí buscamos el correcto desarrollo emocional y psicológico del niño, evitando así problemas a largo plazo.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Salud ortopédica;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brindan platicas a los niños referente a la importancia de la salud ortopédica y las consecuencias que pueden ser causantes de alteraciones biomecánicas.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Salud auditiva</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estas platicas se habla de la importancia de la salud auditiva ya que cuidar los oídos es fundamental para prevenir posibles problemas de audición, de equilibrio y enfermedades auditivas, ya que una correcta escucha es clave en capacidades como la comunicación, el habla del niño, el aprendizaje y la cognición, de igual manera se muestran los puntos de atención que debemos localizar en el infante para saber si tiene algún indicio de problema en su audición y las múltiples maneras de llevar un tratamiento adecuado.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Salud visual;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informa mediante platicas a los niños la importancia de una buena salud visual y resulta esencial, la vista aporta el 80% de la información que recibimos del entorno, pero, sobre todo, nos conecta con el mundo, unos ojos sanos son fundamentales para realizar con eficacia actividades cotidianas, como leer o utilizar dispositivos digitales, lo cual afecta directamente en nuestra calidad de vida.</w:t>
      </w:r>
    </w:p>
    <w:p w:rsidR="00000000" w:rsidDel="00000000" w:rsidP="00000000" w:rsidRDefault="00000000" w:rsidRPr="00000000" w14:paraId="0000003D">
      <w:pPr>
        <w:jc w:val="both"/>
        <w:rPr>
          <w:rFonts w:ascii="Arial" w:cs="Arial" w:eastAsia="Arial" w:hAnsi="Arial"/>
          <w:b w:val="1"/>
        </w:rPr>
      </w:pPr>
      <w:r w:rsidDel="00000000" w:rsidR="00000000" w:rsidRPr="00000000">
        <w:rPr>
          <w:rFonts w:ascii="Arial" w:cs="Arial" w:eastAsia="Arial" w:hAnsi="Arial"/>
          <w:b w:val="1"/>
          <w:rtl w:val="0"/>
        </w:rPr>
        <w:t xml:space="preserve">Describa brevemente el motivo por el que surgió la práctica:  </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La práctica de Transparencia Proactiva surgió como respuesta a la necesidad de garantizar el acceso a información clara y accesible sobre los servicios de salud ofrecidos en las instituciones educativas públicas. Se implementa con el objetivo de promover la transparencia en la gestión pública, facilitar la participación informada de la comunidad, y fortalecer la rendición de cuentas en la administración de programas que impactan en la salud y educación de la población.</w:t>
      </w:r>
    </w:p>
    <w:p w:rsidR="00000000" w:rsidDel="00000000" w:rsidP="00000000" w:rsidRDefault="00000000" w:rsidRPr="00000000" w14:paraId="0000003F">
      <w:pPr>
        <w:jc w:val="both"/>
        <w:rPr>
          <w:rFonts w:ascii="Arial" w:cs="Arial" w:eastAsia="Arial" w:hAnsi="Arial"/>
          <w:b w:val="1"/>
        </w:rPr>
      </w:pPr>
      <w:r w:rsidDel="00000000" w:rsidR="00000000" w:rsidRPr="00000000">
        <w:rPr>
          <w:rFonts w:ascii="Arial" w:cs="Arial" w:eastAsia="Arial" w:hAnsi="Arial"/>
          <w:b w:val="1"/>
          <w:rtl w:val="0"/>
        </w:rPr>
        <w:t xml:space="preserve">Enuncie de forma breve los beneficios generados a partir de la implementación de la práctica: </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Mejora en la transparencia de datos abiertos y recursos utilizados en el Programa Salud y Educación de 10.</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Facilitación del acceso a información relevante y oportuna a los usuarios de esta práctica.</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Promoción de una mejor toma de decisiones por parte de la comunidad educativa y la población en general.</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Conocimiento de los intereses y necesidades en materia de salud para menores en edad escolar.</w:t>
      </w:r>
    </w:p>
    <w:tbl>
      <w:tblPr>
        <w:tblStyle w:val="Table2"/>
        <w:tblW w:w="9983.0" w:type="dxa"/>
        <w:jc w:val="center"/>
        <w:tblLayout w:type="fixed"/>
        <w:tblLook w:val="0400"/>
      </w:tblPr>
      <w:tblGrid>
        <w:gridCol w:w="2160"/>
        <w:gridCol w:w="2938"/>
        <w:gridCol w:w="2275"/>
        <w:gridCol w:w="2610"/>
        <w:tblGridChange w:id="0">
          <w:tblGrid>
            <w:gridCol w:w="2160"/>
            <w:gridCol w:w="2938"/>
            <w:gridCol w:w="2275"/>
            <w:gridCol w:w="2610"/>
          </w:tblGrid>
        </w:tblGridChange>
      </w:tblGrid>
      <w:tr>
        <w:trPr>
          <w:cantSplit w:val="0"/>
          <w:trHeight w:val="472"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4">
            <w:pPr>
              <w:jc w:val="center"/>
              <w:rPr>
                <w:rFonts w:ascii="Arial" w:cs="Arial" w:eastAsia="Arial" w:hAnsi="Arial"/>
                <w:b w:val="1"/>
              </w:rPr>
            </w:pPr>
            <w:r w:rsidDel="00000000" w:rsidR="00000000" w:rsidRPr="00000000">
              <w:rPr>
                <w:rFonts w:ascii="Arial" w:cs="Arial" w:eastAsia="Arial" w:hAnsi="Arial"/>
                <w:b w:val="1"/>
                <w:rtl w:val="0"/>
              </w:rPr>
              <w:t xml:space="preserve">Indique el o los objetivos de la práctica: </w:t>
            </w:r>
          </w:p>
        </w:tc>
      </w:tr>
      <w:tr>
        <w:trPr>
          <w:cantSplit w:val="0"/>
          <w:trHeight w:val="156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8">
            <w:pPr>
              <w:ind w:left="-708" w:firstLine="0"/>
              <w:jc w:val="center"/>
              <w:rPr>
                <w:rFonts w:ascii="Arial" w:cs="Arial" w:eastAsia="Arial" w:hAnsi="Arial"/>
              </w:rPr>
            </w:pPr>
            <w:r w:rsidDel="00000000" w:rsidR="00000000" w:rsidRPr="00000000">
              <w:rPr>
                <w:rFonts w:ascii="Arial" w:cs="Arial" w:eastAsia="Arial" w:hAnsi="Arial"/>
                <w:rtl w:val="0"/>
              </w:rPr>
              <w:t xml:space="preserve">Disminuir asimetrías de la información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9">
            <w:pPr>
              <w:ind w:left="-708" w:firstLine="0"/>
              <w:jc w:val="center"/>
              <w:rPr>
                <w:rFonts w:ascii="Arial" w:cs="Arial" w:eastAsia="Arial" w:hAnsi="Arial"/>
              </w:rPr>
            </w:pPr>
            <w:r w:rsidDel="00000000" w:rsidR="00000000" w:rsidRPr="00000000">
              <w:rPr>
                <w:rFonts w:ascii="Arial" w:cs="Arial" w:eastAsia="Arial" w:hAnsi="Arial"/>
                <w:rtl w:val="0"/>
              </w:rPr>
              <w:t xml:space="preserve">Mejorar el acceso a trámites o servicios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A">
            <w:pPr>
              <w:ind w:left="-708" w:firstLine="0"/>
              <w:jc w:val="center"/>
              <w:rPr>
                <w:rFonts w:ascii="Arial" w:cs="Arial" w:eastAsia="Arial" w:hAnsi="Arial"/>
              </w:rPr>
            </w:pPr>
            <w:r w:rsidDel="00000000" w:rsidR="00000000" w:rsidRPr="00000000">
              <w:rPr>
                <w:rFonts w:ascii="Arial" w:cs="Arial" w:eastAsia="Arial" w:hAnsi="Arial"/>
                <w:rtl w:val="0"/>
              </w:rPr>
              <w:t xml:space="preserve">Optimizar la toma de decisiones de autoridades, ciudadanos o de la población en general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B">
            <w:pPr>
              <w:ind w:left="-566" w:firstLine="0"/>
              <w:jc w:val="center"/>
              <w:rPr>
                <w:rFonts w:ascii="Arial" w:cs="Arial" w:eastAsia="Arial" w:hAnsi="Arial"/>
              </w:rPr>
            </w:pPr>
            <w:r w:rsidDel="00000000" w:rsidR="00000000" w:rsidRPr="00000000">
              <w:rPr>
                <w:rFonts w:ascii="Arial" w:cs="Arial" w:eastAsia="Arial" w:hAnsi="Arial"/>
                <w:rtl w:val="0"/>
              </w:rPr>
              <w:t xml:space="preserve">Detonar la rendición de cuentas efectiva</w:t>
            </w:r>
          </w:p>
        </w:tc>
      </w:tr>
      <w:tr>
        <w:trPr>
          <w:cantSplit w:val="0"/>
          <w:trHeight w:val="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ind w:left="-689" w:firstLine="0"/>
              <w:jc w:val="both"/>
              <w:rPr>
                <w:rFonts w:ascii="Arial" w:cs="Arial" w:eastAsia="Arial" w:hAnsi="Arial"/>
                <w:sz w:val="20"/>
                <w:szCs w:val="2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 ya que se busca de manera autentica, congruente, integral y oficial brindar toda la información importante mediante un solo medio de difusión, evitando así la propagación de información errónea a los ciudadanos. </w:t>
            </w:r>
          </w:p>
          <w:p w:rsidR="00000000" w:rsidDel="00000000" w:rsidP="00000000" w:rsidRDefault="00000000" w:rsidRPr="00000000" w14:paraId="0000004D">
            <w:pPr>
              <w:ind w:left="-68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 anterior con la finalidad de cumplir con el principio de confiabilidad.</w:t>
            </w:r>
          </w:p>
          <w:p w:rsidR="00000000" w:rsidDel="00000000" w:rsidP="00000000" w:rsidRDefault="00000000" w:rsidRPr="00000000" w14:paraId="0000004E">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ind w:left="-581" w:firstLine="0"/>
              <w:jc w:val="both"/>
              <w:rPr>
                <w:rFonts w:ascii="Arial" w:cs="Arial" w:eastAsia="Arial" w:hAnsi="Arial"/>
                <w:u w:val="single"/>
              </w:rPr>
            </w:pPr>
            <w:r w:rsidDel="00000000" w:rsidR="00000000" w:rsidRPr="00000000">
              <w:rPr>
                <w:rFonts w:ascii="Arial" w:cs="Arial" w:eastAsia="Arial" w:hAnsi="Arial"/>
                <w:sz w:val="20"/>
                <w:szCs w:val="20"/>
                <w:rtl w:val="0"/>
              </w:rPr>
              <w:t xml:space="preserve">Se pone a disposición del ciudadano toda la información correspondiente al Programa de Salud y Educación de 10, esto con la finalidad de que la población se informe de los beneficios que se brindan y conforme a sus necesidades no solo haga uso de estos, sino que también aprenda a prevenir, cuidar y dar seguimiento sobre información preventiva en nutrición, salud mental, salud ortopédica, salud auditiva, salud visual y salud bucal, de una manera, optima, responsable e informada.</w:t>
            </w:r>
            <w:r w:rsidDel="00000000" w:rsidR="00000000" w:rsidRPr="00000000">
              <w:rPr>
                <w:rtl w:val="0"/>
              </w:rPr>
            </w:r>
          </w:p>
          <w:p w:rsidR="00000000" w:rsidDel="00000000" w:rsidP="00000000" w:rsidRDefault="00000000" w:rsidRPr="00000000" w14:paraId="00000050">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ind w:left="-556" w:firstLine="0"/>
              <w:jc w:val="both"/>
              <w:rPr>
                <w:rFonts w:ascii="Arial" w:cs="Arial" w:eastAsia="Arial" w:hAnsi="Arial"/>
              </w:rPr>
            </w:pPr>
            <w:r w:rsidDel="00000000" w:rsidR="00000000" w:rsidRPr="00000000">
              <w:rPr>
                <w:rFonts w:ascii="Arial" w:cs="Arial" w:eastAsia="Arial" w:hAnsi="Arial"/>
                <w:sz w:val="20"/>
                <w:szCs w:val="20"/>
                <w:rtl w:val="0"/>
              </w:rPr>
              <w:t xml:space="preserve">El programa busca que las autoridades se involucren en la cultura del auto cuidado, de la prevención y atención medica constante a los niños y niñas del Municipio de Tlalnepantla de Baz, así como también que la ciudadanía se informe sobre la prevención, atención y seguimiento del cuidado de la salud.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ind w:left="-55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Uno de los beneficios del programa es que con este se cumple el deber que tienen las instituciones públicas que administran recursos públicos, de informar, justificar y explicar, ante la autoridad y la ciudadanía, sus decisiones, funciones y el uso de los fondos asignados, así como los resultados obtenidos, al mismo tiempo que informa y ayuda a la ciudadanía en el tema de la Salud. </w:t>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3">
            <w:pPr>
              <w:ind w:left="-566" w:firstLine="0"/>
              <w:rPr>
                <w:rFonts w:ascii="Arial" w:cs="Arial" w:eastAsia="Arial" w:hAnsi="Arial"/>
              </w:rPr>
            </w:pPr>
            <w:r w:rsidDel="00000000" w:rsidR="00000000" w:rsidRPr="00000000">
              <w:rPr>
                <w:rFonts w:ascii="Arial" w:cs="Arial" w:eastAsia="Arial" w:hAnsi="Arial"/>
                <w:rtl w:val="0"/>
              </w:rPr>
              <w:t xml:space="preserve">Explique de qué manera la información publicada permite el cumplimiento del o los objetivos de la práctica:  </w:t>
            </w:r>
          </w:p>
        </w:tc>
      </w:tr>
      <w:tr>
        <w:trPr>
          <w:cantSplit w:val="0"/>
          <w:trHeight w:val="21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La información que se brinda busca que el ciudadano se informe de los beneficios que brinda el programa Salud y Educación de 10, haga uso de acuerdo a sus necesidades de la información que se les proporciona y aprenda a prevenir, cuidar y dar seguimiento al tema de la Salud, ya sea en cuestiones de nutrición, salud mental, salud ortopédica, salud auditiva, salud visual o salud bucal.</w:t>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B">
            <w:pPr>
              <w:ind w:left="-566" w:firstLine="0"/>
              <w:rPr>
                <w:rFonts w:ascii="Arial" w:cs="Arial" w:eastAsia="Arial" w:hAnsi="Arial"/>
              </w:rPr>
            </w:pPr>
            <w:r w:rsidDel="00000000" w:rsidR="00000000" w:rsidRPr="00000000">
              <w:rPr>
                <w:rFonts w:ascii="Arial" w:cs="Arial" w:eastAsia="Arial" w:hAnsi="Arial"/>
                <w:rtl w:val="0"/>
              </w:rPr>
              <w:t xml:space="preserve">Observaciones: (anote aquí cualquier información adicional que permita conocer el detalle del o los objetivos y su cumplimiento)</w:t>
            </w:r>
          </w:p>
        </w:tc>
      </w:tr>
      <w:tr>
        <w:trPr>
          <w:cantSplit w:val="0"/>
          <w:trHeight w:val="2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Para brindar la información del programa se acude a la institución educativa en la cual se adecuan salones a manera de que simulen consultorios médicos, así ingresando un numero promedio de cinco niños por salón; a los que se les brinda una platica correspondiente al cuidado de la salud en cuestiones de nutrición, salud mental, salud ortopédica, salud auditiva, salud visual o salud bucal.</w:t>
            </w:r>
          </w:p>
        </w:tc>
      </w:tr>
    </w:tbl>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 </w:t>
      </w:r>
    </w:p>
    <w:tbl>
      <w:tblPr>
        <w:tblStyle w:val="Table3"/>
        <w:tblW w:w="9945.0" w:type="dxa"/>
        <w:jc w:val="center"/>
        <w:tblLayout w:type="fixed"/>
        <w:tblLook w:val="0400"/>
      </w:tblPr>
      <w:tblGrid>
        <w:gridCol w:w="4770"/>
        <w:gridCol w:w="1179"/>
        <w:gridCol w:w="1191"/>
        <w:gridCol w:w="1275"/>
        <w:gridCol w:w="1530"/>
        <w:tblGridChange w:id="0">
          <w:tblGrid>
            <w:gridCol w:w="4770"/>
            <w:gridCol w:w="1179"/>
            <w:gridCol w:w="1191"/>
            <w:gridCol w:w="1275"/>
            <w:gridCol w:w="153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4">
            <w:pPr>
              <w:ind w:left="-708" w:firstLine="0"/>
              <w:jc w:val="both"/>
              <w:rPr>
                <w:rFonts w:ascii="Arial" w:cs="Arial" w:eastAsia="Arial" w:hAnsi="Arial"/>
              </w:rPr>
            </w:pPr>
            <w:r w:rsidDel="00000000" w:rsidR="00000000" w:rsidRPr="00000000">
              <w:rPr>
                <w:rFonts w:ascii="Arial" w:cs="Arial" w:eastAsia="Arial" w:hAnsi="Arial"/>
                <w:rtl w:val="0"/>
              </w:rPr>
              <w:t xml:space="preserve">¿La información que contiene la práctica se dirige a un sector específico de la sociedad o a un grupo de la población en situación de vulnerabilidad, por ejemplo: mujeres, estudiantes, migrantes, entre otros?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jc w:val="both"/>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20"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69">
            <w:pPr>
              <w:ind w:left="-566" w:firstLine="0"/>
              <w:rPr>
                <w:rFonts w:ascii="Arial" w:cs="Arial" w:eastAsia="Arial" w:hAnsi="Arial"/>
              </w:rPr>
            </w:pPr>
            <w:r w:rsidDel="00000000" w:rsidR="00000000" w:rsidRPr="00000000">
              <w:rPr>
                <w:rFonts w:ascii="Arial" w:cs="Arial" w:eastAsia="Arial" w:hAnsi="Arial"/>
                <w:rtl w:val="0"/>
              </w:rPr>
              <w:t xml:space="preserve">En caso de que la respuesta sea afirmativa, indique a cuál sector se enfoca: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E">
            <w:pPr>
              <w:ind w:left="-566" w:firstLine="0"/>
              <w:rPr>
                <w:rFonts w:ascii="Arial" w:cs="Arial" w:eastAsia="Arial" w:hAnsi="Arial"/>
              </w:rPr>
            </w:pPr>
            <w:r w:rsidDel="00000000" w:rsidR="00000000" w:rsidRPr="00000000">
              <w:rPr>
                <w:rFonts w:ascii="Arial" w:cs="Arial" w:eastAsia="Arial" w:hAnsi="Arial"/>
                <w:rtl w:val="0"/>
              </w:rPr>
              <w:t xml:space="preserve"> Estudiantes de educación primaria y población general.</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0">
            <w:pPr>
              <w:rPr>
                <w:rFonts w:ascii="Arial" w:cs="Arial" w:eastAsia="Arial" w:hAnsi="Arial"/>
              </w:rPr>
            </w:pPr>
            <w:r w:rsidDel="00000000" w:rsidR="00000000" w:rsidRPr="00000000">
              <w:rPr>
                <w:rtl w:val="0"/>
              </w:rPr>
            </w:r>
          </w:p>
        </w:tc>
      </w:tr>
      <w:tr>
        <w:trPr>
          <w:cantSplit w:val="0"/>
          <w:trHeight w:val="286"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73">
            <w:pPr>
              <w:ind w:left="-566" w:firstLine="0"/>
              <w:rPr>
                <w:rFonts w:ascii="Arial" w:cs="Arial" w:eastAsia="Arial" w:hAnsi="Arial"/>
              </w:rPr>
            </w:pPr>
            <w:r w:rsidDel="00000000" w:rsidR="00000000" w:rsidRPr="00000000">
              <w:rPr>
                <w:rFonts w:ascii="Arial" w:cs="Arial" w:eastAsia="Arial" w:hAnsi="Arial"/>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75">
            <w:pPr>
              <w:rPr>
                <w:rFonts w:ascii="Arial" w:cs="Arial" w:eastAsia="Arial" w:hAnsi="Arial"/>
              </w:rPr>
            </w:pPr>
            <w:r w:rsidDel="00000000" w:rsidR="00000000" w:rsidRPr="00000000">
              <w:rPr>
                <w:rtl w:val="0"/>
              </w:rPr>
            </w:r>
          </w:p>
        </w:tc>
      </w:tr>
      <w:tr>
        <w:trPr>
          <w:cantSplit w:val="0"/>
          <w:trHeight w:val="30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rtl w:val="0"/>
              </w:rPr>
              <w:t xml:space="preserve">La práctica de Transparencia Proactiva está dirigida principalmente a estudiantes, pero también beneficia a la población general de diversas maneras. Por un lado, proporciona a los estudiantes acceso transparente y claro a información crucial sobre la prevención y cuidado de la salud y educación disponibles en sus instituciones. Esto les permite tomar decisiones informadas sobre su bienestar y desarrollo académico.</w:t>
            </w:r>
          </w:p>
          <w:p w:rsidR="00000000" w:rsidDel="00000000" w:rsidP="00000000" w:rsidRDefault="00000000" w:rsidRPr="00000000" w14:paraId="00000079">
            <w:pPr>
              <w:jc w:val="both"/>
              <w:rPr>
                <w:rFonts w:ascii="Arial" w:cs="Arial" w:eastAsia="Arial" w:hAnsi="Arial"/>
              </w:rPr>
            </w:pPr>
            <w:r w:rsidDel="00000000" w:rsidR="00000000" w:rsidRPr="00000000">
              <w:rPr>
                <w:rFonts w:ascii="Arial" w:cs="Arial" w:eastAsia="Arial" w:hAnsi="Arial"/>
                <w:rtl w:val="0"/>
              </w:rPr>
              <w:t xml:space="preserve">Además, al ser accesible para la población en general, esta práctica promueve la transparencia gubernamental y la participación ciudadana. Proporciona a los padres, tutores y miembros de la comunidad información detallada sobre las pláticas de salud disponibles en las escuelas, los requisitos para acceder a ellos, y los resultados obtenidos.</w:t>
            </w:r>
          </w:p>
        </w:tc>
      </w:tr>
    </w:tbl>
    <w:p w:rsidR="00000000" w:rsidDel="00000000" w:rsidP="00000000" w:rsidRDefault="00000000" w:rsidRPr="00000000" w14:paraId="0000007E">
      <w:pPr>
        <w:jc w:val="both"/>
        <w:rPr>
          <w:rFonts w:ascii="Arial" w:cs="Arial" w:eastAsia="Arial" w:hAnsi="Arial"/>
        </w:rPr>
      </w:pPr>
      <w:r w:rsidDel="00000000" w:rsidR="00000000" w:rsidRPr="00000000">
        <w:rPr>
          <w:rtl w:val="0"/>
        </w:rPr>
      </w:r>
    </w:p>
    <w:tbl>
      <w:tblPr>
        <w:tblStyle w:val="Table4"/>
        <w:tblW w:w="9885.0" w:type="dxa"/>
        <w:jc w:val="center"/>
        <w:tblLayout w:type="fixed"/>
        <w:tblLook w:val="0400"/>
      </w:tblPr>
      <w:tblGrid>
        <w:gridCol w:w="4665"/>
        <w:gridCol w:w="1230"/>
        <w:gridCol w:w="1200"/>
        <w:gridCol w:w="1365"/>
        <w:gridCol w:w="1425"/>
        <w:tblGridChange w:id="0">
          <w:tblGrid>
            <w:gridCol w:w="4665"/>
            <w:gridCol w:w="1230"/>
            <w:gridCol w:w="1200"/>
            <w:gridCol w:w="1365"/>
            <w:gridCol w:w="1425"/>
          </w:tblGrid>
        </w:tblGridChange>
      </w:tblGrid>
      <w:tr>
        <w:trPr>
          <w:cantSplit w:val="0"/>
          <w:trHeight w:val="421"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F">
            <w:pPr>
              <w:ind w:left="-566" w:firstLine="0"/>
              <w:jc w:val="both"/>
              <w:rPr>
                <w:rFonts w:ascii="Arial" w:cs="Arial" w:eastAsia="Arial" w:hAnsi="Arial"/>
              </w:rPr>
            </w:pPr>
            <w:r w:rsidDel="00000000" w:rsidR="00000000" w:rsidRPr="00000000">
              <w:rPr>
                <w:rFonts w:ascii="Arial" w:cs="Arial" w:eastAsia="Arial" w:hAnsi="Arial"/>
                <w:rtl w:val="0"/>
              </w:rPr>
              <w:t xml:space="preserve">¿La sociedad —ya sea ciudadanos u organizaciones de la sociedad civil— participó en el diseño o planteamiento de la práctica?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 X</w:t>
            </w:r>
          </w:p>
        </w:tc>
      </w:tr>
      <w:tr>
        <w:trPr>
          <w:cantSplit w:val="0"/>
          <w:trHeight w:val="253"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4">
            <w:pPr>
              <w:ind w:left="-425" w:firstLine="0"/>
              <w:rPr>
                <w:rFonts w:ascii="Arial" w:cs="Arial" w:eastAsia="Arial" w:hAnsi="Arial"/>
              </w:rPr>
            </w:pPr>
            <w:r w:rsidDel="00000000" w:rsidR="00000000" w:rsidRPr="00000000">
              <w:rPr>
                <w:rFonts w:ascii="Arial" w:cs="Arial" w:eastAsia="Arial" w:hAnsi="Arial"/>
                <w:rtl w:val="0"/>
              </w:rPr>
              <w:t xml:space="preserve">En caso afirmativo, describa cómo participó la sociedad: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20"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E">
            <w:pPr>
              <w:ind w:left="-566" w:firstLine="0"/>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(pueden ser minutas o actas de trabajo, evidencias fotográficas, videos, etc.):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 Micro sitio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98">
            <w:pPr>
              <w:ind w:hanging="425"/>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 </w:t>
      </w:r>
    </w:p>
    <w:tbl>
      <w:tblPr>
        <w:tblStyle w:val="Table5"/>
        <w:tblW w:w="9870.0" w:type="dxa"/>
        <w:jc w:val="center"/>
        <w:tblLayout w:type="fixed"/>
        <w:tblLook w:val="0400"/>
      </w:tblPr>
      <w:tblGrid>
        <w:gridCol w:w="4665"/>
        <w:gridCol w:w="1365"/>
        <w:gridCol w:w="1035"/>
        <w:gridCol w:w="1350"/>
        <w:gridCol w:w="1455"/>
        <w:tblGridChange w:id="0">
          <w:tblGrid>
            <w:gridCol w:w="4665"/>
            <w:gridCol w:w="1365"/>
            <w:gridCol w:w="1035"/>
            <w:gridCol w:w="1350"/>
            <w:gridCol w:w="1455"/>
          </w:tblGrid>
        </w:tblGridChange>
      </w:tblGrid>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A3">
            <w:pPr>
              <w:ind w:left="-566" w:firstLine="0"/>
              <w:jc w:val="both"/>
              <w:rPr>
                <w:rFonts w:ascii="Arial" w:cs="Arial" w:eastAsia="Arial" w:hAnsi="Arial"/>
              </w:rPr>
            </w:pPr>
            <w:r w:rsidDel="00000000" w:rsidR="00000000" w:rsidRPr="00000000">
              <w:rPr>
                <w:rFonts w:ascii="Arial" w:cs="Arial" w:eastAsia="Arial" w:hAnsi="Arial"/>
                <w:rtl w:val="0"/>
              </w:rPr>
              <w:t xml:space="preserve">¿La información de la práctica busca atender una necesidad o una demanda específica de información de la población?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jc w:val="cente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En caso afirmativo, indique qué demanda o necesidad atiende:</w:t>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D">
            <w:pPr>
              <w:jc w:val="both"/>
              <w:rPr>
                <w:rFonts w:ascii="Arial" w:cs="Arial" w:eastAsia="Arial" w:hAnsi="Arial"/>
              </w:rPr>
            </w:pPr>
            <w:r w:rsidDel="00000000" w:rsidR="00000000" w:rsidRPr="00000000">
              <w:rPr>
                <w:rFonts w:ascii="Arial" w:cs="Arial" w:eastAsia="Arial" w:hAnsi="Arial"/>
                <w:rtl w:val="0"/>
              </w:rPr>
              <w:t xml:space="preserve">El tema de la Salud, resulta una demanda constante en la población ya que no se cuenta con los medios de información suficientes para la promoción de la prevención y cuidado de esta, por lo que con nuestras platicas buscamos que estas necesidades sean subsanadas de manera constante y eficiente.</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F">
            <w:pPr>
              <w:rPr>
                <w:rFonts w:ascii="Arial" w:cs="Arial" w:eastAsia="Arial" w:hAnsi="Arial"/>
              </w:rPr>
            </w:pPr>
            <w:r w:rsidDel="00000000" w:rsidR="00000000" w:rsidRPr="00000000">
              <w:rPr>
                <w:rtl w:val="0"/>
              </w:rPr>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7"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9">
            <w:pPr>
              <w:rPr>
                <w:rFonts w:ascii="Arial" w:cs="Arial" w:eastAsia="Arial" w:hAnsi="Arial"/>
              </w:rPr>
            </w:pPr>
            <w:r w:rsidDel="00000000" w:rsidR="00000000" w:rsidRPr="00000000">
              <w:rPr>
                <w:rtl w:val="0"/>
              </w:rPr>
            </w:r>
          </w:p>
        </w:tc>
      </w:tr>
    </w:tbl>
    <w:p w:rsidR="00000000" w:rsidDel="00000000" w:rsidP="00000000" w:rsidRDefault="00000000" w:rsidRPr="00000000" w14:paraId="000000BC">
      <w:pPr>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  </w:t>
      </w:r>
    </w:p>
    <w:p w:rsidR="00000000" w:rsidDel="00000000" w:rsidP="00000000" w:rsidRDefault="00000000" w:rsidRPr="00000000" w14:paraId="000000BD">
      <w:pPr>
        <w:rPr>
          <w:rFonts w:ascii="Arial" w:cs="Arial" w:eastAsia="Arial" w:hAnsi="Arial"/>
        </w:rPr>
      </w:pPr>
      <w:r w:rsidDel="00000000" w:rsidR="00000000" w:rsidRPr="00000000">
        <w:rPr>
          <w:rtl w:val="0"/>
        </w:rPr>
      </w:r>
    </w:p>
    <w:tbl>
      <w:tblPr>
        <w:tblStyle w:val="Table6"/>
        <w:tblW w:w="9765.0" w:type="dxa"/>
        <w:jc w:val="center"/>
        <w:tblLayout w:type="fixed"/>
        <w:tblLook w:val="0400"/>
      </w:tblPr>
      <w:tblGrid>
        <w:gridCol w:w="2940"/>
        <w:gridCol w:w="3255"/>
        <w:gridCol w:w="3570"/>
        <w:tblGridChange w:id="0">
          <w:tblGrid>
            <w:gridCol w:w="2940"/>
            <w:gridCol w:w="3255"/>
            <w:gridCol w:w="3570"/>
          </w:tblGrid>
        </w:tblGridChange>
      </w:tblGrid>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E">
            <w:pPr>
              <w:rPr>
                <w:rFonts w:ascii="Arial" w:cs="Arial" w:eastAsia="Arial" w:hAnsi="Arial"/>
                <w:b w:val="1"/>
              </w:rPr>
            </w:pPr>
            <w:r w:rsidDel="00000000" w:rsidR="00000000" w:rsidRPr="00000000">
              <w:rPr>
                <w:rFonts w:ascii="Arial" w:cs="Arial" w:eastAsia="Arial" w:hAnsi="Arial"/>
                <w:b w:val="1"/>
                <w:rtl w:val="0"/>
              </w:rPr>
              <w:t xml:space="preserve">Indique la o las fuentes de información utilizadas para el desarrollo de la práctica:</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1">
            <w:pPr>
              <w:ind w:left="-708" w:firstLine="0"/>
              <w:jc w:val="both"/>
              <w:rPr>
                <w:rFonts w:ascii="Arial" w:cs="Arial" w:eastAsia="Arial" w:hAnsi="Arial"/>
              </w:rPr>
            </w:pPr>
            <w:r w:rsidDel="00000000" w:rsidR="00000000" w:rsidRPr="00000000">
              <w:rPr>
                <w:rFonts w:ascii="Arial" w:cs="Arial" w:eastAsia="Arial" w:hAnsi="Arial"/>
                <w:rtl w:val="0"/>
              </w:rPr>
              <w:t xml:space="preserve">Información previamente generada no disponible para consulta pública.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2">
            <w:pPr>
              <w:ind w:left="-708" w:firstLine="0"/>
              <w:jc w:val="both"/>
              <w:rPr>
                <w:rFonts w:ascii="Arial" w:cs="Arial" w:eastAsia="Arial" w:hAnsi="Arial"/>
              </w:rPr>
            </w:pPr>
            <w:r w:rsidDel="00000000" w:rsidR="00000000" w:rsidRPr="00000000">
              <w:rPr>
                <w:rFonts w:ascii="Arial" w:cs="Arial" w:eastAsia="Arial" w:hAnsi="Arial"/>
                <w:rtl w:val="0"/>
              </w:rPr>
              <w:t xml:space="preserve">Información disponible para consulta pública en la página de internet del Sujeto Obligado o en otro medio.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3">
            <w:pPr>
              <w:ind w:left="-566" w:firstLine="0"/>
              <w:jc w:val="both"/>
              <w:rPr>
                <w:rFonts w:ascii="Arial" w:cs="Arial" w:eastAsia="Arial" w:hAnsi="Arial"/>
              </w:rPr>
            </w:pPr>
            <w:r w:rsidDel="00000000" w:rsidR="00000000" w:rsidRPr="00000000">
              <w:rPr>
                <w:rFonts w:ascii="Arial" w:cs="Arial" w:eastAsia="Arial" w:hAnsi="Arial"/>
                <w:rtl w:val="0"/>
              </w:rPr>
              <w:t xml:space="preserve">Conjunto de datos o información no procesados (estructurados y susceptibles de vincularse entre sí). </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 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14"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Detalle las fuentes utilizadas y cómo fueron aprovechadas:</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 Bases de datos, estadísticas e información generada y utilizada para brindar información del programa salud y educación de 10.</w:t>
            </w:r>
          </w:p>
        </w:tc>
      </w:tr>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 </w:t>
            </w:r>
            <w:hyperlink r:id="rId7">
              <w:r w:rsidDel="00000000" w:rsidR="00000000" w:rsidRPr="00000000">
                <w:rPr>
                  <w:rFonts w:ascii="Arial" w:cs="Arial" w:eastAsia="Arial" w:hAnsi="Arial"/>
                  <w:color w:val="0563c1"/>
                  <w:u w:val="single"/>
                  <w:rtl w:val="0"/>
                </w:rPr>
                <w:t xml:space="preserve">http://www.diftlalnepantla.gob.mx/pages/transparencia-proactiva/descripcion</w:t>
              </w:r>
            </w:hyperlink>
            <w:r w:rsidDel="00000000" w:rsidR="00000000" w:rsidRPr="00000000">
              <w:rPr>
                <w:rFonts w:ascii="Arial" w:cs="Arial" w:eastAsia="Arial" w:hAnsi="Arial"/>
                <w:rtl w:val="0"/>
              </w:rPr>
              <w:t xml:space="preserve"> </w:t>
            </w:r>
          </w:p>
        </w:tc>
      </w:tr>
    </w:tbl>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 </w:t>
      </w:r>
    </w:p>
    <w:tbl>
      <w:tblPr>
        <w:tblStyle w:val="Table7"/>
        <w:tblW w:w="9735.0" w:type="dxa"/>
        <w:jc w:val="center"/>
        <w:tblLayout w:type="fixed"/>
        <w:tblLook w:val="0400"/>
      </w:tblPr>
      <w:tblGrid>
        <w:gridCol w:w="3045"/>
        <w:gridCol w:w="990"/>
        <w:gridCol w:w="1560"/>
        <w:gridCol w:w="1560"/>
        <w:gridCol w:w="990"/>
        <w:gridCol w:w="1590"/>
        <w:tblGridChange w:id="0">
          <w:tblGrid>
            <w:gridCol w:w="3045"/>
            <w:gridCol w:w="990"/>
            <w:gridCol w:w="1560"/>
            <w:gridCol w:w="1560"/>
            <w:gridCol w:w="990"/>
            <w:gridCol w:w="159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4">
            <w:pPr>
              <w:ind w:left="-566" w:firstLine="0"/>
              <w:jc w:val="both"/>
              <w:rPr>
                <w:rFonts w:ascii="Arial" w:cs="Arial" w:eastAsia="Arial" w:hAnsi="Arial"/>
              </w:rPr>
            </w:pPr>
            <w:r w:rsidDel="00000000" w:rsidR="00000000" w:rsidRPr="00000000">
              <w:rPr>
                <w:rFonts w:ascii="Arial" w:cs="Arial" w:eastAsia="Arial" w:hAnsi="Arial"/>
                <w:rtl w:val="0"/>
              </w:rPr>
              <w:t xml:space="preserve">¿Se tomaron en cuenta las características de la población objetivo de la práctica, para definir el o los medios de difusión de la información?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5">
            <w:pPr>
              <w:ind w:left="-566"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6">
            <w:pPr>
              <w:ind w:hanging="520"/>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 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8">
            <w:pPr>
              <w:ind w:left="-357" w:firstLine="0"/>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1"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En caso afirmativo, indique qué características de la población se tomaron en cuenta y que medios de difusión virtuales o alternos se utilizaron:</w:t>
            </w:r>
          </w:p>
        </w:tc>
      </w:tr>
      <w:tr>
        <w:trPr>
          <w:cantSplit w:val="0"/>
          <w:trHeight w:val="221"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Se tomó en cuenta las necesidades de la población y se identificó cual es el grupo social más vulnerable que refiere estos servicios, para la difusión de esta información como medio principal utilizamos nuestra página oficial en la plataforma Facebook e Instagram, de igual manera promovemos la difusión de información mediante diversas notas informativas o entrevistas realizadas por medios televisivos.  </w:t>
            </w:r>
          </w:p>
        </w:tc>
      </w:tr>
      <w:tr>
        <w:trPr>
          <w:cantSplit w:val="0"/>
          <w:trHeight w:val="420"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Observaciones: En la página de Facebook, se muestra cada visita por escuela de como se brindan las diferentes platicas, conversatorios y servicios que tiene nuestra practica de transparencia proactiva Salud y Educación de 10. </w:t>
            </w:r>
          </w:p>
        </w:tc>
      </w:tr>
      <w:tr>
        <w:trPr>
          <w:cantSplit w:val="0"/>
          <w:trHeight w:val="21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F2">
      <w:pPr>
        <w:rPr>
          <w:rFonts w:ascii="Arial" w:cs="Arial" w:eastAsia="Arial" w:hAnsi="Arial"/>
        </w:rPr>
      </w:pPr>
      <w:r w:rsidDel="00000000" w:rsidR="00000000" w:rsidRPr="00000000">
        <w:rPr>
          <w:rtl w:val="0"/>
        </w:rPr>
      </w:r>
    </w:p>
    <w:tbl>
      <w:tblPr>
        <w:tblStyle w:val="Table8"/>
        <w:tblW w:w="9780.0" w:type="dxa"/>
        <w:jc w:val="center"/>
        <w:tblLayout w:type="fixed"/>
        <w:tblLook w:val="0400"/>
      </w:tblPr>
      <w:tblGrid>
        <w:gridCol w:w="4410"/>
        <w:gridCol w:w="1230"/>
        <w:gridCol w:w="975"/>
        <w:gridCol w:w="1305"/>
        <w:gridCol w:w="1860"/>
        <w:tblGridChange w:id="0">
          <w:tblGrid>
            <w:gridCol w:w="4410"/>
            <w:gridCol w:w="1230"/>
            <w:gridCol w:w="975"/>
            <w:gridCol w:w="1305"/>
            <w:gridCol w:w="1860"/>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3">
            <w:pPr>
              <w:ind w:left="-425" w:firstLine="0"/>
              <w:jc w:val="both"/>
              <w:rPr>
                <w:rFonts w:ascii="Arial" w:cs="Arial" w:eastAsia="Arial" w:hAnsi="Arial"/>
              </w:rPr>
            </w:pPr>
            <w:r w:rsidDel="00000000" w:rsidR="00000000" w:rsidRPr="00000000">
              <w:rPr>
                <w:rFonts w:ascii="Arial" w:cs="Arial" w:eastAsia="Arial" w:hAnsi="Arial"/>
                <w:rtl w:val="0"/>
              </w:rPr>
              <w:t xml:space="preserve">Para comprender la información que se difunde en el marco de la práctica ¿es necesario contar con conocimientos técnicos sobre algún tema?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 x</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En caso afirmativo indique por qué: </w:t>
            </w:r>
          </w:p>
        </w:tc>
      </w:tr>
      <w:tr>
        <w:trPr>
          <w:cantSplit w:val="0"/>
          <w:trHeight w:val="221"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F">
            <w:pPr>
              <w:rPr>
                <w:rFonts w:ascii="Arial" w:cs="Arial" w:eastAsia="Arial" w:hAnsi="Arial"/>
              </w:rPr>
            </w:pPr>
            <w:r w:rsidDel="00000000" w:rsidR="00000000" w:rsidRPr="00000000">
              <w:rPr>
                <w:rtl w:val="0"/>
              </w:rPr>
            </w:r>
          </w:p>
        </w:tc>
      </w:tr>
      <w:tr>
        <w:trPr>
          <w:cantSplit w:val="0"/>
          <w:trHeight w:val="214"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104">
            <w:pPr>
              <w:rPr>
                <w:rFonts w:ascii="Arial" w:cs="Arial" w:eastAsia="Arial" w:hAnsi="Arial"/>
              </w:rPr>
            </w:pPr>
            <w:r w:rsidDel="00000000" w:rsidR="00000000" w:rsidRPr="00000000">
              <w:rPr>
                <w:rtl w:val="0"/>
              </w:rPr>
            </w:r>
          </w:p>
        </w:tc>
      </w:tr>
      <w:tr>
        <w:trPr>
          <w:cantSplit w:val="0"/>
          <w:trHeight w:val="217"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9">
            <w:pPr>
              <w:rPr>
                <w:rFonts w:ascii="Arial" w:cs="Arial" w:eastAsia="Arial" w:hAnsi="Arial"/>
              </w:rPr>
            </w:pPr>
            <w:r w:rsidDel="00000000" w:rsidR="00000000" w:rsidRPr="00000000">
              <w:rPr>
                <w:rtl w:val="0"/>
              </w:rPr>
            </w:r>
          </w:p>
        </w:tc>
      </w:tr>
    </w:tbl>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 </w:t>
      </w:r>
    </w:p>
    <w:tbl>
      <w:tblPr>
        <w:tblStyle w:val="Table9"/>
        <w:tblW w:w="9795.0" w:type="dxa"/>
        <w:jc w:val="center"/>
        <w:tblLayout w:type="fixed"/>
        <w:tblLook w:val="0400"/>
      </w:tblPr>
      <w:tblGrid>
        <w:gridCol w:w="4950"/>
        <w:gridCol w:w="1230"/>
        <w:gridCol w:w="975"/>
        <w:gridCol w:w="1380"/>
        <w:gridCol w:w="1260"/>
        <w:tblGridChange w:id="0">
          <w:tblGrid>
            <w:gridCol w:w="4950"/>
            <w:gridCol w:w="1230"/>
            <w:gridCol w:w="975"/>
            <w:gridCol w:w="1380"/>
            <w:gridCol w:w="1260"/>
          </w:tblGrid>
        </w:tblGridChange>
      </w:tblGrid>
      <w:tr>
        <w:trPr>
          <w:cantSplit w:val="0"/>
          <w:trHeight w:val="630" w:hRule="atLeast"/>
          <w:tblHeader w:val="1"/>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D">
            <w:pPr>
              <w:ind w:left="-566" w:firstLine="0"/>
              <w:jc w:val="both"/>
              <w:rPr>
                <w:rFonts w:ascii="Arial" w:cs="Arial" w:eastAsia="Arial" w:hAnsi="Arial"/>
              </w:rPr>
            </w:pPr>
            <w:r w:rsidDel="00000000" w:rsidR="00000000" w:rsidRPr="00000000">
              <w:rPr>
                <w:rFonts w:ascii="Arial" w:cs="Arial" w:eastAsia="Arial" w:hAnsi="Arial"/>
                <w:rtl w:val="0"/>
              </w:rPr>
              <w:t xml:space="preserve">¿La práctica cuenta con mecanismos de participación ciudadana, por ejemplo, encuestas de satisfacción, grupos focales, consultas a ciudadanos, entrevistas, entre otros?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1"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w:t>
            </w:r>
          </w:p>
        </w:tc>
      </w:tr>
      <w:tr>
        <w:trPr>
          <w:cantSplit w:val="0"/>
          <w:trHeight w:val="221"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Dentro de la práctica de Transparencia Proactiva, se implementa una encuesta de satisfacción para evaluar la percepción y experiencia de los usuarios, tanto estudiantes como la población general, respecto a la información ofrecida. Esta encuesta busca recoger retroalimentación sobre aspectos como accesibilidad, calidad de la información, utilidad, y satisfacción general con la información ofrecida.</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Posteriormente, se utilizan los datos recogidos para generar gráficas que visualizan y analizan las respuestas obtenidas. Estas gráficas ofrecen una representación visual clara y concisa de las opiniones y percepciones de los usuarios. </w:t>
            </w:r>
          </w:p>
        </w:tc>
      </w:tr>
      <w:tr>
        <w:trPr>
          <w:cantSplit w:val="0"/>
          <w:trHeight w:val="214"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rHeight w:val="217"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rPr>
                <w:rFonts w:ascii="Arial" w:cs="Arial" w:eastAsia="Arial" w:hAnsi="Arial"/>
              </w:rPr>
            </w:pPr>
            <w:hyperlink r:id="rId8">
              <w:r w:rsidDel="00000000" w:rsidR="00000000" w:rsidRPr="00000000">
                <w:rPr>
                  <w:rFonts w:ascii="Arial" w:cs="Arial" w:eastAsia="Arial" w:hAnsi="Arial"/>
                  <w:color w:val="0563c1"/>
                  <w:u w:val="single"/>
                  <w:rtl w:val="0"/>
                </w:rPr>
                <w:t xml:space="preserve">http://www.diftlalnepantla.gob.mx/pages/transparencia-proactiva/modulos/encuesta/</w:t>
              </w:r>
            </w:hyperlink>
            <w:r w:rsidDel="00000000" w:rsidR="00000000" w:rsidRPr="00000000">
              <w:rPr>
                <w:rFonts w:ascii="Arial" w:cs="Arial" w:eastAsia="Arial" w:hAnsi="Arial"/>
                <w:rtl w:val="0"/>
              </w:rPr>
              <w:t xml:space="preserve">  </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Observaciones: Se cuenta con las encuestas de los niños donde se plasma si la información que se les proporciono fue satisfactoria.</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Arial" w:cs="Arial" w:eastAsia="Arial" w:hAnsi="Arial"/>
              </w:rPr>
            </w:pPr>
            <w:r w:rsidDel="00000000" w:rsidR="00000000" w:rsidRPr="00000000">
              <w:rPr>
                <w:rtl w:val="0"/>
              </w:rPr>
            </w:r>
          </w:p>
        </w:tc>
      </w:tr>
    </w:tbl>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7">
      <w:pPr>
        <w:rPr>
          <w:rFonts w:ascii="Arial" w:cs="Arial" w:eastAsia="Arial" w:hAnsi="Arial"/>
        </w:rPr>
      </w:pPr>
      <w:r w:rsidDel="00000000" w:rsidR="00000000" w:rsidRPr="00000000">
        <w:rPr>
          <w:rtl w:val="0"/>
        </w:rPr>
      </w:r>
    </w:p>
    <w:p w:rsidR="00000000" w:rsidDel="00000000" w:rsidP="00000000" w:rsidRDefault="00000000" w:rsidRPr="00000000" w14:paraId="00000138">
      <w:pPr>
        <w:rPr>
          <w:rFonts w:ascii="Arial" w:cs="Arial" w:eastAsia="Arial" w:hAnsi="Arial"/>
        </w:rPr>
      </w:pPr>
      <w:r w:rsidDel="00000000" w:rsidR="00000000" w:rsidRPr="00000000">
        <w:rPr>
          <w:rtl w:val="0"/>
        </w:rPr>
      </w:r>
    </w:p>
    <w:p w:rsidR="00000000" w:rsidDel="00000000" w:rsidP="00000000" w:rsidRDefault="00000000" w:rsidRPr="00000000" w14:paraId="00000139">
      <w:pPr>
        <w:rPr>
          <w:rFonts w:ascii="Arial" w:cs="Arial" w:eastAsia="Arial" w:hAnsi="Arial"/>
        </w:rPr>
      </w:pPr>
      <w:r w:rsidDel="00000000" w:rsidR="00000000" w:rsidRPr="00000000">
        <w:rPr>
          <w:rtl w:val="0"/>
        </w:rPr>
      </w:r>
    </w:p>
    <w:p w:rsidR="00000000" w:rsidDel="00000000" w:rsidP="00000000" w:rsidRDefault="00000000" w:rsidRPr="00000000" w14:paraId="0000013A">
      <w:pPr>
        <w:rPr>
          <w:rFonts w:ascii="Arial" w:cs="Arial" w:eastAsia="Arial" w:hAnsi="Arial"/>
        </w:rPr>
      </w:pPr>
      <w:r w:rsidDel="00000000" w:rsidR="00000000" w:rsidRPr="00000000">
        <w:rPr>
          <w:rtl w:val="0"/>
        </w:rPr>
      </w:r>
    </w:p>
    <w:p w:rsidR="00000000" w:rsidDel="00000000" w:rsidP="00000000" w:rsidRDefault="00000000" w:rsidRPr="00000000" w14:paraId="0000013B">
      <w:pPr>
        <w:rPr>
          <w:rFonts w:ascii="Arial" w:cs="Arial" w:eastAsia="Arial" w:hAnsi="Arial"/>
        </w:rPr>
      </w:pPr>
      <w:r w:rsidDel="00000000" w:rsidR="00000000" w:rsidRPr="00000000">
        <w:rPr>
          <w:rtl w:val="0"/>
        </w:rPr>
      </w:r>
    </w:p>
    <w:tbl>
      <w:tblPr>
        <w:tblStyle w:val="Table10"/>
        <w:tblW w:w="9780.0" w:type="dxa"/>
        <w:jc w:val="center"/>
        <w:tblLayout w:type="fixed"/>
        <w:tblLook w:val="0400"/>
      </w:tblPr>
      <w:tblGrid>
        <w:gridCol w:w="5085"/>
        <w:gridCol w:w="1170"/>
        <w:gridCol w:w="1155"/>
        <w:gridCol w:w="1365"/>
        <w:gridCol w:w="1005"/>
        <w:tblGridChange w:id="0">
          <w:tblGrid>
            <w:gridCol w:w="5085"/>
            <w:gridCol w:w="1170"/>
            <w:gridCol w:w="1155"/>
            <w:gridCol w:w="1365"/>
            <w:gridCol w:w="1005"/>
          </w:tblGrid>
        </w:tblGridChange>
      </w:tblGrid>
      <w:tr>
        <w:trPr>
          <w:cantSplit w:val="0"/>
          <w:trHeight w:val="83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C">
            <w:pPr>
              <w:ind w:left="-708" w:firstLine="0"/>
              <w:jc w:val="both"/>
              <w:rPr>
                <w:rFonts w:ascii="Arial" w:cs="Arial" w:eastAsia="Arial" w:hAnsi="Arial"/>
              </w:rPr>
            </w:pPr>
            <w:r w:rsidDel="00000000" w:rsidR="00000000" w:rsidRPr="00000000">
              <w:rPr>
                <w:rFonts w:ascii="Arial" w:cs="Arial" w:eastAsia="Arial" w:hAnsi="Arial"/>
                <w:rtl w:val="0"/>
              </w:rPr>
              <w:t xml:space="preserve">¿La práctica cuenta con algún registro del número de consultas realizadas a la información difundida? (por ejemplo: número de visitas al sitio de la práctica, número de usuarios atendidos, entre otros mecanismos).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2"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1">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jc w:val="both"/>
              <w:rPr>
                <w:rFonts w:ascii="Arial" w:cs="Arial" w:eastAsia="Arial" w:hAnsi="Arial"/>
              </w:rPr>
            </w:pPr>
            <w:r w:rsidDel="00000000" w:rsidR="00000000" w:rsidRPr="00000000">
              <w:rPr>
                <w:rFonts w:ascii="Arial" w:cs="Arial" w:eastAsia="Arial" w:hAnsi="Arial"/>
                <w:rtl w:val="0"/>
              </w:rPr>
              <w:t xml:space="preserve"> Incluye el registro y seguimiento del número de visitas al sitio web designado, que se muestra en un contador de visitas.  Este dato es fundamental porque proporciona información cuantitativa sobre la cantidad de personas que acceden a la plataforma en busca de información sobre el programa salud y educación de 10.</w:t>
            </w:r>
          </w:p>
          <w:p w:rsidR="00000000" w:rsidDel="00000000" w:rsidP="00000000" w:rsidRDefault="00000000" w:rsidRPr="00000000" w14:paraId="00000147">
            <w:pPr>
              <w:jc w:val="both"/>
              <w:rPr>
                <w:rFonts w:ascii="Arial" w:cs="Arial" w:eastAsia="Arial" w:hAnsi="Arial"/>
              </w:rPr>
            </w:pPr>
            <w:r w:rsidDel="00000000" w:rsidR="00000000" w:rsidRPr="00000000">
              <w:rPr>
                <w:rFonts w:ascii="Arial" w:cs="Arial" w:eastAsia="Arial" w:hAnsi="Arial"/>
                <w:rtl w:val="0"/>
              </w:rPr>
              <w:t xml:space="preserve">El número de visitas al sitio web sirve para evaluar el nivel de interés y la participación de la comunidad en el acceso a la información pública disponible.</w:t>
            </w:r>
          </w:p>
        </w:tc>
      </w:tr>
      <w:tr>
        <w:trPr>
          <w:cantSplit w:val="0"/>
          <w:trHeight w:val="215"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C">
            <w:pPr>
              <w:jc w:val="both"/>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jc w:val="both"/>
              <w:rPr>
                <w:rFonts w:ascii="Arial" w:cs="Arial" w:eastAsia="Arial" w:hAnsi="Arial"/>
                <w:highlight w:val="yellow"/>
              </w:rPr>
            </w:pPr>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color w:val="0563c1"/>
                  <w:u w:val="single"/>
                  <w:rtl w:val="0"/>
                </w:rPr>
                <w:t xml:space="preserve">http://www.diftlalnepantla.gob.mx/pages/transparencia-proactiva/descripcion</w:t>
              </w:r>
            </w:hyperlink>
            <w:r w:rsidDel="00000000" w:rsidR="00000000" w:rsidRPr="00000000">
              <w:rPr>
                <w:rFonts w:ascii="Arial" w:cs="Arial" w:eastAsia="Arial" w:hAnsi="Arial"/>
                <w:highlight w:val="yellow"/>
                <w:rtl w:val="0"/>
              </w:rPr>
              <w:t xml:space="preserve">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56">
            <w:pPr>
              <w:jc w:val="both"/>
              <w:rPr>
                <w:rFonts w:ascii="Arial" w:cs="Arial" w:eastAsia="Arial" w:hAnsi="Arial"/>
              </w:rPr>
            </w:pPr>
            <w:r w:rsidDel="00000000" w:rsidR="00000000" w:rsidRPr="00000000">
              <w:rPr>
                <w:rFonts w:ascii="Arial" w:cs="Arial" w:eastAsia="Arial" w:hAnsi="Arial"/>
                <w:rtl w:val="0"/>
              </w:rPr>
              <w:t xml:space="preserve">Observaciones: Cada visita se encuentra en nuestro contador de visitas por transparencia proactiva.</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jc w:val="both"/>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60">
      <w:pPr>
        <w:rPr>
          <w:rFonts w:ascii="Arial" w:cs="Arial" w:eastAsia="Arial" w:hAnsi="Arial"/>
        </w:rPr>
      </w:pPr>
      <w:bookmarkStart w:colFirst="0" w:colLast="0" w:name="_heading=h.gjdgxs" w:id="2"/>
      <w:bookmarkEnd w:id="2"/>
      <w:r w:rsidDel="00000000" w:rsidR="00000000" w:rsidRPr="00000000">
        <w:rPr>
          <w:rtl w:val="0"/>
        </w:rPr>
      </w:r>
    </w:p>
    <w:tbl>
      <w:tblPr>
        <w:tblStyle w:val="Table11"/>
        <w:tblW w:w="9795.0" w:type="dxa"/>
        <w:jc w:val="center"/>
        <w:tblLayout w:type="fixed"/>
        <w:tblLook w:val="0400"/>
      </w:tblPr>
      <w:tblGrid>
        <w:gridCol w:w="4950"/>
        <w:gridCol w:w="1275"/>
        <w:gridCol w:w="975"/>
        <w:gridCol w:w="1425"/>
        <w:gridCol w:w="1170"/>
        <w:tblGridChange w:id="0">
          <w:tblGrid>
            <w:gridCol w:w="4950"/>
            <w:gridCol w:w="1275"/>
            <w:gridCol w:w="975"/>
            <w:gridCol w:w="1425"/>
            <w:gridCol w:w="1170"/>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1">
            <w:pPr>
              <w:ind w:left="-566" w:firstLine="0"/>
              <w:jc w:val="both"/>
              <w:rPr>
                <w:rFonts w:ascii="Arial" w:cs="Arial" w:eastAsia="Arial" w:hAnsi="Arial"/>
              </w:rPr>
            </w:pPr>
            <w:r w:rsidDel="00000000" w:rsidR="00000000" w:rsidRPr="00000000">
              <w:rPr>
                <w:rFonts w:ascii="Arial" w:cs="Arial" w:eastAsia="Arial" w:hAnsi="Arial"/>
                <w:rtl w:val="0"/>
              </w:rPr>
              <w:t xml:space="preserve">¿La práctica cuenta con algún mecanismo que permita evaluar sus resultados (encuestas de satisfacción, datos sobre consulta de la información, reporte de resultados, etc.)?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62">
            <w:pPr>
              <w:jc w:val="both"/>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jc w:val="both"/>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64">
            <w:pPr>
              <w:jc w:val="both"/>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2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6">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para atender las áreas de oportunidad identificadas en la práctica: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jc w:val="both"/>
              <w:rPr>
                <w:rFonts w:ascii="Arial" w:cs="Arial" w:eastAsia="Arial" w:hAnsi="Arial"/>
              </w:rPr>
            </w:pPr>
            <w:r w:rsidDel="00000000" w:rsidR="00000000" w:rsidRPr="00000000">
              <w:rPr>
                <w:rFonts w:ascii="Arial" w:cs="Arial" w:eastAsia="Arial" w:hAnsi="Arial"/>
                <w:rtl w:val="0"/>
              </w:rPr>
              <w:t xml:space="preserve">La práctica de Transparencia Proactiva incorpora un mecanismo clave para evaluar sus resultados: la encuesta de satisfacción. Esta encuesta está diseñada para recoger opiniones y percepciones de los usuarios, de la población que consulta el sitio web, respecto a la información proporcionada acerca del programa salud y educación de 10.</w:t>
            </w:r>
          </w:p>
          <w:p w:rsidR="00000000" w:rsidDel="00000000" w:rsidP="00000000" w:rsidRDefault="00000000" w:rsidRPr="00000000" w14:paraId="0000016C">
            <w:pPr>
              <w:jc w:val="both"/>
              <w:rPr>
                <w:rFonts w:ascii="Arial" w:cs="Arial" w:eastAsia="Arial" w:hAnsi="Arial"/>
              </w:rPr>
            </w:pPr>
            <w:r w:rsidDel="00000000" w:rsidR="00000000" w:rsidRPr="00000000">
              <w:rPr>
                <w:rFonts w:ascii="Arial" w:cs="Arial" w:eastAsia="Arial" w:hAnsi="Arial"/>
                <w:rtl w:val="0"/>
              </w:rPr>
              <w:t xml:space="preserve">Mediante esta encuesta, se obtiene retroalimentación directa y cuantificable que ayuda a los responsables del programa a entender cómo los usuarios perciben y valoran la información ofrecida.</w:t>
            </w:r>
          </w:p>
        </w:tc>
      </w:tr>
      <w:tr>
        <w:trPr>
          <w:cantSplit w:val="0"/>
          <w:trHeight w:val="21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rPr>
      </w:pPr>
      <w:r w:rsidDel="00000000" w:rsidR="00000000" w:rsidRPr="00000000">
        <w:rPr>
          <w:rtl w:val="0"/>
        </w:rPr>
      </w:r>
    </w:p>
    <w:p w:rsidR="00000000" w:rsidDel="00000000" w:rsidP="00000000" w:rsidRDefault="00000000" w:rsidRPr="00000000" w14:paraId="00000187">
      <w:pPr>
        <w:rPr>
          <w:rFonts w:ascii="Arial" w:cs="Arial" w:eastAsia="Arial" w:hAnsi="Arial"/>
        </w:rPr>
      </w:pPr>
      <w:bookmarkStart w:colFirst="0" w:colLast="0" w:name="_heading=h.30j0zll" w:id="3"/>
      <w:bookmarkEnd w:id="3"/>
      <w:r w:rsidDel="00000000" w:rsidR="00000000" w:rsidRPr="00000000">
        <w:rPr>
          <w:rtl w:val="0"/>
        </w:rPr>
      </w:r>
    </w:p>
    <w:tbl>
      <w:tblPr>
        <w:tblStyle w:val="Table12"/>
        <w:tblW w:w="9810.0" w:type="dxa"/>
        <w:jc w:val="center"/>
        <w:tblLayout w:type="fixed"/>
        <w:tblLook w:val="0400"/>
      </w:tblPr>
      <w:tblGrid>
        <w:gridCol w:w="9810"/>
        <w:tblGridChange w:id="0">
          <w:tblGrid>
            <w:gridCol w:w="9810"/>
          </w:tblGrid>
        </w:tblGridChange>
      </w:tblGrid>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Listado de soportes documentales —y en su caso hipervínculos— que se adjuntan sobre la práctica:   </w:t>
            </w:r>
          </w:p>
        </w:tc>
      </w:tr>
      <w:tr>
        <w:trPr>
          <w:cantSplit w:val="0"/>
          <w:trHeight w:val="5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rPr>
                <w:rFonts w:ascii="Arial" w:cs="Arial" w:eastAsia="Arial" w:hAnsi="Arial"/>
              </w:rPr>
            </w:pPr>
            <w:hyperlink r:id="rId10">
              <w:r w:rsidDel="00000000" w:rsidR="00000000" w:rsidRPr="00000000">
                <w:rPr>
                  <w:rFonts w:ascii="Arial" w:cs="Arial" w:eastAsia="Arial" w:hAnsi="Arial"/>
                  <w:color w:val="0563c1"/>
                  <w:u w:val="single"/>
                  <w:rtl w:val="0"/>
                </w:rPr>
                <w:t xml:space="preserve">http://www.diftlalnepantla.gob.mx/pages/transparencia-proactiva/descripcion</w:t>
              </w:r>
            </w:hyperlink>
            <w:r w:rsidDel="00000000" w:rsidR="00000000" w:rsidRPr="00000000">
              <w:rPr>
                <w:rtl w:val="0"/>
              </w:rPr>
            </w:r>
          </w:p>
          <w:p w:rsidR="00000000" w:rsidDel="00000000" w:rsidP="00000000" w:rsidRDefault="00000000" w:rsidRPr="00000000" w14:paraId="0000018A">
            <w:pPr>
              <w:rPr>
                <w:rFonts w:ascii="Arial" w:cs="Arial" w:eastAsia="Arial" w:hAnsi="Arial"/>
              </w:rPr>
            </w:pPr>
            <w:hyperlink r:id="rId11">
              <w:r w:rsidDel="00000000" w:rsidR="00000000" w:rsidRPr="00000000">
                <w:rPr>
                  <w:rFonts w:ascii="Arial" w:cs="Arial" w:eastAsia="Arial" w:hAnsi="Arial"/>
                  <w:color w:val="0563c1"/>
                  <w:u w:val="single"/>
                  <w:rtl w:val="0"/>
                </w:rPr>
                <w:t xml:space="preserve">https://fb.watch/rxoeXNrC0V/</w:t>
              </w:r>
            </w:hyperlink>
            <w:r w:rsidDel="00000000" w:rsidR="00000000" w:rsidRPr="00000000">
              <w:rPr>
                <w:rtl w:val="0"/>
              </w:rPr>
            </w:r>
          </w:p>
          <w:p w:rsidR="00000000" w:rsidDel="00000000" w:rsidP="00000000" w:rsidRDefault="00000000" w:rsidRPr="00000000" w14:paraId="0000018B">
            <w:pPr>
              <w:rPr>
                <w:rFonts w:ascii="Arial" w:cs="Arial" w:eastAsia="Arial" w:hAnsi="Arial"/>
              </w:rPr>
            </w:pPr>
            <w:hyperlink r:id="rId12">
              <w:r w:rsidDel="00000000" w:rsidR="00000000" w:rsidRPr="00000000">
                <w:rPr>
                  <w:rFonts w:ascii="Arial" w:cs="Arial" w:eastAsia="Arial" w:hAnsi="Arial"/>
                  <w:color w:val="0563c1"/>
                  <w:u w:val="single"/>
                  <w:rtl w:val="0"/>
                </w:rPr>
                <w:t xml:space="preserve">https://www.facebook.com/GobTlalne/videos/1024336688892829</w:t>
              </w:r>
            </w:hyperlink>
            <w:r w:rsidDel="00000000" w:rsidR="00000000" w:rsidRPr="00000000">
              <w:rPr>
                <w:rtl w:val="0"/>
              </w:rPr>
            </w:r>
          </w:p>
          <w:p w:rsidR="00000000" w:rsidDel="00000000" w:rsidP="00000000" w:rsidRDefault="00000000" w:rsidRPr="00000000" w14:paraId="0000018C">
            <w:pPr>
              <w:rPr/>
            </w:pPr>
            <w:hyperlink r:id="rId13">
              <w:r w:rsidDel="00000000" w:rsidR="00000000" w:rsidRPr="00000000">
                <w:rPr>
                  <w:rFonts w:ascii="Arial" w:cs="Arial" w:eastAsia="Arial" w:hAnsi="Arial"/>
                  <w:color w:val="0563c1"/>
                  <w:u w:val="single"/>
                  <w:rtl w:val="0"/>
                </w:rPr>
                <w:t xml:space="preserve">https://www.facebook.com/watch/?ref=search&amp;v=1138965883796492&amp;external_log_id=4c7ccf29-b4d9-4bd2-80f2-8efdd996aeaa&amp;q=salud%20y%20educaci%C3%B3n%20de%2010</w:t>
              </w:r>
            </w:hyperlink>
            <w:r w:rsidDel="00000000" w:rsidR="00000000" w:rsidRPr="00000000">
              <w:rPr>
                <w:rtl w:val="0"/>
              </w:rPr>
            </w:r>
          </w:p>
          <w:p w:rsidR="00000000" w:rsidDel="00000000" w:rsidP="00000000" w:rsidRDefault="00000000" w:rsidRPr="00000000" w14:paraId="0000018D">
            <w:pPr>
              <w:rPr>
                <w:rFonts w:ascii="Arial" w:cs="Arial" w:eastAsia="Arial" w:hAnsi="Arial"/>
              </w:rPr>
            </w:pPr>
            <w:hyperlink r:id="rId14">
              <w:r w:rsidDel="00000000" w:rsidR="00000000" w:rsidRPr="00000000">
                <w:rPr>
                  <w:rFonts w:ascii="Arial" w:cs="Arial" w:eastAsia="Arial" w:hAnsi="Arial"/>
                  <w:color w:val="0563c1"/>
                  <w:u w:val="single"/>
                  <w:rtl w:val="0"/>
                </w:rPr>
                <w:t xml:space="preserve">http://www.diftlalnepantla.gob.mx/pages/transparencia-proactiva/modulos/galeria/</w:t>
              </w:r>
            </w:hyperlink>
            <w:r w:rsidDel="00000000" w:rsidR="00000000" w:rsidRPr="00000000">
              <w:rPr>
                <w:rFonts w:ascii="Arial" w:cs="Arial" w:eastAsia="Arial" w:hAnsi="Arial"/>
                <w:rtl w:val="0"/>
              </w:rPr>
              <w:t xml:space="preserve">  </w:t>
            </w:r>
          </w:p>
          <w:p w:rsidR="00000000" w:rsidDel="00000000" w:rsidP="00000000" w:rsidRDefault="00000000" w:rsidRPr="00000000" w14:paraId="0000018E">
            <w:pPr>
              <w:rPr>
                <w:rFonts w:ascii="Arial" w:cs="Arial" w:eastAsia="Arial" w:hAnsi="Arial"/>
              </w:rPr>
            </w:pPr>
            <w:r w:rsidDel="00000000" w:rsidR="00000000" w:rsidRPr="00000000">
              <w:rPr>
                <w:rtl w:val="0"/>
              </w:rPr>
            </w:r>
          </w:p>
        </w:tc>
      </w:tr>
    </w:tbl>
    <w:p w:rsidR="00000000" w:rsidDel="00000000" w:rsidP="00000000" w:rsidRDefault="00000000" w:rsidRPr="00000000" w14:paraId="0000018F">
      <w:pPr>
        <w:rPr>
          <w:rFonts w:ascii="Arial" w:cs="Arial" w:eastAsia="Arial" w:hAnsi="Arial"/>
        </w:rPr>
      </w:pPr>
      <w:r w:rsidDel="00000000" w:rsidR="00000000" w:rsidRPr="00000000">
        <w:rPr>
          <w:rtl w:val="0"/>
        </w:rPr>
      </w:r>
    </w:p>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91">
      <w:pPr>
        <w:rPr>
          <w:rFonts w:ascii="Arial" w:cs="Arial" w:eastAsia="Arial" w:hAnsi="Arial"/>
        </w:rPr>
      </w:pPr>
      <w:r w:rsidDel="00000000" w:rsidR="00000000" w:rsidRPr="00000000">
        <w:rPr>
          <w:rtl w:val="0"/>
        </w:rPr>
      </w:r>
    </w:p>
    <w:sectPr>
      <w:headerReference r:id="rId15" w:type="default"/>
      <w:footerReference r:id="rId16" w:type="default"/>
      <w:pgSz w:h="15840" w:w="12240" w:orient="portrait"/>
      <w:pgMar w:bottom="3261"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92">
    <w:pPr>
      <w:tabs>
        <w:tab w:val="center" w:leader="none" w:pos="4419"/>
        <w:tab w:val="right" w:leader="none" w:pos="8838"/>
      </w:tabs>
      <w:ind w:left="-425" w:hanging="72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-1066797</wp:posOffset>
          </wp:positionH>
          <wp:positionV relativeFrom="paragraph">
            <wp:posOffset>-447671</wp:posOffset>
          </wp:positionV>
          <wp:extent cx="7762875" cy="10070783"/>
          <wp:effectExtent b="0" l="0" r="0" t="0"/>
          <wp:wrapNone/>
          <wp:docPr descr="Imagen que contiene Gráfico de superficie&#10;&#10;Descripción generada automáticamente" id="3" name="image1.png"/>
          <a:graphic>
            <a:graphicData uri="http://schemas.openxmlformats.org/drawingml/2006/picture">
              <pic:pic>
                <pic:nvPicPr>
                  <pic:cNvPr descr="Imagen que contiene Gráfico de superficie&#10;&#10;Descripción generada automáticamente" id="0" name="image1.png"/>
                  <pic:cNvPicPr preferRelativeResize="0"/>
                </pic:nvPicPr>
                <pic:blipFill>
                  <a:blip r:embed="rId1"/>
                  <a:srcRect b="0" l="0" r="0" t="0"/>
                  <a:stretch>
                    <a:fillRect/>
                  </a:stretch>
                </pic:blipFill>
                <pic:spPr>
                  <a:xfrm>
                    <a:off x="0" y="0"/>
                    <a:ext cx="7762875" cy="100707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5">
    <w:lvl w:ilvl="0">
      <w:start w:val="3"/>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709A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val="1"/>
    <w:rsid w:val="005709A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709AD"/>
    <w:rPr>
      <w:lang w:val="es-MX"/>
    </w:rPr>
  </w:style>
  <w:style w:type="paragraph" w:styleId="Prrafodelista">
    <w:name w:val="List Paragraph"/>
    <w:basedOn w:val="Normal"/>
    <w:uiPriority w:val="34"/>
    <w:qFormat w:val="1"/>
    <w:rsid w:val="00CA6134"/>
    <w:pPr>
      <w:ind w:left="720"/>
      <w:contextualSpacing w:val="1"/>
    </w:pPr>
  </w:style>
  <w:style w:type="character" w:styleId="Hipervnculo">
    <w:name w:val="Hyperlink"/>
    <w:basedOn w:val="Fuentedeprrafopredeter"/>
    <w:uiPriority w:val="99"/>
    <w:unhideWhenUsed w:val="1"/>
    <w:rsid w:val="00CA6134"/>
    <w:rPr>
      <w:color w:val="0563c1" w:themeColor="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a"/>
    <w:tblPr>
      <w:tblStyleRowBandSize w:val="1"/>
      <w:tblStyleColBandSize w:val="1"/>
      <w:tblCellMar>
        <w:top w:w="41.0" w:type="dxa"/>
        <w:left w:w="106.0" w:type="dxa"/>
        <w:right w:w="67.0" w:type="dxa"/>
      </w:tblCellMar>
    </w:tblPr>
  </w:style>
  <w:style w:type="table" w:styleId="a0" w:customStyle="1">
    <w:basedOn w:val="TableNormala"/>
    <w:tblPr>
      <w:tblStyleRowBandSize w:val="1"/>
      <w:tblStyleColBandSize w:val="1"/>
      <w:tblCellMar>
        <w:top w:w="41.0" w:type="dxa"/>
        <w:left w:w="107.0" w:type="dxa"/>
        <w:right w:w="73.0" w:type="dxa"/>
      </w:tblCellMar>
    </w:tblPr>
  </w:style>
  <w:style w:type="table" w:styleId="a1" w:customStyle="1">
    <w:basedOn w:val="TableNormala"/>
    <w:tblPr>
      <w:tblStyleRowBandSize w:val="1"/>
      <w:tblStyleColBandSize w:val="1"/>
      <w:tblCellMar>
        <w:top w:w="41.0" w:type="dxa"/>
        <w:right w:w="60.0" w:type="dxa"/>
      </w:tblCellMar>
    </w:tblPr>
  </w:style>
  <w:style w:type="table" w:styleId="a2" w:customStyle="1">
    <w:basedOn w:val="TableNormala"/>
    <w:tblPr>
      <w:tblStyleRowBandSize w:val="1"/>
      <w:tblStyleColBandSize w:val="1"/>
      <w:tblCellMar>
        <w:top w:w="41.0" w:type="dxa"/>
        <w:right w:w="62.0" w:type="dxa"/>
      </w:tblCellMar>
    </w:tblPr>
  </w:style>
  <w:style w:type="table" w:styleId="a3" w:customStyle="1">
    <w:basedOn w:val="TableNormala"/>
    <w:tblPr>
      <w:tblStyleRowBandSize w:val="1"/>
      <w:tblStyleColBandSize w:val="1"/>
      <w:tblCellMar>
        <w:top w:w="41.0" w:type="dxa"/>
        <w:left w:w="107.0" w:type="dxa"/>
        <w:right w:w="70.0" w:type="dxa"/>
      </w:tblCellMar>
    </w:tblPr>
  </w:style>
  <w:style w:type="table" w:styleId="a4" w:customStyle="1">
    <w:basedOn w:val="TableNormala"/>
    <w:tblPr>
      <w:tblStyleRowBandSize w:val="1"/>
      <w:tblStyleColBandSize w:val="1"/>
      <w:tblCellMar>
        <w:top w:w="40.0" w:type="dxa"/>
        <w:right w:w="26.0" w:type="dxa"/>
      </w:tblCellMar>
    </w:tblPr>
  </w:style>
  <w:style w:type="table" w:styleId="a5" w:customStyle="1">
    <w:basedOn w:val="TableNormala"/>
    <w:tblPr>
      <w:tblStyleRowBandSize w:val="1"/>
      <w:tblStyleColBandSize w:val="1"/>
      <w:tblCellMar>
        <w:top w:w="41.0" w:type="dxa"/>
        <w:left w:w="107.0" w:type="dxa"/>
        <w:right w:w="71.0" w:type="dxa"/>
      </w:tblCellMar>
    </w:tblPr>
  </w:style>
  <w:style w:type="table" w:styleId="a6" w:customStyle="1">
    <w:basedOn w:val="TableNormala"/>
    <w:tblPr>
      <w:tblStyleRowBandSize w:val="1"/>
      <w:tblStyleColBandSize w:val="1"/>
      <w:tblCellMar>
        <w:top w:w="40.0" w:type="dxa"/>
        <w:right w:w="12.0" w:type="dxa"/>
      </w:tblCellMar>
    </w:tblPr>
  </w:style>
  <w:style w:type="table" w:styleId="a7" w:customStyle="1">
    <w:basedOn w:val="TableNormala"/>
    <w:tblPr>
      <w:tblStyleRowBandSize w:val="1"/>
      <w:tblStyleColBandSize w:val="1"/>
      <w:tblCellMar>
        <w:top w:w="41.0" w:type="dxa"/>
        <w:left w:w="107.0" w:type="dxa"/>
        <w:right w:w="69.0" w:type="dxa"/>
      </w:tblCellMar>
    </w:tblPr>
  </w:style>
  <w:style w:type="table" w:styleId="a8" w:customStyle="1">
    <w:basedOn w:val="TableNormala"/>
    <w:tblPr>
      <w:tblStyleRowBandSize w:val="1"/>
      <w:tblStyleColBandSize w:val="1"/>
      <w:tblCellMar>
        <w:top w:w="41.0" w:type="dxa"/>
        <w:left w:w="107.0" w:type="dxa"/>
        <w:right w:w="70.0" w:type="dxa"/>
      </w:tblCellMar>
    </w:tblPr>
  </w:style>
  <w:style w:type="table" w:styleId="a9" w:customStyle="1">
    <w:basedOn w:val="TableNormala"/>
    <w:tblPr>
      <w:tblStyleRowBandSize w:val="1"/>
      <w:tblStyleColBandSize w:val="1"/>
      <w:tblCellMar>
        <w:top w:w="41.0" w:type="dxa"/>
        <w:left w:w="107.0" w:type="dxa"/>
        <w:right w:w="67.0" w:type="dxa"/>
      </w:tblCellMar>
    </w:tblPr>
  </w:style>
  <w:style w:type="table" w:styleId="aa" w:customStyle="1">
    <w:basedOn w:val="TableNormala"/>
    <w:tblPr>
      <w:tblStyleRowBandSize w:val="1"/>
      <w:tblStyleColBandSize w:val="1"/>
      <w:tblCellMar>
        <w:top w:w="41.0" w:type="dxa"/>
        <w:left w:w="107.0" w:type="dxa"/>
        <w:right w:w="70.0" w:type="dxa"/>
      </w:tblCellMar>
    </w:tblPr>
  </w:style>
  <w:style w:type="table" w:styleId="ab" w:customStyle="1">
    <w:basedOn w:val="TableNormala"/>
    <w:tblPr>
      <w:tblStyleRowBandSize w:val="1"/>
      <w:tblStyleColBandSize w:val="1"/>
      <w:tblCellMar>
        <w:top w:w="41.0" w:type="dxa"/>
        <w:left w:w="107.0" w:type="dxa"/>
        <w:right w:w="71.0" w:type="dxa"/>
      </w:tblCellMar>
    </w:tblPr>
  </w:style>
  <w:style w:type="table" w:styleId="ac" w:customStyle="1">
    <w:basedOn w:val="TableNormala"/>
    <w:tblPr>
      <w:tblStyleRowBandSize w:val="1"/>
      <w:tblStyleColBandSize w:val="1"/>
      <w:tblCellMar>
        <w:top w:w="41.0" w:type="dxa"/>
        <w:left w:w="827.0" w:type="dxa"/>
        <w:right w:w="115.0" w:type="dxa"/>
      </w:tblCellMar>
    </w:tblPr>
  </w:style>
  <w:style w:type="table" w:styleId="ad" w:customStyle="1">
    <w:basedOn w:val="TableNormala"/>
    <w:tblPr>
      <w:tblStyleRowBandSize w:val="1"/>
      <w:tblStyleColBandSize w:val="1"/>
      <w:tblCellMar>
        <w:top w:w="41.0" w:type="dxa"/>
        <w:left w:w="827.0" w:type="dxa"/>
        <w:right w:w="115.0" w:type="dxa"/>
      </w:tblCellMar>
    </w:tblPr>
  </w:style>
  <w:style w:type="table" w:styleId="ae" w:customStyle="1">
    <w:basedOn w:val="TableNormala"/>
    <w:tblPr>
      <w:tblStyleRowBandSize w:val="1"/>
      <w:tblStyleColBandSize w:val="1"/>
      <w:tblCellMar>
        <w:top w:w="41.0" w:type="dxa"/>
        <w:left w:w="827.0" w:type="dxa"/>
        <w:right w:w="115.0" w:type="dxa"/>
      </w:tblCellMar>
    </w:tblPr>
  </w:style>
  <w:style w:type="table" w:styleId="af" w:customStyle="1">
    <w:basedOn w:val="TableNormala"/>
    <w:tblPr>
      <w:tblStyleRowBandSize w:val="1"/>
      <w:tblStyleColBandSize w:val="1"/>
      <w:tblCellMar>
        <w:top w:w="41.0" w:type="dxa"/>
        <w:left w:w="827.0" w:type="dxa"/>
        <w:right w:w="115.0" w:type="dxa"/>
      </w:tblCellMar>
    </w:tblPr>
  </w:style>
  <w:style w:type="table" w:styleId="af0" w:customStyle="1">
    <w:basedOn w:val="TableNormala"/>
    <w:tblPr>
      <w:tblStyleRowBandSize w:val="1"/>
      <w:tblStyleColBandSize w:val="1"/>
      <w:tblCellMar>
        <w:top w:w="41.0" w:type="dxa"/>
        <w:left w:w="827.0" w:type="dxa"/>
        <w:right w:w="115.0" w:type="dxa"/>
      </w:tblCellMar>
    </w:tblPr>
  </w:style>
  <w:style w:type="table" w:styleId="af1" w:customStyle="1">
    <w:basedOn w:val="TableNormala"/>
    <w:tblPr>
      <w:tblStyleRowBandSize w:val="1"/>
      <w:tblStyleColBandSize w:val="1"/>
      <w:tblCellMar>
        <w:top w:w="41.0" w:type="dxa"/>
        <w:left w:w="827.0" w:type="dxa"/>
        <w:right w:w="115.0" w:type="dxa"/>
      </w:tblCellMar>
    </w:tblPr>
  </w:style>
  <w:style w:type="table" w:styleId="af2" w:customStyle="1">
    <w:basedOn w:val="TableNormala"/>
    <w:tblPr>
      <w:tblStyleRowBandSize w:val="1"/>
      <w:tblStyleColBandSize w:val="1"/>
      <w:tblCellMar>
        <w:top w:w="41.0" w:type="dxa"/>
        <w:left w:w="827.0" w:type="dxa"/>
        <w:right w:w="115.0" w:type="dxa"/>
      </w:tblCellMar>
    </w:tblPr>
  </w:style>
  <w:style w:type="table" w:styleId="af3" w:customStyle="1">
    <w:basedOn w:val="TableNormala"/>
    <w:tblPr>
      <w:tblStyleRowBandSize w:val="1"/>
      <w:tblStyleColBandSize w:val="1"/>
      <w:tblCellMar>
        <w:top w:w="41.0" w:type="dxa"/>
        <w:left w:w="827.0" w:type="dxa"/>
        <w:right w:w="115.0" w:type="dxa"/>
      </w:tblCellMar>
    </w:tblPr>
  </w:style>
  <w:style w:type="table" w:styleId="af4" w:customStyle="1">
    <w:basedOn w:val="TableNormala"/>
    <w:tblPr>
      <w:tblStyleRowBandSize w:val="1"/>
      <w:tblStyleColBandSize w:val="1"/>
      <w:tblCellMar>
        <w:top w:w="41.0" w:type="dxa"/>
        <w:left w:w="827.0" w:type="dxa"/>
        <w:right w:w="115.0" w:type="dxa"/>
      </w:tblCellMar>
    </w:tblPr>
  </w:style>
  <w:style w:type="table" w:styleId="af5" w:customStyle="1">
    <w:basedOn w:val="TableNormala"/>
    <w:tblPr>
      <w:tblStyleRowBandSize w:val="1"/>
      <w:tblStyleColBandSize w:val="1"/>
      <w:tblCellMar>
        <w:top w:w="41.0" w:type="dxa"/>
        <w:left w:w="827.0" w:type="dxa"/>
        <w:right w:w="115.0" w:type="dxa"/>
      </w:tblCellMar>
    </w:tblPr>
  </w:style>
  <w:style w:type="table" w:styleId="af6" w:customStyle="1">
    <w:basedOn w:val="TableNormala"/>
    <w:tblPr>
      <w:tblStyleRowBandSize w:val="1"/>
      <w:tblStyleColBandSize w:val="1"/>
      <w:tblCellMar>
        <w:top w:w="41.0" w:type="dxa"/>
        <w:left w:w="827.0" w:type="dxa"/>
        <w:right w:w="115.0" w:type="dxa"/>
      </w:tblCellMar>
    </w:tblPr>
  </w:style>
  <w:style w:type="table" w:styleId="af7" w:customStyle="1">
    <w:basedOn w:val="TableNormala"/>
    <w:tblPr>
      <w:tblStyleRowBandSize w:val="1"/>
      <w:tblStyleColBandSize w:val="1"/>
      <w:tblCellMar>
        <w:top w:w="41.0" w:type="dxa"/>
        <w:left w:w="827.0" w:type="dxa"/>
        <w:right w:w="115.0" w:type="dxa"/>
      </w:tblCellMar>
    </w:tblPr>
  </w:style>
  <w:style w:type="table" w:styleId="af8" w:customStyle="1">
    <w:basedOn w:val="TableNormala"/>
    <w:tblPr>
      <w:tblStyleRowBandSize w:val="1"/>
      <w:tblStyleColBandSize w:val="1"/>
      <w:tblCellMar>
        <w:top w:w="41.0" w:type="dxa"/>
        <w:left w:w="827.0" w:type="dxa"/>
        <w:right w:w="115.0" w:type="dxa"/>
      </w:tblCellMar>
    </w:tblPr>
  </w:style>
  <w:style w:type="table" w:styleId="af9" w:customStyle="1">
    <w:basedOn w:val="TableNormala"/>
    <w:tblPr>
      <w:tblStyleRowBandSize w:val="1"/>
      <w:tblStyleColBandSize w:val="1"/>
      <w:tblCellMar>
        <w:top w:w="41.0" w:type="dxa"/>
        <w:left w:w="827.0" w:type="dxa"/>
        <w:right w:w="115.0" w:type="dxa"/>
      </w:tblCellMar>
    </w:tblPr>
  </w:style>
  <w:style w:type="table" w:styleId="afa" w:customStyle="1">
    <w:basedOn w:val="TableNormala"/>
    <w:tblPr>
      <w:tblStyleRowBandSize w:val="1"/>
      <w:tblStyleColBandSize w:val="1"/>
      <w:tblCellMar>
        <w:top w:w="41.0" w:type="dxa"/>
        <w:left w:w="827.0" w:type="dxa"/>
        <w:right w:w="115.0" w:type="dxa"/>
      </w:tblCellMar>
    </w:tblPr>
  </w:style>
  <w:style w:type="character" w:styleId="Nmerodepgina">
    <w:name w:val="page number"/>
    <w:basedOn w:val="Fuentedeprrafopredeter"/>
    <w:uiPriority w:val="99"/>
    <w:semiHidden w:val="1"/>
    <w:unhideWhenUsed w:val="1"/>
    <w:rsid w:val="00B6330C"/>
  </w:style>
  <w:style w:type="character" w:styleId="Mencinsinresolver1" w:customStyle="1">
    <w:name w:val="Mención sin resolver1"/>
    <w:basedOn w:val="Fuentedeprrafopredeter"/>
    <w:uiPriority w:val="99"/>
    <w:semiHidden w:val="1"/>
    <w:unhideWhenUsed w:val="1"/>
    <w:rsid w:val="001E5A88"/>
    <w:rPr>
      <w:color w:val="605e5c"/>
      <w:shd w:color="auto" w:fill="e1dfdd" w:val="clear"/>
    </w:rPr>
  </w:style>
  <w:style w:type="table" w:styleId="afb" w:customStyle="1">
    <w:basedOn w:val="TableNormal9"/>
    <w:tblPr>
      <w:tblStyleRowBandSize w:val="1"/>
      <w:tblStyleColBandSize w:val="1"/>
      <w:tblCellMar>
        <w:top w:w="41.0" w:type="dxa"/>
        <w:left w:w="827.0" w:type="dxa"/>
        <w:right w:w="115.0" w:type="dxa"/>
      </w:tblCellMar>
    </w:tblPr>
  </w:style>
  <w:style w:type="table" w:styleId="afc" w:customStyle="1">
    <w:basedOn w:val="TableNormal9"/>
    <w:tblPr>
      <w:tblStyleRowBandSize w:val="1"/>
      <w:tblStyleColBandSize w:val="1"/>
      <w:tblCellMar>
        <w:top w:w="41.0" w:type="dxa"/>
        <w:left w:w="827.0" w:type="dxa"/>
        <w:right w:w="115.0" w:type="dxa"/>
      </w:tblCellMar>
    </w:tblPr>
  </w:style>
  <w:style w:type="table" w:styleId="afd" w:customStyle="1">
    <w:basedOn w:val="TableNormal9"/>
    <w:tblPr>
      <w:tblStyleRowBandSize w:val="1"/>
      <w:tblStyleColBandSize w:val="1"/>
      <w:tblCellMar>
        <w:top w:w="41.0" w:type="dxa"/>
        <w:left w:w="827.0" w:type="dxa"/>
        <w:right w:w="115.0" w:type="dxa"/>
      </w:tblCellMar>
    </w:tblPr>
  </w:style>
  <w:style w:type="table" w:styleId="afe" w:customStyle="1">
    <w:basedOn w:val="TableNormal9"/>
    <w:tblPr>
      <w:tblStyleRowBandSize w:val="1"/>
      <w:tblStyleColBandSize w:val="1"/>
      <w:tblCellMar>
        <w:top w:w="41.0" w:type="dxa"/>
        <w:left w:w="827.0" w:type="dxa"/>
        <w:right w:w="115.0" w:type="dxa"/>
      </w:tblCellMar>
    </w:tblPr>
  </w:style>
  <w:style w:type="table" w:styleId="aff" w:customStyle="1">
    <w:basedOn w:val="TableNormal9"/>
    <w:tblPr>
      <w:tblStyleRowBandSize w:val="1"/>
      <w:tblStyleColBandSize w:val="1"/>
      <w:tblCellMar>
        <w:top w:w="41.0" w:type="dxa"/>
        <w:left w:w="827.0" w:type="dxa"/>
        <w:right w:w="115.0" w:type="dxa"/>
      </w:tblCellMar>
    </w:tblPr>
  </w:style>
  <w:style w:type="table" w:styleId="aff0" w:customStyle="1">
    <w:basedOn w:val="TableNormal9"/>
    <w:tblPr>
      <w:tblStyleRowBandSize w:val="1"/>
      <w:tblStyleColBandSize w:val="1"/>
      <w:tblCellMar>
        <w:top w:w="41.0" w:type="dxa"/>
        <w:left w:w="827.0" w:type="dxa"/>
        <w:right w:w="115.0" w:type="dxa"/>
      </w:tblCellMar>
    </w:tblPr>
  </w:style>
  <w:style w:type="table" w:styleId="aff1" w:customStyle="1">
    <w:basedOn w:val="TableNormal9"/>
    <w:tblPr>
      <w:tblStyleRowBandSize w:val="1"/>
      <w:tblStyleColBandSize w:val="1"/>
      <w:tblCellMar>
        <w:top w:w="41.0" w:type="dxa"/>
        <w:left w:w="827.0" w:type="dxa"/>
        <w:right w:w="115.0" w:type="dxa"/>
      </w:tblCellMar>
    </w:tblPr>
  </w:style>
  <w:style w:type="table" w:styleId="aff2" w:customStyle="1">
    <w:basedOn w:val="TableNormal9"/>
    <w:tblPr>
      <w:tblStyleRowBandSize w:val="1"/>
      <w:tblStyleColBandSize w:val="1"/>
      <w:tblCellMar>
        <w:top w:w="41.0" w:type="dxa"/>
        <w:left w:w="827.0" w:type="dxa"/>
        <w:right w:w="115.0" w:type="dxa"/>
      </w:tblCellMar>
    </w:tblPr>
  </w:style>
  <w:style w:type="table" w:styleId="aff3" w:customStyle="1">
    <w:basedOn w:val="TableNormal9"/>
    <w:tblPr>
      <w:tblStyleRowBandSize w:val="1"/>
      <w:tblStyleColBandSize w:val="1"/>
      <w:tblCellMar>
        <w:top w:w="41.0" w:type="dxa"/>
        <w:left w:w="827.0" w:type="dxa"/>
        <w:right w:w="115.0" w:type="dxa"/>
      </w:tblCellMar>
    </w:tblPr>
  </w:style>
  <w:style w:type="table" w:styleId="aff4" w:customStyle="1">
    <w:basedOn w:val="TableNormal9"/>
    <w:tblPr>
      <w:tblStyleRowBandSize w:val="1"/>
      <w:tblStyleColBandSize w:val="1"/>
      <w:tblCellMar>
        <w:top w:w="41.0" w:type="dxa"/>
        <w:left w:w="827.0" w:type="dxa"/>
        <w:right w:w="115.0" w:type="dxa"/>
      </w:tblCellMar>
    </w:tblPr>
  </w:style>
  <w:style w:type="table" w:styleId="aff5" w:customStyle="1">
    <w:basedOn w:val="TableNormal9"/>
    <w:tblPr>
      <w:tblStyleRowBandSize w:val="1"/>
      <w:tblStyleColBandSize w:val="1"/>
      <w:tblCellMar>
        <w:top w:w="41.0" w:type="dxa"/>
        <w:left w:w="827.0" w:type="dxa"/>
        <w:right w:w="115.0" w:type="dxa"/>
      </w:tblCellMar>
    </w:tblPr>
  </w:style>
  <w:style w:type="table" w:styleId="aff6" w:customStyle="1">
    <w:basedOn w:val="TableNormal9"/>
    <w:tblPr>
      <w:tblStyleRowBandSize w:val="1"/>
      <w:tblStyleColBandSize w:val="1"/>
      <w:tblCellMar>
        <w:top w:w="41.0" w:type="dxa"/>
        <w:left w:w="827.0" w:type="dxa"/>
        <w:right w:w="115.0" w:type="dxa"/>
      </w:tblCellMar>
    </w:tblPr>
  </w:style>
  <w:style w:type="table" w:styleId="aff7" w:customStyle="1">
    <w:basedOn w:val="TableNormal9"/>
    <w:tblPr>
      <w:tblStyleRowBandSize w:val="1"/>
      <w:tblStyleColBandSize w:val="1"/>
      <w:tblCellMar>
        <w:top w:w="41.0" w:type="dxa"/>
        <w:left w:w="827.0" w:type="dxa"/>
        <w:right w:w="115.0" w:type="dxa"/>
      </w:tblCellMar>
    </w:tblPr>
  </w:style>
  <w:style w:type="table" w:styleId="aff8" w:customStyle="1">
    <w:basedOn w:val="TableNormal9"/>
    <w:tblPr>
      <w:tblStyleRowBandSize w:val="1"/>
      <w:tblStyleColBandSize w:val="1"/>
      <w:tblCellMar>
        <w:top w:w="41.0" w:type="dxa"/>
        <w:left w:w="827.0" w:type="dxa"/>
        <w:right w:w="115.0" w:type="dxa"/>
      </w:tblCellMar>
    </w:tblPr>
  </w:style>
  <w:style w:type="table" w:styleId="aff9" w:customStyle="1">
    <w:basedOn w:val="TableNormal9"/>
    <w:tblPr>
      <w:tblStyleRowBandSize w:val="1"/>
      <w:tblStyleColBandSize w:val="1"/>
      <w:tblCellMar>
        <w:top w:w="41.0" w:type="dxa"/>
        <w:left w:w="827.0" w:type="dxa"/>
        <w:right w:w="115.0" w:type="dxa"/>
      </w:tblCellMar>
    </w:tblPr>
  </w:style>
  <w:style w:type="table" w:styleId="affa" w:customStyle="1">
    <w:basedOn w:val="TableNormal9"/>
    <w:tblPr>
      <w:tblStyleRowBandSize w:val="1"/>
      <w:tblStyleColBandSize w:val="1"/>
      <w:tblCellMar>
        <w:top w:w="41.0" w:type="dxa"/>
        <w:left w:w="827.0" w:type="dxa"/>
        <w:right w:w="115.0" w:type="dxa"/>
      </w:tblCellMar>
    </w:tblPr>
  </w:style>
  <w:style w:type="table" w:styleId="affb" w:customStyle="1">
    <w:basedOn w:val="TableNormal9"/>
    <w:tblPr>
      <w:tblStyleRowBandSize w:val="1"/>
      <w:tblStyleColBandSize w:val="1"/>
      <w:tblCellMar>
        <w:top w:w="41.0" w:type="dxa"/>
        <w:left w:w="827.0" w:type="dxa"/>
        <w:right w:w="115.0" w:type="dxa"/>
      </w:tblCellMar>
    </w:tblPr>
  </w:style>
  <w:style w:type="table" w:styleId="affc" w:customStyle="1">
    <w:basedOn w:val="TableNormal9"/>
    <w:tblPr>
      <w:tblStyleRowBandSize w:val="1"/>
      <w:tblStyleColBandSize w:val="1"/>
      <w:tblCellMar>
        <w:top w:w="41.0" w:type="dxa"/>
        <w:left w:w="827.0" w:type="dxa"/>
        <w:right w:w="115.0" w:type="dxa"/>
      </w:tblCellMar>
    </w:tblPr>
  </w:style>
  <w:style w:type="table" w:styleId="affd" w:customStyle="1">
    <w:basedOn w:val="TableNormal9"/>
    <w:tblPr>
      <w:tblStyleRowBandSize w:val="1"/>
      <w:tblStyleColBandSize w:val="1"/>
      <w:tblCellMar>
        <w:top w:w="41.0" w:type="dxa"/>
        <w:left w:w="827.0" w:type="dxa"/>
        <w:right w:w="115.0" w:type="dxa"/>
      </w:tblCellMar>
    </w:tblPr>
  </w:style>
  <w:style w:type="table" w:styleId="affe" w:customStyle="1">
    <w:basedOn w:val="TableNormal9"/>
    <w:tblPr>
      <w:tblStyleRowBandSize w:val="1"/>
      <w:tblStyleColBandSize w:val="1"/>
      <w:tblCellMar>
        <w:top w:w="41.0" w:type="dxa"/>
        <w:left w:w="827.0" w:type="dxa"/>
        <w:right w:w="115.0" w:type="dxa"/>
      </w:tblCellMar>
    </w:tblPr>
  </w:style>
  <w:style w:type="table" w:styleId="afff" w:customStyle="1">
    <w:basedOn w:val="TableNormal9"/>
    <w:tblPr>
      <w:tblStyleRowBandSize w:val="1"/>
      <w:tblStyleColBandSize w:val="1"/>
      <w:tblCellMar>
        <w:top w:w="41.0" w:type="dxa"/>
        <w:left w:w="827.0" w:type="dxa"/>
        <w:right w:w="115.0" w:type="dxa"/>
      </w:tblCellMar>
    </w:tblPr>
  </w:style>
  <w:style w:type="table" w:styleId="afff0" w:customStyle="1">
    <w:basedOn w:val="TableNormal9"/>
    <w:tblPr>
      <w:tblStyleRowBandSize w:val="1"/>
      <w:tblStyleColBandSize w:val="1"/>
      <w:tblCellMar>
        <w:top w:w="41.0" w:type="dxa"/>
        <w:left w:w="827.0" w:type="dxa"/>
        <w:right w:w="115.0" w:type="dxa"/>
      </w:tblCellMar>
    </w:tblPr>
  </w:style>
  <w:style w:type="table" w:styleId="afff1" w:customStyle="1">
    <w:basedOn w:val="TableNormal9"/>
    <w:tblPr>
      <w:tblStyleRowBandSize w:val="1"/>
      <w:tblStyleColBandSize w:val="1"/>
      <w:tblCellMar>
        <w:top w:w="41.0" w:type="dxa"/>
        <w:left w:w="827.0" w:type="dxa"/>
        <w:right w:w="115.0" w:type="dxa"/>
      </w:tblCellMar>
    </w:tblPr>
  </w:style>
  <w:style w:type="table" w:styleId="afff2" w:customStyle="1">
    <w:basedOn w:val="TableNormal9"/>
    <w:tblPr>
      <w:tblStyleRowBandSize w:val="1"/>
      <w:tblStyleColBandSize w:val="1"/>
      <w:tblCellMar>
        <w:top w:w="41.0" w:type="dxa"/>
        <w:left w:w="827.0" w:type="dxa"/>
        <w:right w:w="115.0" w:type="dxa"/>
      </w:tblCellMar>
    </w:tblPr>
  </w:style>
  <w:style w:type="table" w:styleId="afff3" w:customStyle="1">
    <w:basedOn w:val="TableNormal9"/>
    <w:tblPr>
      <w:tblStyleRowBandSize w:val="1"/>
      <w:tblStyleColBandSize w:val="1"/>
      <w:tblCellMar>
        <w:top w:w="41.0" w:type="dxa"/>
        <w:left w:w="827.0" w:type="dxa"/>
        <w:right w:w="115.0" w:type="dxa"/>
      </w:tblCellMar>
    </w:tblPr>
  </w:style>
  <w:style w:type="table" w:styleId="afff4" w:customStyle="1">
    <w:basedOn w:val="TableNormal9"/>
    <w:tblPr>
      <w:tblStyleRowBandSize w:val="1"/>
      <w:tblStyleColBandSize w:val="1"/>
      <w:tblCellMar>
        <w:top w:w="41.0" w:type="dxa"/>
        <w:left w:w="827.0" w:type="dxa"/>
        <w:right w:w="115.0" w:type="dxa"/>
      </w:tblCellMar>
    </w:tblPr>
  </w:style>
  <w:style w:type="table" w:styleId="afff5" w:customStyle="1">
    <w:basedOn w:val="TableNormal9"/>
    <w:tblPr>
      <w:tblStyleRowBandSize w:val="1"/>
      <w:tblStyleColBandSize w:val="1"/>
      <w:tblCellMar>
        <w:top w:w="41.0" w:type="dxa"/>
        <w:left w:w="827.0" w:type="dxa"/>
        <w:right w:w="115.0" w:type="dxa"/>
      </w:tblCellMar>
    </w:tblPr>
  </w:style>
  <w:style w:type="table" w:styleId="afff6" w:customStyle="1">
    <w:basedOn w:val="TableNormal9"/>
    <w:tblPr>
      <w:tblStyleRowBandSize w:val="1"/>
      <w:tblStyleColBandSize w:val="1"/>
      <w:tblCellMar>
        <w:top w:w="41.0" w:type="dxa"/>
        <w:left w:w="827.0" w:type="dxa"/>
        <w:right w:w="115.0" w:type="dxa"/>
      </w:tblCellMar>
    </w:tblPr>
  </w:style>
  <w:style w:type="table" w:styleId="afff7" w:customStyle="1">
    <w:basedOn w:val="TableNormal7"/>
    <w:tblPr>
      <w:tblStyleRowBandSize w:val="1"/>
      <w:tblStyleColBandSize w:val="1"/>
      <w:tblCellMar>
        <w:top w:w="41.0" w:type="dxa"/>
        <w:left w:w="827.0" w:type="dxa"/>
        <w:right w:w="115.0" w:type="dxa"/>
      </w:tblCellMar>
    </w:tblPr>
  </w:style>
  <w:style w:type="table" w:styleId="afff8" w:customStyle="1">
    <w:basedOn w:val="TableNormal7"/>
    <w:tblPr>
      <w:tblStyleRowBandSize w:val="1"/>
      <w:tblStyleColBandSize w:val="1"/>
      <w:tblCellMar>
        <w:top w:w="41.0" w:type="dxa"/>
        <w:left w:w="827.0" w:type="dxa"/>
        <w:right w:w="115.0" w:type="dxa"/>
      </w:tblCellMar>
    </w:tblPr>
  </w:style>
  <w:style w:type="table" w:styleId="afff9" w:customStyle="1">
    <w:basedOn w:val="TableNormal7"/>
    <w:tblPr>
      <w:tblStyleRowBandSize w:val="1"/>
      <w:tblStyleColBandSize w:val="1"/>
      <w:tblCellMar>
        <w:top w:w="41.0" w:type="dxa"/>
        <w:left w:w="827.0" w:type="dxa"/>
        <w:right w:w="115.0" w:type="dxa"/>
      </w:tblCellMar>
    </w:tblPr>
  </w:style>
  <w:style w:type="table" w:styleId="afffa" w:customStyle="1">
    <w:basedOn w:val="TableNormal7"/>
    <w:tblPr>
      <w:tblStyleRowBandSize w:val="1"/>
      <w:tblStyleColBandSize w:val="1"/>
      <w:tblCellMar>
        <w:top w:w="41.0" w:type="dxa"/>
        <w:left w:w="827.0" w:type="dxa"/>
        <w:right w:w="115.0" w:type="dxa"/>
      </w:tblCellMar>
    </w:tblPr>
  </w:style>
  <w:style w:type="table" w:styleId="afffb" w:customStyle="1">
    <w:basedOn w:val="TableNormal7"/>
    <w:tblPr>
      <w:tblStyleRowBandSize w:val="1"/>
      <w:tblStyleColBandSize w:val="1"/>
      <w:tblCellMar>
        <w:top w:w="41.0" w:type="dxa"/>
        <w:left w:w="827.0" w:type="dxa"/>
        <w:right w:w="115.0" w:type="dxa"/>
      </w:tblCellMar>
    </w:tblPr>
  </w:style>
  <w:style w:type="table" w:styleId="afffc" w:customStyle="1">
    <w:basedOn w:val="TableNormal7"/>
    <w:tblPr>
      <w:tblStyleRowBandSize w:val="1"/>
      <w:tblStyleColBandSize w:val="1"/>
      <w:tblCellMar>
        <w:top w:w="41.0" w:type="dxa"/>
        <w:left w:w="827.0" w:type="dxa"/>
        <w:right w:w="115.0" w:type="dxa"/>
      </w:tblCellMar>
    </w:tblPr>
  </w:style>
  <w:style w:type="table" w:styleId="afffd" w:customStyle="1">
    <w:basedOn w:val="TableNormal7"/>
    <w:tblPr>
      <w:tblStyleRowBandSize w:val="1"/>
      <w:tblStyleColBandSize w:val="1"/>
      <w:tblCellMar>
        <w:top w:w="41.0" w:type="dxa"/>
        <w:left w:w="827.0" w:type="dxa"/>
        <w:right w:w="115.0" w:type="dxa"/>
      </w:tblCellMar>
    </w:tblPr>
  </w:style>
  <w:style w:type="table" w:styleId="afffe" w:customStyle="1">
    <w:basedOn w:val="TableNormal7"/>
    <w:tblPr>
      <w:tblStyleRowBandSize w:val="1"/>
      <w:tblStyleColBandSize w:val="1"/>
      <w:tblCellMar>
        <w:top w:w="41.0" w:type="dxa"/>
        <w:left w:w="827.0" w:type="dxa"/>
        <w:right w:w="115.0" w:type="dxa"/>
      </w:tblCellMar>
    </w:tblPr>
  </w:style>
  <w:style w:type="table" w:styleId="affff" w:customStyle="1">
    <w:basedOn w:val="TableNormal7"/>
    <w:tblPr>
      <w:tblStyleRowBandSize w:val="1"/>
      <w:tblStyleColBandSize w:val="1"/>
      <w:tblCellMar>
        <w:top w:w="41.0" w:type="dxa"/>
        <w:left w:w="827.0" w:type="dxa"/>
        <w:right w:w="115.0" w:type="dxa"/>
      </w:tblCellMar>
    </w:tblPr>
  </w:style>
  <w:style w:type="table" w:styleId="affff0" w:customStyle="1">
    <w:basedOn w:val="TableNormal7"/>
    <w:tblPr>
      <w:tblStyleRowBandSize w:val="1"/>
      <w:tblStyleColBandSize w:val="1"/>
      <w:tblCellMar>
        <w:top w:w="41.0" w:type="dxa"/>
        <w:left w:w="827.0" w:type="dxa"/>
        <w:right w:w="115.0" w:type="dxa"/>
      </w:tblCellMar>
    </w:tblPr>
  </w:style>
  <w:style w:type="table" w:styleId="affff1" w:customStyle="1">
    <w:basedOn w:val="TableNormal7"/>
    <w:tblPr>
      <w:tblStyleRowBandSize w:val="1"/>
      <w:tblStyleColBandSize w:val="1"/>
      <w:tblCellMar>
        <w:top w:w="41.0" w:type="dxa"/>
        <w:left w:w="827.0" w:type="dxa"/>
        <w:right w:w="115.0" w:type="dxa"/>
      </w:tblCellMar>
    </w:tblPr>
  </w:style>
  <w:style w:type="table" w:styleId="affff2" w:customStyle="1">
    <w:basedOn w:val="TableNormal7"/>
    <w:tblPr>
      <w:tblStyleRowBandSize w:val="1"/>
      <w:tblStyleColBandSize w:val="1"/>
      <w:tblCellMar>
        <w:top w:w="41.0" w:type="dxa"/>
        <w:left w:w="827.0" w:type="dxa"/>
        <w:right w:w="115.0" w:type="dxa"/>
      </w:tblCellMar>
    </w:tblPr>
  </w:style>
  <w:style w:type="table" w:styleId="affff3" w:customStyle="1">
    <w:basedOn w:val="TableNormal7"/>
    <w:tblPr>
      <w:tblStyleRowBandSize w:val="1"/>
      <w:tblStyleColBandSize w:val="1"/>
      <w:tblCellMar>
        <w:top w:w="41.0" w:type="dxa"/>
        <w:left w:w="827.0" w:type="dxa"/>
        <w:right w:w="115.0" w:type="dxa"/>
      </w:tblCellMar>
    </w:tblPr>
  </w:style>
  <w:style w:type="table" w:styleId="affff4" w:customStyle="1">
    <w:basedOn w:val="TableNormal7"/>
    <w:tblPr>
      <w:tblStyleRowBandSize w:val="1"/>
      <w:tblStyleColBandSize w:val="1"/>
      <w:tblCellMar>
        <w:top w:w="41.0" w:type="dxa"/>
        <w:left w:w="827.0" w:type="dxa"/>
        <w:right w:w="115.0" w:type="dxa"/>
      </w:tblCellMar>
    </w:tblPr>
  </w:style>
  <w:style w:type="table" w:styleId="affff5" w:customStyle="1">
    <w:basedOn w:val="TableNormal7"/>
    <w:tblPr>
      <w:tblStyleRowBandSize w:val="1"/>
      <w:tblStyleColBandSize w:val="1"/>
      <w:tblCellMar>
        <w:top w:w="41.0" w:type="dxa"/>
        <w:left w:w="827.0" w:type="dxa"/>
        <w:right w:w="115.0" w:type="dxa"/>
      </w:tblCellMar>
    </w:tblPr>
  </w:style>
  <w:style w:type="table" w:styleId="affff6" w:customStyle="1">
    <w:basedOn w:val="TableNormal7"/>
    <w:tblPr>
      <w:tblStyleRowBandSize w:val="1"/>
      <w:tblStyleColBandSize w:val="1"/>
      <w:tblCellMar>
        <w:top w:w="41.0" w:type="dxa"/>
        <w:left w:w="827.0" w:type="dxa"/>
        <w:right w:w="115.0" w:type="dxa"/>
      </w:tblCellMar>
    </w:tblPr>
  </w:style>
  <w:style w:type="table" w:styleId="affff7" w:customStyle="1">
    <w:basedOn w:val="TableNormal7"/>
    <w:tblPr>
      <w:tblStyleRowBandSize w:val="1"/>
      <w:tblStyleColBandSize w:val="1"/>
      <w:tblCellMar>
        <w:top w:w="41.0" w:type="dxa"/>
        <w:left w:w="827.0" w:type="dxa"/>
        <w:right w:w="115.0" w:type="dxa"/>
      </w:tblCellMar>
    </w:tblPr>
  </w:style>
  <w:style w:type="table" w:styleId="affff8" w:customStyle="1">
    <w:basedOn w:val="TableNormal7"/>
    <w:tblPr>
      <w:tblStyleRowBandSize w:val="1"/>
      <w:tblStyleColBandSize w:val="1"/>
      <w:tblCellMar>
        <w:top w:w="41.0" w:type="dxa"/>
        <w:left w:w="827.0" w:type="dxa"/>
        <w:right w:w="115.0" w:type="dxa"/>
      </w:tblCellMar>
    </w:tblPr>
  </w:style>
  <w:style w:type="table" w:styleId="affff9" w:customStyle="1">
    <w:basedOn w:val="TableNormal7"/>
    <w:tblPr>
      <w:tblStyleRowBandSize w:val="1"/>
      <w:tblStyleColBandSize w:val="1"/>
      <w:tblCellMar>
        <w:top w:w="41.0" w:type="dxa"/>
        <w:left w:w="827.0" w:type="dxa"/>
        <w:right w:w="115.0" w:type="dxa"/>
      </w:tblCellMar>
    </w:tblPr>
  </w:style>
  <w:style w:type="table" w:styleId="affffa" w:customStyle="1">
    <w:basedOn w:val="TableNormal7"/>
    <w:tblPr>
      <w:tblStyleRowBandSize w:val="1"/>
      <w:tblStyleColBandSize w:val="1"/>
      <w:tblCellMar>
        <w:top w:w="41.0" w:type="dxa"/>
        <w:left w:w="827.0" w:type="dxa"/>
        <w:right w:w="115.0" w:type="dxa"/>
      </w:tblCellMar>
    </w:tblPr>
  </w:style>
  <w:style w:type="table" w:styleId="affffb" w:customStyle="1">
    <w:basedOn w:val="TableNormal7"/>
    <w:tblPr>
      <w:tblStyleRowBandSize w:val="1"/>
      <w:tblStyleColBandSize w:val="1"/>
      <w:tblCellMar>
        <w:top w:w="41.0" w:type="dxa"/>
        <w:left w:w="827.0" w:type="dxa"/>
        <w:right w:w="115.0" w:type="dxa"/>
      </w:tblCellMar>
    </w:tblPr>
  </w:style>
  <w:style w:type="table" w:styleId="affffc" w:customStyle="1">
    <w:basedOn w:val="TableNormal7"/>
    <w:tblPr>
      <w:tblStyleRowBandSize w:val="1"/>
      <w:tblStyleColBandSize w:val="1"/>
      <w:tblCellMar>
        <w:top w:w="41.0" w:type="dxa"/>
        <w:left w:w="827.0" w:type="dxa"/>
        <w:right w:w="115.0" w:type="dxa"/>
      </w:tblCellMar>
    </w:tblPr>
  </w:style>
  <w:style w:type="table" w:styleId="affffd" w:customStyle="1">
    <w:basedOn w:val="TableNormal7"/>
    <w:tblPr>
      <w:tblStyleRowBandSize w:val="1"/>
      <w:tblStyleColBandSize w:val="1"/>
      <w:tblCellMar>
        <w:top w:w="41.0" w:type="dxa"/>
        <w:left w:w="827.0" w:type="dxa"/>
        <w:right w:w="115.0" w:type="dxa"/>
      </w:tblCellMar>
    </w:tblPr>
  </w:style>
  <w:style w:type="table" w:styleId="affffe" w:customStyle="1">
    <w:basedOn w:val="TableNormal7"/>
    <w:tblPr>
      <w:tblStyleRowBandSize w:val="1"/>
      <w:tblStyleColBandSize w:val="1"/>
      <w:tblCellMar>
        <w:top w:w="41.0" w:type="dxa"/>
        <w:left w:w="827.0" w:type="dxa"/>
        <w:right w:w="115.0" w:type="dxa"/>
      </w:tblCellMar>
    </w:tblPr>
  </w:style>
  <w:style w:type="table" w:styleId="afffff" w:customStyle="1">
    <w:basedOn w:val="TableNormal7"/>
    <w:tblPr>
      <w:tblStyleRowBandSize w:val="1"/>
      <w:tblStyleColBandSize w:val="1"/>
      <w:tblCellMar>
        <w:top w:w="41.0" w:type="dxa"/>
        <w:left w:w="827.0" w:type="dxa"/>
        <w:right w:w="115.0" w:type="dxa"/>
      </w:tblCellMar>
    </w:tblPr>
  </w:style>
  <w:style w:type="table" w:styleId="afffff0" w:customStyle="1">
    <w:basedOn w:val="TableNormal7"/>
    <w:tblPr>
      <w:tblStyleRowBandSize w:val="1"/>
      <w:tblStyleColBandSize w:val="1"/>
      <w:tblCellMar>
        <w:top w:w="41.0" w:type="dxa"/>
        <w:left w:w="827.0" w:type="dxa"/>
        <w:right w:w="115.0" w:type="dxa"/>
      </w:tblCellMar>
    </w:tblPr>
  </w:style>
  <w:style w:type="table" w:styleId="afffff1" w:customStyle="1">
    <w:basedOn w:val="TableNormal7"/>
    <w:tblPr>
      <w:tblStyleRowBandSize w:val="1"/>
      <w:tblStyleColBandSize w:val="1"/>
      <w:tblCellMar>
        <w:top w:w="41.0" w:type="dxa"/>
        <w:left w:w="827.0" w:type="dxa"/>
        <w:right w:w="115.0" w:type="dxa"/>
      </w:tblCellMar>
    </w:tblPr>
  </w:style>
  <w:style w:type="table" w:styleId="afffff2" w:customStyle="1">
    <w:basedOn w:val="TableNormal7"/>
    <w:tblPr>
      <w:tblStyleRowBandSize w:val="1"/>
      <w:tblStyleColBandSize w:val="1"/>
      <w:tblCellMar>
        <w:top w:w="41.0" w:type="dxa"/>
        <w:left w:w="827.0" w:type="dxa"/>
        <w:right w:w="115.0" w:type="dxa"/>
      </w:tblCellMar>
    </w:tblPr>
  </w:style>
  <w:style w:type="table" w:styleId="afffff3" w:customStyle="1">
    <w:basedOn w:val="TableNormal7"/>
    <w:tblPr>
      <w:tblStyleRowBandSize w:val="1"/>
      <w:tblStyleColBandSize w:val="1"/>
      <w:tblCellMar>
        <w:top w:w="41.0" w:type="dxa"/>
        <w:left w:w="827.0" w:type="dxa"/>
        <w:right w:w="115.0" w:type="dxa"/>
      </w:tblCellMar>
    </w:tblPr>
  </w:style>
  <w:style w:type="table" w:styleId="afffff4" w:customStyle="1">
    <w:basedOn w:val="TableNormal7"/>
    <w:tblPr>
      <w:tblStyleRowBandSize w:val="1"/>
      <w:tblStyleColBandSize w:val="1"/>
      <w:tblCellMar>
        <w:top w:w="41.0" w:type="dxa"/>
        <w:left w:w="827.0" w:type="dxa"/>
        <w:right w:w="115.0" w:type="dxa"/>
      </w:tblCellMar>
    </w:tblPr>
  </w:style>
  <w:style w:type="table" w:styleId="afffff5" w:customStyle="1">
    <w:basedOn w:val="TableNormal7"/>
    <w:tblPr>
      <w:tblStyleRowBandSize w:val="1"/>
      <w:tblStyleColBandSize w:val="1"/>
      <w:tblCellMar>
        <w:top w:w="41.0" w:type="dxa"/>
        <w:left w:w="827.0" w:type="dxa"/>
        <w:right w:w="115.0" w:type="dxa"/>
      </w:tblCellMar>
    </w:tblPr>
  </w:style>
  <w:style w:type="table" w:styleId="afffff6" w:customStyle="1">
    <w:basedOn w:val="TableNormal7"/>
    <w:tblPr>
      <w:tblStyleRowBandSize w:val="1"/>
      <w:tblStyleColBandSize w:val="1"/>
      <w:tblCellMar>
        <w:top w:w="41.0" w:type="dxa"/>
        <w:left w:w="827.0" w:type="dxa"/>
        <w:right w:w="115.0" w:type="dxa"/>
      </w:tblCellMar>
    </w:tblPr>
  </w:style>
  <w:style w:type="table" w:styleId="afffff7" w:customStyle="1">
    <w:basedOn w:val="TableNormal7"/>
    <w:tblPr>
      <w:tblStyleRowBandSize w:val="1"/>
      <w:tblStyleColBandSize w:val="1"/>
      <w:tblCellMar>
        <w:top w:w="41.0" w:type="dxa"/>
        <w:left w:w="827.0" w:type="dxa"/>
        <w:right w:w="115.0" w:type="dxa"/>
      </w:tblCellMar>
    </w:tblPr>
  </w:style>
  <w:style w:type="table" w:styleId="afffff8" w:customStyle="1">
    <w:basedOn w:val="TableNormal7"/>
    <w:tblPr>
      <w:tblStyleRowBandSize w:val="1"/>
      <w:tblStyleColBandSize w:val="1"/>
      <w:tblCellMar>
        <w:top w:w="41.0" w:type="dxa"/>
        <w:left w:w="827.0" w:type="dxa"/>
        <w:right w:w="115.0" w:type="dxa"/>
      </w:tblCellMar>
    </w:tblPr>
  </w:style>
  <w:style w:type="table" w:styleId="afffff9" w:customStyle="1">
    <w:basedOn w:val="TableNormal7"/>
    <w:tblPr>
      <w:tblStyleRowBandSize w:val="1"/>
      <w:tblStyleColBandSize w:val="1"/>
      <w:tblCellMar>
        <w:top w:w="41.0" w:type="dxa"/>
        <w:left w:w="827.0" w:type="dxa"/>
        <w:right w:w="115.0" w:type="dxa"/>
      </w:tblCellMar>
    </w:tblPr>
  </w:style>
  <w:style w:type="table" w:styleId="afffffa" w:customStyle="1">
    <w:basedOn w:val="TableNormal7"/>
    <w:tblPr>
      <w:tblStyleRowBandSize w:val="1"/>
      <w:tblStyleColBandSize w:val="1"/>
      <w:tblCellMar>
        <w:top w:w="41.0" w:type="dxa"/>
        <w:left w:w="827.0" w:type="dxa"/>
        <w:right w:w="115.0" w:type="dxa"/>
      </w:tblCellMar>
    </w:tblPr>
  </w:style>
  <w:style w:type="table" w:styleId="afffffb" w:customStyle="1">
    <w:basedOn w:val="TableNormal7"/>
    <w:tblPr>
      <w:tblStyleRowBandSize w:val="1"/>
      <w:tblStyleColBandSize w:val="1"/>
      <w:tblCellMar>
        <w:top w:w="41.0" w:type="dxa"/>
        <w:left w:w="827.0" w:type="dxa"/>
        <w:right w:w="115.0" w:type="dxa"/>
      </w:tblCellMar>
    </w:tblPr>
  </w:style>
  <w:style w:type="table" w:styleId="afffffc" w:customStyle="1">
    <w:basedOn w:val="TableNormal7"/>
    <w:tblPr>
      <w:tblStyleRowBandSize w:val="1"/>
      <w:tblStyleColBandSize w:val="1"/>
      <w:tblCellMar>
        <w:top w:w="41.0" w:type="dxa"/>
        <w:left w:w="827.0" w:type="dxa"/>
        <w:right w:w="115.0" w:type="dxa"/>
      </w:tblCellMar>
    </w:tblPr>
  </w:style>
  <w:style w:type="table" w:styleId="afffffd" w:customStyle="1">
    <w:basedOn w:val="TableNormal7"/>
    <w:tblPr>
      <w:tblStyleRowBandSize w:val="1"/>
      <w:tblStyleColBandSize w:val="1"/>
      <w:tblCellMar>
        <w:top w:w="41.0" w:type="dxa"/>
        <w:left w:w="827.0" w:type="dxa"/>
        <w:right w:w="115.0" w:type="dxa"/>
      </w:tblCellMar>
    </w:tblPr>
  </w:style>
  <w:style w:type="table" w:styleId="afffffe" w:customStyle="1">
    <w:basedOn w:val="TableNormal7"/>
    <w:tblPr>
      <w:tblStyleRowBandSize w:val="1"/>
      <w:tblStyleColBandSize w:val="1"/>
      <w:tblCellMar>
        <w:top w:w="41.0" w:type="dxa"/>
        <w:left w:w="827.0" w:type="dxa"/>
        <w:right w:w="115.0" w:type="dxa"/>
      </w:tblCellMar>
    </w:tblPr>
  </w:style>
  <w:style w:type="table" w:styleId="affffff" w:customStyle="1">
    <w:basedOn w:val="TableNormal7"/>
    <w:tblPr>
      <w:tblStyleRowBandSize w:val="1"/>
      <w:tblStyleColBandSize w:val="1"/>
      <w:tblCellMar>
        <w:top w:w="41.0" w:type="dxa"/>
        <w:left w:w="827.0" w:type="dxa"/>
        <w:right w:w="115.0" w:type="dxa"/>
      </w:tblCellMar>
    </w:tblPr>
  </w:style>
  <w:style w:type="table" w:styleId="affffff0" w:customStyle="1">
    <w:basedOn w:val="TableNormal4"/>
    <w:tblPr>
      <w:tblStyleRowBandSize w:val="1"/>
      <w:tblStyleColBandSize w:val="1"/>
      <w:tblCellMar>
        <w:top w:w="41.0" w:type="dxa"/>
        <w:left w:w="827.0" w:type="dxa"/>
        <w:right w:w="115.0" w:type="dxa"/>
      </w:tblCellMar>
    </w:tblPr>
  </w:style>
  <w:style w:type="table" w:styleId="affffff1" w:customStyle="1">
    <w:basedOn w:val="TableNormal4"/>
    <w:tblPr>
      <w:tblStyleRowBandSize w:val="1"/>
      <w:tblStyleColBandSize w:val="1"/>
      <w:tblCellMar>
        <w:top w:w="41.0" w:type="dxa"/>
        <w:left w:w="827.0" w:type="dxa"/>
        <w:right w:w="115.0" w:type="dxa"/>
      </w:tblCellMar>
    </w:tblPr>
  </w:style>
  <w:style w:type="table" w:styleId="affffff2" w:customStyle="1">
    <w:basedOn w:val="TableNormal4"/>
    <w:tblPr>
      <w:tblStyleRowBandSize w:val="1"/>
      <w:tblStyleColBandSize w:val="1"/>
      <w:tblCellMar>
        <w:top w:w="41.0" w:type="dxa"/>
        <w:left w:w="827.0" w:type="dxa"/>
        <w:right w:w="115.0" w:type="dxa"/>
      </w:tblCellMar>
    </w:tblPr>
  </w:style>
  <w:style w:type="table" w:styleId="affffff3" w:customStyle="1">
    <w:basedOn w:val="TableNormal4"/>
    <w:tblPr>
      <w:tblStyleRowBandSize w:val="1"/>
      <w:tblStyleColBandSize w:val="1"/>
      <w:tblCellMar>
        <w:top w:w="41.0" w:type="dxa"/>
        <w:left w:w="827.0" w:type="dxa"/>
        <w:right w:w="115.0" w:type="dxa"/>
      </w:tblCellMar>
    </w:tblPr>
  </w:style>
  <w:style w:type="table" w:styleId="affffff4" w:customStyle="1">
    <w:basedOn w:val="TableNormal4"/>
    <w:tblPr>
      <w:tblStyleRowBandSize w:val="1"/>
      <w:tblStyleColBandSize w:val="1"/>
      <w:tblCellMar>
        <w:top w:w="41.0" w:type="dxa"/>
        <w:left w:w="827.0" w:type="dxa"/>
        <w:right w:w="115.0" w:type="dxa"/>
      </w:tblCellMar>
    </w:tblPr>
  </w:style>
  <w:style w:type="table" w:styleId="affffff5" w:customStyle="1">
    <w:basedOn w:val="TableNormal4"/>
    <w:tblPr>
      <w:tblStyleRowBandSize w:val="1"/>
      <w:tblStyleColBandSize w:val="1"/>
      <w:tblCellMar>
        <w:top w:w="41.0" w:type="dxa"/>
        <w:left w:w="827.0" w:type="dxa"/>
        <w:right w:w="115.0" w:type="dxa"/>
      </w:tblCellMar>
    </w:tblPr>
  </w:style>
  <w:style w:type="table" w:styleId="affffff6" w:customStyle="1">
    <w:basedOn w:val="TableNormal4"/>
    <w:tblPr>
      <w:tblStyleRowBandSize w:val="1"/>
      <w:tblStyleColBandSize w:val="1"/>
      <w:tblCellMar>
        <w:top w:w="41.0" w:type="dxa"/>
        <w:left w:w="827.0" w:type="dxa"/>
        <w:right w:w="115.0" w:type="dxa"/>
      </w:tblCellMar>
    </w:tblPr>
  </w:style>
  <w:style w:type="table" w:styleId="affffff7" w:customStyle="1">
    <w:basedOn w:val="TableNormal4"/>
    <w:tblPr>
      <w:tblStyleRowBandSize w:val="1"/>
      <w:tblStyleColBandSize w:val="1"/>
      <w:tblCellMar>
        <w:top w:w="41.0" w:type="dxa"/>
        <w:left w:w="827.0" w:type="dxa"/>
        <w:right w:w="115.0" w:type="dxa"/>
      </w:tblCellMar>
    </w:tblPr>
  </w:style>
  <w:style w:type="table" w:styleId="affffff8" w:customStyle="1">
    <w:basedOn w:val="TableNormal4"/>
    <w:tblPr>
      <w:tblStyleRowBandSize w:val="1"/>
      <w:tblStyleColBandSize w:val="1"/>
      <w:tblCellMar>
        <w:top w:w="41.0" w:type="dxa"/>
        <w:left w:w="827.0" w:type="dxa"/>
        <w:right w:w="115.0" w:type="dxa"/>
      </w:tblCellMar>
    </w:tblPr>
  </w:style>
  <w:style w:type="table" w:styleId="affffff9" w:customStyle="1">
    <w:basedOn w:val="TableNormal4"/>
    <w:tblPr>
      <w:tblStyleRowBandSize w:val="1"/>
      <w:tblStyleColBandSize w:val="1"/>
      <w:tblCellMar>
        <w:top w:w="41.0" w:type="dxa"/>
        <w:left w:w="827.0" w:type="dxa"/>
        <w:right w:w="115.0" w:type="dxa"/>
      </w:tblCellMar>
    </w:tblPr>
  </w:style>
  <w:style w:type="table" w:styleId="affffffa" w:customStyle="1">
    <w:basedOn w:val="TableNormal4"/>
    <w:tblPr>
      <w:tblStyleRowBandSize w:val="1"/>
      <w:tblStyleColBandSize w:val="1"/>
      <w:tblCellMar>
        <w:top w:w="41.0" w:type="dxa"/>
        <w:left w:w="827.0" w:type="dxa"/>
        <w:right w:w="115.0" w:type="dxa"/>
      </w:tblCellMar>
    </w:tblPr>
  </w:style>
  <w:style w:type="table" w:styleId="affffffb" w:customStyle="1">
    <w:basedOn w:val="TableNormal4"/>
    <w:tblPr>
      <w:tblStyleRowBandSize w:val="1"/>
      <w:tblStyleColBandSize w:val="1"/>
      <w:tblCellMar>
        <w:top w:w="41.0" w:type="dxa"/>
        <w:left w:w="827.0" w:type="dxa"/>
        <w:right w:w="115.0" w:type="dxa"/>
      </w:tblCellMar>
    </w:tblPr>
  </w:style>
  <w:style w:type="table" w:styleId="affffffc" w:customStyle="1">
    <w:basedOn w:val="TableNormal4"/>
    <w:tblPr>
      <w:tblStyleRowBandSize w:val="1"/>
      <w:tblStyleColBandSize w:val="1"/>
      <w:tblCellMar>
        <w:top w:w="41.0" w:type="dxa"/>
        <w:left w:w="827.0" w:type="dxa"/>
        <w:right w:w="115.0" w:type="dxa"/>
      </w:tblCellMar>
    </w:tblPr>
  </w:style>
  <w:style w:type="table" w:styleId="affffffd" w:customStyle="1">
    <w:basedOn w:val="TableNormal3"/>
    <w:tblPr>
      <w:tblStyleRowBandSize w:val="1"/>
      <w:tblStyleColBandSize w:val="1"/>
      <w:tblCellMar>
        <w:top w:w="41.0" w:type="dxa"/>
        <w:left w:w="827.0" w:type="dxa"/>
        <w:right w:w="115.0" w:type="dxa"/>
      </w:tblCellMar>
    </w:tblPr>
  </w:style>
  <w:style w:type="table" w:styleId="affffffe" w:customStyle="1">
    <w:basedOn w:val="TableNormal3"/>
    <w:tblPr>
      <w:tblStyleRowBandSize w:val="1"/>
      <w:tblStyleColBandSize w:val="1"/>
      <w:tblCellMar>
        <w:top w:w="41.0" w:type="dxa"/>
        <w:left w:w="827.0" w:type="dxa"/>
        <w:right w:w="115.0" w:type="dxa"/>
      </w:tblCellMar>
    </w:tblPr>
  </w:style>
  <w:style w:type="table" w:styleId="afffffff" w:customStyle="1">
    <w:basedOn w:val="TableNormal3"/>
    <w:tblPr>
      <w:tblStyleRowBandSize w:val="1"/>
      <w:tblStyleColBandSize w:val="1"/>
      <w:tblCellMar>
        <w:top w:w="41.0" w:type="dxa"/>
        <w:left w:w="827.0" w:type="dxa"/>
        <w:right w:w="115.0" w:type="dxa"/>
      </w:tblCellMar>
    </w:tblPr>
  </w:style>
  <w:style w:type="table" w:styleId="afffffff0" w:customStyle="1">
    <w:basedOn w:val="TableNormal3"/>
    <w:tblPr>
      <w:tblStyleRowBandSize w:val="1"/>
      <w:tblStyleColBandSize w:val="1"/>
      <w:tblCellMar>
        <w:top w:w="41.0" w:type="dxa"/>
        <w:left w:w="827.0" w:type="dxa"/>
        <w:right w:w="115.0" w:type="dxa"/>
      </w:tblCellMar>
    </w:tblPr>
  </w:style>
  <w:style w:type="table" w:styleId="afffffff1" w:customStyle="1">
    <w:basedOn w:val="TableNormal3"/>
    <w:tblPr>
      <w:tblStyleRowBandSize w:val="1"/>
      <w:tblStyleColBandSize w:val="1"/>
      <w:tblCellMar>
        <w:top w:w="41.0" w:type="dxa"/>
        <w:left w:w="827.0" w:type="dxa"/>
        <w:right w:w="115.0" w:type="dxa"/>
      </w:tblCellMar>
    </w:tblPr>
  </w:style>
  <w:style w:type="table" w:styleId="afffffff2" w:customStyle="1">
    <w:basedOn w:val="TableNormal3"/>
    <w:tblPr>
      <w:tblStyleRowBandSize w:val="1"/>
      <w:tblStyleColBandSize w:val="1"/>
      <w:tblCellMar>
        <w:top w:w="41.0" w:type="dxa"/>
        <w:left w:w="827.0" w:type="dxa"/>
        <w:right w:w="115.0" w:type="dxa"/>
      </w:tblCellMar>
    </w:tblPr>
  </w:style>
  <w:style w:type="table" w:styleId="afffffff3" w:customStyle="1">
    <w:basedOn w:val="TableNormal3"/>
    <w:tblPr>
      <w:tblStyleRowBandSize w:val="1"/>
      <w:tblStyleColBandSize w:val="1"/>
      <w:tblCellMar>
        <w:top w:w="41.0" w:type="dxa"/>
        <w:left w:w="827.0" w:type="dxa"/>
        <w:right w:w="115.0" w:type="dxa"/>
      </w:tblCellMar>
    </w:tblPr>
  </w:style>
  <w:style w:type="table" w:styleId="afffffff4" w:customStyle="1">
    <w:basedOn w:val="TableNormal3"/>
    <w:tblPr>
      <w:tblStyleRowBandSize w:val="1"/>
      <w:tblStyleColBandSize w:val="1"/>
      <w:tblCellMar>
        <w:top w:w="41.0" w:type="dxa"/>
        <w:left w:w="827.0" w:type="dxa"/>
        <w:right w:w="115.0" w:type="dxa"/>
      </w:tblCellMar>
    </w:tblPr>
  </w:style>
  <w:style w:type="table" w:styleId="afffffff5" w:customStyle="1">
    <w:basedOn w:val="TableNormal3"/>
    <w:tblPr>
      <w:tblStyleRowBandSize w:val="1"/>
      <w:tblStyleColBandSize w:val="1"/>
      <w:tblCellMar>
        <w:top w:w="41.0" w:type="dxa"/>
        <w:left w:w="827.0" w:type="dxa"/>
        <w:right w:w="115.0" w:type="dxa"/>
      </w:tblCellMar>
    </w:tblPr>
  </w:style>
  <w:style w:type="table" w:styleId="afffffff6" w:customStyle="1">
    <w:basedOn w:val="TableNormal3"/>
    <w:tblPr>
      <w:tblStyleRowBandSize w:val="1"/>
      <w:tblStyleColBandSize w:val="1"/>
      <w:tblCellMar>
        <w:top w:w="41.0" w:type="dxa"/>
        <w:left w:w="827.0" w:type="dxa"/>
        <w:right w:w="115.0" w:type="dxa"/>
      </w:tblCellMar>
    </w:tblPr>
  </w:style>
  <w:style w:type="table" w:styleId="afffffff7" w:customStyle="1">
    <w:basedOn w:val="TableNormal3"/>
    <w:tblPr>
      <w:tblStyleRowBandSize w:val="1"/>
      <w:tblStyleColBandSize w:val="1"/>
      <w:tblCellMar>
        <w:top w:w="41.0" w:type="dxa"/>
        <w:left w:w="827.0" w:type="dxa"/>
        <w:right w:w="115.0" w:type="dxa"/>
      </w:tblCellMar>
    </w:tblPr>
  </w:style>
  <w:style w:type="table" w:styleId="afffffff8" w:customStyle="1">
    <w:basedOn w:val="TableNormal3"/>
    <w:tblPr>
      <w:tblStyleRowBandSize w:val="1"/>
      <w:tblStyleColBandSize w:val="1"/>
      <w:tblCellMar>
        <w:top w:w="41.0" w:type="dxa"/>
        <w:left w:w="827.0" w:type="dxa"/>
        <w:right w:w="115.0" w:type="dxa"/>
      </w:tblCellMar>
    </w:tblPr>
  </w:style>
  <w:style w:type="table" w:styleId="afffffff9" w:customStyle="1">
    <w:basedOn w:val="TableNormal3"/>
    <w:tblPr>
      <w:tblStyleRowBandSize w:val="1"/>
      <w:tblStyleColBandSize w:val="1"/>
      <w:tblCellMar>
        <w:top w:w="41.0" w:type="dxa"/>
        <w:left w:w="827.0" w:type="dxa"/>
        <w:right w:w="115.0" w:type="dxa"/>
      </w:tblCellMar>
    </w:tblPr>
  </w:style>
  <w:style w:type="table" w:styleId="afffffffa" w:customStyle="1">
    <w:basedOn w:val="TableNormal3"/>
    <w:tblPr>
      <w:tblStyleRowBandSize w:val="1"/>
      <w:tblStyleColBandSize w:val="1"/>
      <w:tblCellMar>
        <w:top w:w="41.0" w:type="dxa"/>
        <w:left w:w="827.0" w:type="dxa"/>
        <w:right w:w="115.0" w:type="dxa"/>
      </w:tblCellMar>
    </w:tblPr>
  </w:style>
  <w:style w:type="table" w:styleId="afffffffb" w:customStyle="1">
    <w:basedOn w:val="TableNormal3"/>
    <w:tblPr>
      <w:tblStyleRowBandSize w:val="1"/>
      <w:tblStyleColBandSize w:val="1"/>
      <w:tblCellMar>
        <w:top w:w="41.0" w:type="dxa"/>
        <w:left w:w="827.0" w:type="dxa"/>
        <w:right w:w="115.0" w:type="dxa"/>
      </w:tblCellMar>
    </w:tblPr>
  </w:style>
  <w:style w:type="table" w:styleId="afffffffc" w:customStyle="1">
    <w:basedOn w:val="TableNormal3"/>
    <w:tblPr>
      <w:tblStyleRowBandSize w:val="1"/>
      <w:tblStyleColBandSize w:val="1"/>
      <w:tblCellMar>
        <w:top w:w="41.0" w:type="dxa"/>
        <w:left w:w="827.0" w:type="dxa"/>
        <w:right w:w="115.0" w:type="dxa"/>
      </w:tblCellMar>
    </w:tblPr>
  </w:style>
  <w:style w:type="table" w:styleId="afffffffd" w:customStyle="1">
    <w:basedOn w:val="TableNormal3"/>
    <w:tblPr>
      <w:tblStyleRowBandSize w:val="1"/>
      <w:tblStyleColBandSize w:val="1"/>
      <w:tblCellMar>
        <w:top w:w="41.0" w:type="dxa"/>
        <w:left w:w="827.0" w:type="dxa"/>
        <w:right w:w="115.0" w:type="dxa"/>
      </w:tblCellMar>
    </w:tblPr>
  </w:style>
  <w:style w:type="table" w:styleId="afffffffe" w:customStyle="1">
    <w:basedOn w:val="TableNormal3"/>
    <w:tblPr>
      <w:tblStyleRowBandSize w:val="1"/>
      <w:tblStyleColBandSize w:val="1"/>
      <w:tblCellMar>
        <w:top w:w="41.0" w:type="dxa"/>
        <w:left w:w="827.0" w:type="dxa"/>
        <w:right w:w="115.0" w:type="dxa"/>
      </w:tblCellMar>
    </w:tblPr>
  </w:style>
  <w:style w:type="table" w:styleId="affffffff" w:customStyle="1">
    <w:basedOn w:val="TableNormal3"/>
    <w:tblPr>
      <w:tblStyleRowBandSize w:val="1"/>
      <w:tblStyleColBandSize w:val="1"/>
      <w:tblCellMar>
        <w:top w:w="41.0" w:type="dxa"/>
        <w:left w:w="827.0" w:type="dxa"/>
        <w:right w:w="115.0" w:type="dxa"/>
      </w:tblCellMar>
    </w:tblPr>
  </w:style>
  <w:style w:type="table" w:styleId="affffffff0" w:customStyle="1">
    <w:basedOn w:val="TableNormal3"/>
    <w:tblPr>
      <w:tblStyleRowBandSize w:val="1"/>
      <w:tblStyleColBandSize w:val="1"/>
      <w:tblCellMar>
        <w:top w:w="41.0" w:type="dxa"/>
        <w:left w:w="827.0" w:type="dxa"/>
        <w:right w:w="115.0" w:type="dxa"/>
      </w:tblCellMar>
    </w:tblPr>
  </w:style>
  <w:style w:type="table" w:styleId="affffffff1" w:customStyle="1">
    <w:basedOn w:val="TableNormal3"/>
    <w:tblPr>
      <w:tblStyleRowBandSize w:val="1"/>
      <w:tblStyleColBandSize w:val="1"/>
      <w:tblCellMar>
        <w:top w:w="41.0" w:type="dxa"/>
        <w:left w:w="827.0" w:type="dxa"/>
        <w:right w:w="115.0" w:type="dxa"/>
      </w:tblCellMar>
    </w:tblPr>
  </w:style>
  <w:style w:type="table" w:styleId="affffffff2" w:customStyle="1">
    <w:basedOn w:val="TableNormal3"/>
    <w:tblPr>
      <w:tblStyleRowBandSize w:val="1"/>
      <w:tblStyleColBandSize w:val="1"/>
      <w:tblCellMar>
        <w:top w:w="41.0" w:type="dxa"/>
        <w:left w:w="827.0" w:type="dxa"/>
        <w:right w:w="115.0" w:type="dxa"/>
      </w:tblCellMar>
    </w:tblPr>
  </w:style>
  <w:style w:type="table" w:styleId="affffffff3" w:customStyle="1">
    <w:basedOn w:val="TableNormal3"/>
    <w:tblPr>
      <w:tblStyleRowBandSize w:val="1"/>
      <w:tblStyleColBandSize w:val="1"/>
      <w:tblCellMar>
        <w:top w:w="41.0" w:type="dxa"/>
        <w:left w:w="827.0" w:type="dxa"/>
        <w:right w:w="115.0" w:type="dxa"/>
      </w:tblCellMar>
    </w:tblPr>
  </w:style>
  <w:style w:type="table" w:styleId="affffffff4" w:customStyle="1">
    <w:basedOn w:val="TableNormal3"/>
    <w:tblPr>
      <w:tblStyleRowBandSize w:val="1"/>
      <w:tblStyleColBandSize w:val="1"/>
      <w:tblCellMar>
        <w:top w:w="41.0" w:type="dxa"/>
        <w:left w:w="827.0" w:type="dxa"/>
        <w:right w:w="115.0" w:type="dxa"/>
      </w:tblCellMar>
    </w:tblPr>
  </w:style>
  <w:style w:type="table" w:styleId="affffffff5" w:customStyle="1">
    <w:basedOn w:val="TableNormal3"/>
    <w:tblPr>
      <w:tblStyleRowBandSize w:val="1"/>
      <w:tblStyleColBandSize w:val="1"/>
      <w:tblCellMar>
        <w:top w:w="41.0" w:type="dxa"/>
        <w:left w:w="827.0" w:type="dxa"/>
        <w:right w:w="115.0" w:type="dxa"/>
      </w:tblCellMar>
    </w:tblPr>
  </w:style>
  <w:style w:type="table" w:styleId="affffffff6" w:customStyle="1">
    <w:basedOn w:val="TableNormal1"/>
    <w:tblPr>
      <w:tblStyleRowBandSize w:val="1"/>
      <w:tblStyleColBandSize w:val="1"/>
      <w:tblCellMar>
        <w:top w:w="41.0" w:type="dxa"/>
        <w:left w:w="827.0" w:type="dxa"/>
        <w:right w:w="115.0" w:type="dxa"/>
      </w:tblCellMar>
    </w:tblPr>
  </w:style>
  <w:style w:type="table" w:styleId="affffffff7" w:customStyle="1">
    <w:basedOn w:val="TableNormal1"/>
    <w:tblPr>
      <w:tblStyleRowBandSize w:val="1"/>
      <w:tblStyleColBandSize w:val="1"/>
      <w:tblCellMar>
        <w:top w:w="41.0" w:type="dxa"/>
        <w:left w:w="827.0" w:type="dxa"/>
        <w:right w:w="115.0" w:type="dxa"/>
      </w:tblCellMar>
    </w:tblPr>
  </w:style>
  <w:style w:type="table" w:styleId="affffffff8" w:customStyle="1">
    <w:basedOn w:val="TableNormal1"/>
    <w:tblPr>
      <w:tblStyleRowBandSize w:val="1"/>
      <w:tblStyleColBandSize w:val="1"/>
      <w:tblCellMar>
        <w:top w:w="41.0" w:type="dxa"/>
        <w:left w:w="827.0" w:type="dxa"/>
        <w:right w:w="115.0" w:type="dxa"/>
      </w:tblCellMar>
    </w:tblPr>
  </w:style>
  <w:style w:type="table" w:styleId="affffffff9" w:customStyle="1">
    <w:basedOn w:val="TableNormal1"/>
    <w:tblPr>
      <w:tblStyleRowBandSize w:val="1"/>
      <w:tblStyleColBandSize w:val="1"/>
      <w:tblCellMar>
        <w:top w:w="41.0" w:type="dxa"/>
        <w:left w:w="827.0" w:type="dxa"/>
        <w:right w:w="115.0" w:type="dxa"/>
      </w:tblCellMar>
    </w:tblPr>
  </w:style>
  <w:style w:type="table" w:styleId="affffffffa" w:customStyle="1">
    <w:basedOn w:val="TableNormal1"/>
    <w:tblPr>
      <w:tblStyleRowBandSize w:val="1"/>
      <w:tblStyleColBandSize w:val="1"/>
      <w:tblCellMar>
        <w:top w:w="41.0" w:type="dxa"/>
        <w:left w:w="827.0" w:type="dxa"/>
        <w:right w:w="115.0" w:type="dxa"/>
      </w:tblCellMar>
    </w:tblPr>
  </w:style>
  <w:style w:type="table" w:styleId="affffffffb" w:customStyle="1">
    <w:basedOn w:val="TableNormal1"/>
    <w:tblPr>
      <w:tblStyleRowBandSize w:val="1"/>
      <w:tblStyleColBandSize w:val="1"/>
      <w:tblCellMar>
        <w:top w:w="41.0" w:type="dxa"/>
        <w:left w:w="827.0" w:type="dxa"/>
        <w:right w:w="115.0" w:type="dxa"/>
      </w:tblCellMar>
    </w:tblPr>
  </w:style>
  <w:style w:type="table" w:styleId="affffffffc" w:customStyle="1">
    <w:basedOn w:val="TableNormal1"/>
    <w:tblPr>
      <w:tblStyleRowBandSize w:val="1"/>
      <w:tblStyleColBandSize w:val="1"/>
      <w:tblCellMar>
        <w:top w:w="41.0" w:type="dxa"/>
        <w:left w:w="827.0" w:type="dxa"/>
        <w:right w:w="115.0" w:type="dxa"/>
      </w:tblCellMar>
    </w:tblPr>
  </w:style>
  <w:style w:type="table" w:styleId="affffffffd" w:customStyle="1">
    <w:basedOn w:val="TableNormal1"/>
    <w:tblPr>
      <w:tblStyleRowBandSize w:val="1"/>
      <w:tblStyleColBandSize w:val="1"/>
      <w:tblCellMar>
        <w:top w:w="41.0" w:type="dxa"/>
        <w:left w:w="827.0" w:type="dxa"/>
        <w:right w:w="115.0" w:type="dxa"/>
      </w:tblCellMar>
    </w:tblPr>
  </w:style>
  <w:style w:type="table" w:styleId="affffffffe" w:customStyle="1">
    <w:basedOn w:val="TableNormal1"/>
    <w:tblPr>
      <w:tblStyleRowBandSize w:val="1"/>
      <w:tblStyleColBandSize w:val="1"/>
      <w:tblCellMar>
        <w:top w:w="41.0" w:type="dxa"/>
        <w:left w:w="827.0" w:type="dxa"/>
        <w:right w:w="115.0" w:type="dxa"/>
      </w:tblCellMar>
    </w:tblPr>
  </w:style>
  <w:style w:type="table" w:styleId="afffffffff" w:customStyle="1">
    <w:basedOn w:val="TableNormal1"/>
    <w:tblPr>
      <w:tblStyleRowBandSize w:val="1"/>
      <w:tblStyleColBandSize w:val="1"/>
      <w:tblCellMar>
        <w:top w:w="41.0" w:type="dxa"/>
        <w:left w:w="827.0" w:type="dxa"/>
        <w:right w:w="115.0" w:type="dxa"/>
      </w:tblCellMar>
    </w:tblPr>
  </w:style>
  <w:style w:type="table" w:styleId="afffffffff0" w:customStyle="1">
    <w:basedOn w:val="TableNormal1"/>
    <w:tblPr>
      <w:tblStyleRowBandSize w:val="1"/>
      <w:tblStyleColBandSize w:val="1"/>
      <w:tblCellMar>
        <w:top w:w="41.0" w:type="dxa"/>
        <w:left w:w="827.0" w:type="dxa"/>
        <w:right w:w="115.0" w:type="dxa"/>
      </w:tblCellMar>
    </w:tblPr>
  </w:style>
  <w:style w:type="table" w:styleId="afffffffff1" w:customStyle="1">
    <w:basedOn w:val="TableNormal1"/>
    <w:tblPr>
      <w:tblStyleRowBandSize w:val="1"/>
      <w:tblStyleColBandSize w:val="1"/>
      <w:tblCellMar>
        <w:top w:w="41.0" w:type="dxa"/>
        <w:left w:w="827.0" w:type="dxa"/>
        <w:right w:w="115.0" w:type="dxa"/>
      </w:tblCellMar>
    </w:tblPr>
  </w:style>
  <w:style w:type="table" w:styleId="afffffffff2" w:customStyle="1">
    <w:basedOn w:val="TableNormal1"/>
    <w:tblPr>
      <w:tblStyleRowBandSize w:val="1"/>
      <w:tblStyleColBandSize w:val="1"/>
      <w:tblCellMar>
        <w:top w:w="41.0" w:type="dxa"/>
        <w:left w:w="827.0" w:type="dxa"/>
        <w:right w:w="115.0" w:type="dxa"/>
      </w:tblCellMar>
    </w:tblPr>
  </w:style>
  <w:style w:type="table" w:styleId="afffffffff3" w:customStyle="1">
    <w:basedOn w:val="TableNormal1"/>
    <w:tblPr>
      <w:tblStyleRowBandSize w:val="1"/>
      <w:tblStyleColBandSize w:val="1"/>
      <w:tblCellMar>
        <w:top w:w="41.0" w:type="dxa"/>
        <w:left w:w="827.0" w:type="dxa"/>
        <w:right w:w="115.0" w:type="dxa"/>
      </w:tblCellMar>
    </w:tblPr>
  </w:style>
  <w:style w:type="table" w:styleId="afffffffff4" w:customStyle="1">
    <w:basedOn w:val="TableNormal1"/>
    <w:tblPr>
      <w:tblStyleRowBandSize w:val="1"/>
      <w:tblStyleColBandSize w:val="1"/>
      <w:tblCellMar>
        <w:top w:w="41.0" w:type="dxa"/>
        <w:left w:w="827.0" w:type="dxa"/>
        <w:right w:w="115.0" w:type="dxa"/>
      </w:tblCellMar>
    </w:tblPr>
  </w:style>
  <w:style w:type="table" w:styleId="afffffffff5" w:customStyle="1">
    <w:basedOn w:val="TableNormal1"/>
    <w:tblPr>
      <w:tblStyleRowBandSize w:val="1"/>
      <w:tblStyleColBandSize w:val="1"/>
      <w:tblCellMar>
        <w:top w:w="41.0" w:type="dxa"/>
        <w:left w:w="827.0" w:type="dxa"/>
        <w:right w:w="115.0" w:type="dxa"/>
      </w:tblCellMar>
    </w:tblPr>
  </w:style>
  <w:style w:type="table" w:styleId="afffffffff6" w:customStyle="1">
    <w:basedOn w:val="TableNormal1"/>
    <w:tblPr>
      <w:tblStyleRowBandSize w:val="1"/>
      <w:tblStyleColBandSize w:val="1"/>
      <w:tblCellMar>
        <w:top w:w="41.0" w:type="dxa"/>
        <w:left w:w="827.0" w:type="dxa"/>
        <w:right w:w="115.0" w:type="dxa"/>
      </w:tblCellMar>
    </w:tblPr>
  </w:style>
  <w:style w:type="table" w:styleId="afffffffff7" w:customStyle="1">
    <w:basedOn w:val="TableNormal1"/>
    <w:tblPr>
      <w:tblStyleRowBandSize w:val="1"/>
      <w:tblStyleColBandSize w:val="1"/>
      <w:tblCellMar>
        <w:top w:w="41.0" w:type="dxa"/>
        <w:left w:w="827.0" w:type="dxa"/>
        <w:right w:w="115.0" w:type="dxa"/>
      </w:tblCellMar>
    </w:tblPr>
  </w:style>
  <w:style w:type="table" w:styleId="afffffffff8" w:customStyle="1">
    <w:basedOn w:val="TableNormal1"/>
    <w:tblPr>
      <w:tblStyleRowBandSize w:val="1"/>
      <w:tblStyleColBandSize w:val="1"/>
      <w:tblCellMar>
        <w:top w:w="41.0" w:type="dxa"/>
        <w:left w:w="827.0" w:type="dxa"/>
        <w:right w:w="115.0" w:type="dxa"/>
      </w:tblCellMar>
    </w:tblPr>
  </w:style>
  <w:style w:type="table" w:styleId="afffffffff9" w:customStyle="1">
    <w:basedOn w:val="TableNormal1"/>
    <w:tblPr>
      <w:tblStyleRowBandSize w:val="1"/>
      <w:tblStyleColBandSize w:val="1"/>
      <w:tblCellMar>
        <w:top w:w="41.0" w:type="dxa"/>
        <w:left w:w="827.0" w:type="dxa"/>
        <w:right w:w="115.0" w:type="dxa"/>
      </w:tblCellMar>
    </w:tblPr>
  </w:style>
  <w:style w:type="table" w:styleId="afffffffffa" w:customStyle="1">
    <w:basedOn w:val="TableNormal1"/>
    <w:tblPr>
      <w:tblStyleRowBandSize w:val="1"/>
      <w:tblStyleColBandSize w:val="1"/>
      <w:tblCellMar>
        <w:top w:w="41.0" w:type="dxa"/>
        <w:left w:w="827.0" w:type="dxa"/>
        <w:right w:w="115.0" w:type="dxa"/>
      </w:tblCellMar>
    </w:tblPr>
  </w:style>
  <w:style w:type="table" w:styleId="afffffffffb" w:customStyle="1">
    <w:basedOn w:val="TableNormal1"/>
    <w:tblPr>
      <w:tblStyleRowBandSize w:val="1"/>
      <w:tblStyleColBandSize w:val="1"/>
      <w:tblCellMar>
        <w:top w:w="41.0" w:type="dxa"/>
        <w:left w:w="827.0" w:type="dxa"/>
        <w:right w:w="115.0" w:type="dxa"/>
      </w:tblCellMar>
    </w:tblPr>
  </w:style>
  <w:style w:type="table" w:styleId="afffffffffc" w:customStyle="1">
    <w:basedOn w:val="TableNormal1"/>
    <w:tblPr>
      <w:tblStyleRowBandSize w:val="1"/>
      <w:tblStyleColBandSize w:val="1"/>
      <w:tblCellMar>
        <w:top w:w="41.0" w:type="dxa"/>
        <w:left w:w="827.0" w:type="dxa"/>
        <w:right w:w="115.0" w:type="dxa"/>
      </w:tblCellMar>
    </w:tblPr>
  </w:style>
  <w:style w:type="table" w:styleId="afffffffffd" w:customStyle="1">
    <w:basedOn w:val="TableNormal1"/>
    <w:tblPr>
      <w:tblStyleRowBandSize w:val="1"/>
      <w:tblStyleColBandSize w:val="1"/>
      <w:tblCellMar>
        <w:top w:w="41.0" w:type="dxa"/>
        <w:left w:w="827.0" w:type="dxa"/>
        <w:right w:w="115.0" w:type="dxa"/>
      </w:tblCellMar>
    </w:tblPr>
  </w:style>
  <w:style w:type="paragraph" w:styleId="NormalWeb">
    <w:name w:val="Normal (Web)"/>
    <w:basedOn w:val="Normal"/>
    <w:uiPriority w:val="99"/>
    <w:unhideWhenUsed w:val="1"/>
    <w:rsid w:val="00931658"/>
    <w:pPr>
      <w:spacing w:after="100" w:afterAutospacing="1" w:before="100" w:beforeAutospacing="1" w:line="240" w:lineRule="auto"/>
    </w:pPr>
    <w:rPr>
      <w:rFonts w:ascii="Times New Roman" w:cs="Times New Roman" w:eastAsia="Times New Roman" w:hAnsi="Times New Roman"/>
      <w:sz w:val="24"/>
      <w:szCs w:val="24"/>
    </w:rPr>
  </w:style>
  <w:style w:type="character" w:styleId="Mencinsinresolver">
    <w:name w:val="Unresolved Mention"/>
    <w:basedOn w:val="Fuentedeprrafopredeter"/>
    <w:uiPriority w:val="99"/>
    <w:semiHidden w:val="1"/>
    <w:unhideWhenUsed w:val="1"/>
    <w:rsid w:val="00936E6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1.0" w:type="dxa"/>
        <w:left w:w="827.0" w:type="dxa"/>
        <w:bottom w:w="0.0" w:type="dxa"/>
        <w:right w:w="115.0" w:type="dxa"/>
      </w:tblCellMar>
    </w:tblPr>
  </w:style>
  <w:style w:type="table" w:styleId="Table2">
    <w:basedOn w:val="TableNormal"/>
    <w:tblPr>
      <w:tblStyleRowBandSize w:val="1"/>
      <w:tblStyleColBandSize w:val="1"/>
      <w:tblCellMar>
        <w:top w:w="41.0" w:type="dxa"/>
        <w:left w:w="827.0" w:type="dxa"/>
        <w:bottom w:w="0.0" w:type="dxa"/>
        <w:right w:w="115.0" w:type="dxa"/>
      </w:tblCellMar>
    </w:tblPr>
  </w:style>
  <w:style w:type="table" w:styleId="Table3">
    <w:basedOn w:val="TableNormal"/>
    <w:tblPr>
      <w:tblStyleRowBandSize w:val="1"/>
      <w:tblStyleColBandSize w:val="1"/>
      <w:tblCellMar>
        <w:top w:w="41.0" w:type="dxa"/>
        <w:left w:w="827.0" w:type="dxa"/>
        <w:bottom w:w="0.0" w:type="dxa"/>
        <w:right w:w="115.0" w:type="dxa"/>
      </w:tblCellMar>
    </w:tblPr>
  </w:style>
  <w:style w:type="table" w:styleId="Table4">
    <w:basedOn w:val="TableNormal"/>
    <w:tblPr>
      <w:tblStyleRowBandSize w:val="1"/>
      <w:tblStyleColBandSize w:val="1"/>
      <w:tblCellMar>
        <w:top w:w="41.0" w:type="dxa"/>
        <w:left w:w="827.0" w:type="dxa"/>
        <w:bottom w:w="0.0" w:type="dxa"/>
        <w:right w:w="115.0" w:type="dxa"/>
      </w:tblCellMar>
    </w:tblPr>
  </w:style>
  <w:style w:type="table" w:styleId="Table5">
    <w:basedOn w:val="TableNormal"/>
    <w:tblPr>
      <w:tblStyleRowBandSize w:val="1"/>
      <w:tblStyleColBandSize w:val="1"/>
      <w:tblCellMar>
        <w:top w:w="41.0" w:type="dxa"/>
        <w:left w:w="827.0" w:type="dxa"/>
        <w:bottom w:w="0.0" w:type="dxa"/>
        <w:right w:w="115.0" w:type="dxa"/>
      </w:tblCellMar>
    </w:tblPr>
  </w:style>
  <w:style w:type="table" w:styleId="Table6">
    <w:basedOn w:val="TableNormal"/>
    <w:tblPr>
      <w:tblStyleRowBandSize w:val="1"/>
      <w:tblStyleColBandSize w:val="1"/>
      <w:tblCellMar>
        <w:top w:w="41.0" w:type="dxa"/>
        <w:left w:w="827.0" w:type="dxa"/>
        <w:bottom w:w="0.0" w:type="dxa"/>
        <w:right w:w="115.0" w:type="dxa"/>
      </w:tblCellMar>
    </w:tblPr>
  </w:style>
  <w:style w:type="table" w:styleId="Table7">
    <w:basedOn w:val="TableNormal"/>
    <w:tblPr>
      <w:tblStyleRowBandSize w:val="1"/>
      <w:tblStyleColBandSize w:val="1"/>
      <w:tblCellMar>
        <w:top w:w="41.0" w:type="dxa"/>
        <w:left w:w="827.0" w:type="dxa"/>
        <w:bottom w:w="0.0" w:type="dxa"/>
        <w:right w:w="115.0" w:type="dxa"/>
      </w:tblCellMar>
    </w:tblPr>
  </w:style>
  <w:style w:type="table" w:styleId="Table8">
    <w:basedOn w:val="TableNormal"/>
    <w:tblPr>
      <w:tblStyleRowBandSize w:val="1"/>
      <w:tblStyleColBandSize w:val="1"/>
      <w:tblCellMar>
        <w:top w:w="41.0" w:type="dxa"/>
        <w:left w:w="827.0" w:type="dxa"/>
        <w:bottom w:w="0.0" w:type="dxa"/>
        <w:right w:w="115.0" w:type="dxa"/>
      </w:tblCellMar>
    </w:tblPr>
  </w:style>
  <w:style w:type="table" w:styleId="Table9">
    <w:basedOn w:val="TableNormal"/>
    <w:tblPr>
      <w:tblStyleRowBandSize w:val="1"/>
      <w:tblStyleColBandSize w:val="1"/>
      <w:tblCellMar>
        <w:top w:w="41.0" w:type="dxa"/>
        <w:left w:w="827.0" w:type="dxa"/>
        <w:bottom w:w="0.0" w:type="dxa"/>
        <w:right w:w="115.0" w:type="dxa"/>
      </w:tblCellMar>
    </w:tblPr>
  </w:style>
  <w:style w:type="table" w:styleId="Table10">
    <w:basedOn w:val="TableNormal"/>
    <w:tblPr>
      <w:tblStyleRowBandSize w:val="1"/>
      <w:tblStyleColBandSize w:val="1"/>
      <w:tblCellMar>
        <w:top w:w="41.0" w:type="dxa"/>
        <w:left w:w="827.0" w:type="dxa"/>
        <w:bottom w:w="0.0" w:type="dxa"/>
        <w:right w:w="115.0" w:type="dxa"/>
      </w:tblCellMar>
    </w:tblPr>
  </w:style>
  <w:style w:type="table" w:styleId="Table11">
    <w:basedOn w:val="TableNormal"/>
    <w:tblPr>
      <w:tblStyleRowBandSize w:val="1"/>
      <w:tblStyleColBandSize w:val="1"/>
      <w:tblCellMar>
        <w:top w:w="41.0" w:type="dxa"/>
        <w:left w:w="827.0" w:type="dxa"/>
        <w:bottom w:w="0.0" w:type="dxa"/>
        <w:right w:w="115.0" w:type="dxa"/>
      </w:tblCellMar>
    </w:tblPr>
  </w:style>
  <w:style w:type="table" w:styleId="Table12">
    <w:basedOn w:val="TableNormal"/>
    <w:tblPr>
      <w:tblStyleRowBandSize w:val="1"/>
      <w:tblStyleColBandSize w:val="1"/>
      <w:tblCellMar>
        <w:top w:w="41.0" w:type="dxa"/>
        <w:left w:w="827.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b.watch/rxoeXNrC0V/" TargetMode="External"/><Relationship Id="rId10" Type="http://schemas.openxmlformats.org/officeDocument/2006/relationships/hyperlink" Target="http://www.diftlalnepantla.gob.mx/pages/transparencia-proactiva/descripcion" TargetMode="External"/><Relationship Id="rId13" Type="http://schemas.openxmlformats.org/officeDocument/2006/relationships/hyperlink" Target="https://www.facebook.com/watch/?ref=search&amp;v=1138965883796492&amp;external_log_id=4c7ccf29-b4d9-4bd2-80f2-8efdd996aeaa&amp;q=salud%20y%20educaci%C3%B3n%20de%2010" TargetMode="External"/><Relationship Id="rId12" Type="http://schemas.openxmlformats.org/officeDocument/2006/relationships/hyperlink" Target="https://www.facebook.com/GobTlalne/videos/102433668889282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ftlalnepantla.gob.mx/pages/transparencia-proactiva/descripcion" TargetMode="External"/><Relationship Id="rId15" Type="http://schemas.openxmlformats.org/officeDocument/2006/relationships/header" Target="header1.xml"/><Relationship Id="rId14" Type="http://schemas.openxmlformats.org/officeDocument/2006/relationships/hyperlink" Target="http://www.diftlalnepantla.gob.mx/pages/transparencia-proactiva/modulos/galeria/"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iftlalnepantla.gob.mx/pages/transparencia-proactiva/descripcion" TargetMode="External"/><Relationship Id="rId8" Type="http://schemas.openxmlformats.org/officeDocument/2006/relationships/hyperlink" Target="http://www.diftlalnepantla.gob.mx/pages/transparencia-proactiva/modulos/encues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ZFYeenBqDYvkwey4g32UAxN9vw==">CgMxLjAyCWguM3pueXNoNzIJaC4xZm9iOXRlMghoLmdqZGd4czIJaC4zMGowemxsOAByITF6ejhEU0k2NjBTNENwYzl3Y1lfUC1xNlhLaXU5TDlrRQ==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2024-06-28T21:35:00Z</dcterms:created>
  <dc:creator>Jonathan Guillermo Munoz Acevedo</dc:creator>
</cp:coreProperties>
</file>