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720" w:hanging="720"/>
        <w:jc w:val="cente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DATOS GENERALES DE LA PRÁCTICA DE TRANSPARENCIA PROACTIVA</w:t>
      </w:r>
    </w:p>
    <w:tbl>
      <w:tblPr>
        <w:tblStyle w:val="Table1"/>
        <w:tblW w:w="9887.0" w:type="dxa"/>
        <w:jc w:val="center"/>
        <w:tblLayout w:type="fixed"/>
        <w:tblLook w:val="0400"/>
      </w:tblPr>
      <w:tblGrid>
        <w:gridCol w:w="5132"/>
        <w:gridCol w:w="1140"/>
        <w:gridCol w:w="975"/>
        <w:gridCol w:w="1320"/>
        <w:gridCol w:w="1320"/>
        <w:tblGridChange w:id="0">
          <w:tblGrid>
            <w:gridCol w:w="5132"/>
            <w:gridCol w:w="1140"/>
            <w:gridCol w:w="975"/>
            <w:gridCol w:w="1320"/>
            <w:gridCol w:w="1320"/>
          </w:tblGrid>
        </w:tblGridChange>
      </w:tblGrid>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2">
            <w:pPr>
              <w:ind w:left="-566" w:firstLine="0"/>
              <w:rPr>
                <w:rFonts w:ascii="Arial" w:cs="Arial" w:eastAsia="Arial" w:hAnsi="Arial"/>
              </w:rPr>
            </w:pPr>
            <w:r w:rsidDel="00000000" w:rsidR="00000000" w:rsidRPr="00000000">
              <w:rPr>
                <w:rFonts w:ascii="Arial" w:cs="Arial" w:eastAsia="Arial" w:hAnsi="Arial"/>
                <w:rtl w:val="0"/>
              </w:rPr>
              <w:t xml:space="preserve">Nombre de la práctica de Transparencia Proactiva:</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Sistema de Preinscripción en Línea del Tecnológico de Estudios Superiores de Tianguistenco.</w:t>
            </w:r>
          </w:p>
        </w:tc>
      </w:tr>
      <w:tr>
        <w:trPr>
          <w:cantSplit w:val="0"/>
          <w:trHeight w:val="21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7">
            <w:pPr>
              <w:ind w:left="-566" w:firstLine="0"/>
              <w:rPr>
                <w:rFonts w:ascii="Arial" w:cs="Arial" w:eastAsia="Arial" w:hAnsi="Arial"/>
              </w:rPr>
            </w:pPr>
            <w:r w:rsidDel="00000000" w:rsidR="00000000" w:rsidRPr="00000000">
              <w:rPr>
                <w:rFonts w:ascii="Arial" w:cs="Arial" w:eastAsia="Arial" w:hAnsi="Arial"/>
                <w:rtl w:val="0"/>
              </w:rPr>
              <w:t xml:space="preserve">Nombre del Sujeto Obligado que implementó la práctica: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Tecnológico de Estudios Superiores de Tianguistenco</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ind w:left="-566" w:firstLine="0"/>
              <w:rPr>
                <w:rFonts w:ascii="Arial" w:cs="Arial" w:eastAsia="Arial" w:hAnsi="Arial"/>
              </w:rPr>
            </w:pPr>
            <w:r w:rsidDel="00000000" w:rsidR="00000000" w:rsidRPr="00000000">
              <w:rPr>
                <w:rFonts w:ascii="Arial" w:cs="Arial" w:eastAsia="Arial" w:hAnsi="Arial"/>
                <w:rtl w:val="0"/>
              </w:rPr>
              <w:t xml:space="preserve">Tipo de Sujeto Obligado (Poder Ejecutivo, Poder Legislativo, Poder Judicial, Organismo Autónomo, Partido Político, Sindicato, etc.):</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Poder Ejecutivo</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1">
            <w:pPr>
              <w:ind w:left="-566" w:firstLine="0"/>
              <w:rPr>
                <w:rFonts w:ascii="Arial" w:cs="Arial" w:eastAsia="Arial" w:hAnsi="Arial"/>
              </w:rPr>
            </w:pPr>
            <w:r w:rsidDel="00000000" w:rsidR="00000000" w:rsidRPr="00000000">
              <w:rPr>
                <w:rFonts w:ascii="Arial" w:cs="Arial" w:eastAsia="Arial" w:hAnsi="Arial"/>
                <w:rtl w:val="0"/>
              </w:rPr>
              <w:t xml:space="preserve">Área responsable de la práctica de Transparencia Proactiva:</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Subdirección de Planeación</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Departamento de Control Escolar</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7">
            <w:pPr>
              <w:ind w:left="-566" w:firstLine="0"/>
              <w:rPr>
                <w:rFonts w:ascii="Arial" w:cs="Arial" w:eastAsia="Arial" w:hAnsi="Arial"/>
              </w:rPr>
            </w:pPr>
            <w:r w:rsidDel="00000000" w:rsidR="00000000" w:rsidRPr="00000000">
              <w:rPr>
                <w:rFonts w:ascii="Arial" w:cs="Arial" w:eastAsia="Arial" w:hAnsi="Arial"/>
                <w:rtl w:val="0"/>
              </w:rPr>
              <w:t xml:space="preserve">Nombre del Titular de la Unidad de Transparencia del Sujeto Obligado:</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8">
            <w:pPr>
              <w:rPr>
                <w:rFonts w:ascii="Arial" w:cs="Arial" w:eastAsia="Arial" w:hAnsi="Arial"/>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M.A.P. Emmanuel Garduño Medina</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C">
            <w:pPr>
              <w:ind w:left="-566" w:firstLine="0"/>
              <w:rPr>
                <w:rFonts w:ascii="Arial" w:cs="Arial" w:eastAsia="Arial" w:hAnsi="Arial"/>
              </w:rPr>
            </w:pPr>
            <w:r w:rsidDel="00000000" w:rsidR="00000000" w:rsidRPr="00000000">
              <w:rPr>
                <w:rFonts w:ascii="Arial" w:cs="Arial" w:eastAsia="Arial" w:hAnsi="Arial"/>
                <w:rtl w:val="0"/>
              </w:rPr>
              <w:t xml:space="preserve">¿La práctica ha sido reconocida previamente?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right="-75"/>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Arial" w:cs="Arial" w:eastAsia="Arial" w:hAnsi="Arial"/>
              </w:rPr>
            </w:pP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jc w:val="both"/>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CARACTERÍSTICAS DE LA PRÁCTICA: </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Mencione el año en el que surgió la práctica y si se encuentra vigente: </w:t>
      </w:r>
    </w:p>
    <w:p w:rsidR="00000000" w:rsidDel="00000000" w:rsidP="00000000" w:rsidRDefault="00000000" w:rsidRPr="00000000" w14:paraId="00000024">
      <w:pPr>
        <w:pBdr>
          <w:bottom w:color="000000" w:space="1" w:sz="4" w:val="single"/>
        </w:pBdr>
        <w:jc w:val="both"/>
        <w:rPr>
          <w:rFonts w:ascii="Arial" w:cs="Arial" w:eastAsia="Arial" w:hAnsi="Arial"/>
        </w:rPr>
      </w:pPr>
      <w:r w:rsidDel="00000000" w:rsidR="00000000" w:rsidRPr="00000000">
        <w:rPr>
          <w:rFonts w:ascii="Arial" w:cs="Arial" w:eastAsia="Arial" w:hAnsi="Arial"/>
          <w:rtl w:val="0"/>
        </w:rPr>
        <w:t xml:space="preserve">2019, si se encuentra vigente.</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Explique de forma sintetizada cuál es el objetivo de la práctica de Transparencia Proactiva: </w:t>
      </w:r>
    </w:p>
    <w:p w:rsidR="00000000" w:rsidDel="00000000" w:rsidP="00000000" w:rsidRDefault="00000000" w:rsidRPr="00000000" w14:paraId="00000027">
      <w:pPr>
        <w:pBdr>
          <w:bottom w:color="000000" w:space="1" w:sz="4" w:val="single"/>
        </w:pBdr>
        <w:jc w:val="both"/>
        <w:rPr>
          <w:rFonts w:ascii="Arial" w:cs="Arial" w:eastAsia="Arial" w:hAnsi="Arial"/>
        </w:rPr>
      </w:pPr>
      <w:r w:rsidDel="00000000" w:rsidR="00000000" w:rsidRPr="00000000">
        <w:rPr>
          <w:rFonts w:ascii="Arial" w:cs="Arial" w:eastAsia="Arial" w:hAnsi="Arial"/>
          <w:rtl w:val="0"/>
        </w:rPr>
        <w:t xml:space="preserve">Automatizar el proceso de preinscripción para los egresados de nivel medio superior interesados en estudiar alguno de los programas educativos del Tecnológico de Estudios Superiores de Tianguistenco.</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Explique de forma breve cómo funciona la práctica de Transparencia Proactiva:  </w:t>
      </w:r>
    </w:p>
    <w:p w:rsidR="00000000" w:rsidDel="00000000" w:rsidP="00000000" w:rsidRDefault="00000000" w:rsidRPr="00000000" w14:paraId="0000002A">
      <w:pPr>
        <w:pBdr>
          <w:bottom w:color="000000" w:space="1" w:sz="4" w:val="single"/>
        </w:pBdr>
        <w:jc w:val="both"/>
        <w:rPr>
          <w:rFonts w:ascii="Arial" w:cs="Arial" w:eastAsia="Arial" w:hAnsi="Arial"/>
        </w:rPr>
      </w:pPr>
      <w:r w:rsidDel="00000000" w:rsidR="00000000" w:rsidRPr="00000000">
        <w:rPr>
          <w:rFonts w:ascii="Arial" w:cs="Arial" w:eastAsia="Arial" w:hAnsi="Arial"/>
          <w:rtl w:val="0"/>
        </w:rPr>
        <w:t xml:space="preserve">Es un sistema Web, encargado del registro del proceso de preinscripción, para aspirantes a nuevo ingreso al Tecnológico de Estudios Superiores de Tianguistenco, en los diferentes planes de estudio.</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Señale de forma breve qué información fue publicada como parte de la práctica:</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En el micrositio de preinscripción podemos conocer lo siguiente:</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-Video promocional del TEST. </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-Oferta Educativa de los siete programas educativos que se imparten en el TEST, incluyendo las modalidades no escolarizadas de dos de estos programas; en total se ofrecen los siguientes programas educativos: Ingeniería Mecánica, Contador Público (modalidad presencial y modalidad no escolarizada), Ingeniería en Sistemas Computacionales, Ingeniería Industrial (Modalidad presencial y modalidad mixta), Ingeniería Ambiental, Ingeniería Mecatrónica, Gastronomía. En la información de cada una de las carreras se informa acerca del perfil de ingreso, perfil de egreso, campo laboral y plan de estudios de cada una.</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 Certificaciones y acreditaciones como información de interés para dar a conocer cuáles son las certificaciones y acreditaciones con las que cuenta el Tecnológico.</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 Datos de contacto de la institución, en la que se incluye los accesos directos a: Pagina Web Institucional, Facebook oficial, correo electrónico y teléfono.</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 Estadísticos de registro, en el que se puede conocer el número de aspirantes por programa educativo, escuela de procedencia y modalidad de ingreso, en este mismo apartado se incluye la opción de datos abiertos en formato .csv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 Calendario Escolar</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 Convocatoria de nuevo ingreso</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 Preguntas frecuentes</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Describa brevemente el motivo por el que surgió la práctica:  </w:t>
      </w:r>
    </w:p>
    <w:p w:rsidR="00000000" w:rsidDel="00000000" w:rsidP="00000000" w:rsidRDefault="00000000" w:rsidRPr="00000000" w14:paraId="00000037">
      <w:pPr>
        <w:pBdr>
          <w:bottom w:color="000000" w:space="1" w:sz="4" w:val="single"/>
        </w:pBdr>
        <w:jc w:val="both"/>
        <w:rPr>
          <w:rFonts w:ascii="Arial" w:cs="Arial" w:eastAsia="Arial" w:hAnsi="Arial"/>
        </w:rPr>
      </w:pPr>
      <w:r w:rsidDel="00000000" w:rsidR="00000000" w:rsidRPr="00000000">
        <w:rPr>
          <w:rFonts w:ascii="Arial" w:cs="Arial" w:eastAsia="Arial" w:hAnsi="Arial"/>
          <w:rtl w:val="0"/>
        </w:rPr>
        <w:t xml:space="preserve">Derivado, de la falta de automatización del proceso de preinscripción y el inicio de la contingencia sanitaria Covid-19; surge la necesidad de crear un sistema web para el registro de preinscritos a nuevo ingreso.</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Enuncie de forma breve los beneficios generados a partir de la implementación de la práctica: </w:t>
      </w:r>
    </w:p>
    <w:p w:rsidR="00000000" w:rsidDel="00000000" w:rsidP="00000000" w:rsidRDefault="00000000" w:rsidRPr="00000000" w14:paraId="00000039">
      <w:pPr>
        <w:pBdr>
          <w:bottom w:color="000000" w:space="1" w:sz="4" w:val="single"/>
        </w:pBdr>
        <w:jc w:val="both"/>
        <w:rPr>
          <w:rFonts w:ascii="Arial" w:cs="Arial" w:eastAsia="Arial" w:hAnsi="Arial"/>
        </w:rPr>
      </w:pPr>
      <w:r w:rsidDel="00000000" w:rsidR="00000000" w:rsidRPr="00000000">
        <w:rPr>
          <w:rFonts w:ascii="Arial" w:cs="Arial" w:eastAsia="Arial" w:hAnsi="Arial"/>
          <w:rtl w:val="0"/>
        </w:rPr>
        <w:t xml:space="preserve">Optimizar el proceso del registro, seguimiento y control del trámite de preinscripción.</w:t>
      </w:r>
    </w:p>
    <w:p w:rsidR="00000000" w:rsidDel="00000000" w:rsidP="00000000" w:rsidRDefault="00000000" w:rsidRPr="00000000" w14:paraId="0000003A">
      <w:pPr>
        <w:pBdr>
          <w:bottom w:color="000000" w:space="1" w:sz="4" w:val="single"/>
        </w:pBdr>
        <w:jc w:val="both"/>
        <w:rPr>
          <w:rFonts w:ascii="Arial" w:cs="Arial" w:eastAsia="Arial" w:hAnsi="Arial"/>
        </w:rPr>
      </w:pPr>
      <w:r w:rsidDel="00000000" w:rsidR="00000000" w:rsidRPr="00000000">
        <w:rPr>
          <w:rFonts w:ascii="Arial" w:cs="Arial" w:eastAsia="Arial" w:hAnsi="Arial"/>
          <w:rtl w:val="0"/>
        </w:rPr>
        <w:t xml:space="preserve">Implica un ahorro de papel para el proceso de pre-registro de aspirantes ya que no es necesario otorgar fichas de registro, sino a través de este micrositio se les asigna un número de folio que los identificará durante todo el proceso de admisión, con esto también se evita el traslado de los aspirantes a la institución ya que pueden hacer su registro desde cualquier dispositivo en cualquier parte (estatal, nacional o hasta internacional). Así mismo, se espera que se cuente con el mayor número de aspirantes posibles a los programas de estudio del TEST, al ser un mecanismo de fácil acceso y con ello se incrementaría la matrícula de la institución, lo que implica al mismo tiempo, obtener mayores recursos para la operación de la misma.</w:t>
      </w:r>
    </w:p>
    <w:tbl>
      <w:tblPr>
        <w:tblStyle w:val="Table2"/>
        <w:tblW w:w="9983.0" w:type="dxa"/>
        <w:jc w:val="center"/>
        <w:tblLayout w:type="fixed"/>
        <w:tblLook w:val="0400"/>
      </w:tblPr>
      <w:tblGrid>
        <w:gridCol w:w="2160"/>
        <w:gridCol w:w="2243"/>
        <w:gridCol w:w="2970"/>
        <w:gridCol w:w="2610"/>
        <w:tblGridChange w:id="0">
          <w:tblGrid>
            <w:gridCol w:w="2160"/>
            <w:gridCol w:w="2243"/>
            <w:gridCol w:w="2970"/>
            <w:gridCol w:w="2610"/>
          </w:tblGrid>
        </w:tblGridChange>
      </w:tblGrid>
      <w:tr>
        <w:trPr>
          <w:cantSplit w:val="0"/>
          <w:trHeight w:val="472"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B">
            <w:pPr>
              <w:jc w:val="center"/>
              <w:rPr>
                <w:rFonts w:ascii="Arial" w:cs="Arial" w:eastAsia="Arial" w:hAnsi="Arial"/>
                <w:b w:val="1"/>
              </w:rPr>
            </w:pPr>
            <w:r w:rsidDel="00000000" w:rsidR="00000000" w:rsidRPr="00000000">
              <w:rPr>
                <w:rFonts w:ascii="Arial" w:cs="Arial" w:eastAsia="Arial" w:hAnsi="Arial"/>
                <w:b w:val="1"/>
                <w:rtl w:val="0"/>
              </w:rPr>
              <w:t xml:space="preserve">Indique el o los objetivos de la práctica: </w:t>
            </w:r>
          </w:p>
        </w:tc>
      </w:tr>
      <w:tr>
        <w:trPr>
          <w:cantSplit w:val="0"/>
          <w:trHeight w:val="15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F">
            <w:pPr>
              <w:ind w:left="-708" w:firstLine="0"/>
              <w:jc w:val="center"/>
              <w:rPr>
                <w:rFonts w:ascii="Arial" w:cs="Arial" w:eastAsia="Arial" w:hAnsi="Arial"/>
              </w:rPr>
            </w:pPr>
            <w:r w:rsidDel="00000000" w:rsidR="00000000" w:rsidRPr="00000000">
              <w:rPr>
                <w:rFonts w:ascii="Arial" w:cs="Arial" w:eastAsia="Arial" w:hAnsi="Arial"/>
                <w:rtl w:val="0"/>
              </w:rPr>
              <w:t xml:space="preserve">Disminuir asimetrías de la información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0">
            <w:pPr>
              <w:ind w:left="-708" w:firstLine="0"/>
              <w:jc w:val="center"/>
              <w:rPr>
                <w:rFonts w:ascii="Arial" w:cs="Arial" w:eastAsia="Arial" w:hAnsi="Arial"/>
              </w:rPr>
            </w:pPr>
            <w:r w:rsidDel="00000000" w:rsidR="00000000" w:rsidRPr="00000000">
              <w:rPr>
                <w:rFonts w:ascii="Arial" w:cs="Arial" w:eastAsia="Arial" w:hAnsi="Arial"/>
                <w:rtl w:val="0"/>
              </w:rPr>
              <w:t xml:space="preserve">Mejorar el acceso a trámites o servicios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1">
            <w:pPr>
              <w:ind w:left="-708" w:firstLine="0"/>
              <w:jc w:val="center"/>
              <w:rPr>
                <w:rFonts w:ascii="Arial" w:cs="Arial" w:eastAsia="Arial" w:hAnsi="Arial"/>
              </w:rPr>
            </w:pPr>
            <w:r w:rsidDel="00000000" w:rsidR="00000000" w:rsidRPr="00000000">
              <w:rPr>
                <w:rFonts w:ascii="Arial" w:cs="Arial" w:eastAsia="Arial" w:hAnsi="Arial"/>
                <w:rtl w:val="0"/>
              </w:rPr>
              <w:t xml:space="preserve">Optimizar la toma de decisiones de autoridades, ciudadanos o de la población en general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2">
            <w:pPr>
              <w:ind w:left="-566" w:firstLine="0"/>
              <w:jc w:val="center"/>
              <w:rPr>
                <w:rFonts w:ascii="Arial" w:cs="Arial" w:eastAsia="Arial" w:hAnsi="Arial"/>
              </w:rPr>
            </w:pPr>
            <w:r w:rsidDel="00000000" w:rsidR="00000000" w:rsidRPr="00000000">
              <w:rPr>
                <w:rFonts w:ascii="Arial" w:cs="Arial" w:eastAsia="Arial" w:hAnsi="Arial"/>
                <w:rtl w:val="0"/>
              </w:rPr>
              <w:t xml:space="preserve">Detonar la rendición de cuentas efectiva</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rPr>
                <w:rFonts w:ascii="Arial" w:cs="Arial" w:eastAsia="Arial" w:hAnsi="Arial"/>
              </w:rPr>
            </w:pPr>
            <w:r w:rsidDel="00000000" w:rsidR="00000000" w:rsidRPr="00000000">
              <w:rPr>
                <w:rtl w:val="0"/>
              </w:rPr>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B">
            <w:pPr>
              <w:ind w:left="-566" w:firstLine="0"/>
              <w:rPr>
                <w:rFonts w:ascii="Arial" w:cs="Arial" w:eastAsia="Arial" w:hAnsi="Arial"/>
              </w:rPr>
            </w:pPr>
            <w:r w:rsidDel="00000000" w:rsidR="00000000" w:rsidRPr="00000000">
              <w:rPr>
                <w:rFonts w:ascii="Arial" w:cs="Arial" w:eastAsia="Arial" w:hAnsi="Arial"/>
                <w:rtl w:val="0"/>
              </w:rPr>
              <w:t xml:space="preserve">Explique de qué manera la información publicada permite el cumplimiento del o los objetivos de la práctica:  </w:t>
            </w:r>
          </w:p>
        </w:tc>
      </w:tr>
      <w:tr>
        <w:trPr>
          <w:cantSplit w:val="0"/>
          <w:trHeight w:val="21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Derivado de que el acceso a la plataforma se realiza mediante un sistema de registro, el cual se encuentra en la convocatoria que se difunde en los diferentes medios de difusión oficiales del Tecnológico, permite que el proceso de preinscripción se lleve a cabo de forma óptima.</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3">
            <w:pPr>
              <w:ind w:left="-566" w:firstLine="0"/>
              <w:rPr>
                <w:rFonts w:ascii="Arial" w:cs="Arial" w:eastAsia="Arial" w:hAnsi="Arial"/>
              </w:rPr>
            </w:pPr>
            <w:r w:rsidDel="00000000" w:rsidR="00000000" w:rsidRPr="00000000">
              <w:rPr>
                <w:rFonts w:ascii="Arial" w:cs="Arial" w:eastAsia="Arial" w:hAnsi="Arial"/>
                <w:rtl w:val="0"/>
              </w:rPr>
              <w:t xml:space="preserve">Observaciones: (anote aquí cualquier información adicional que permita conocer el detalle del o los objetivos y su cumplimiento)</w:t>
            </w:r>
          </w:p>
        </w:tc>
      </w:tr>
      <w:tr>
        <w:trPr>
          <w:cantSplit w:val="0"/>
          <w:trHeight w:val="2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El sistema de preinscripción cuenta con un apartado de estadísticos.</w:t>
            </w:r>
          </w:p>
        </w:tc>
      </w:tr>
    </w:tbl>
    <w:p w:rsidR="00000000" w:rsidDel="00000000" w:rsidP="00000000" w:rsidRDefault="00000000" w:rsidRPr="00000000" w14:paraId="0000005B">
      <w:pPr>
        <w:pBdr>
          <w:bottom w:color="000000" w:space="1" w:sz="4" w:val="single"/>
        </w:pBdr>
        <w:jc w:val="both"/>
        <w:rPr>
          <w:rFonts w:ascii="Arial" w:cs="Arial" w:eastAsia="Arial" w:hAnsi="Arial"/>
        </w:rPr>
      </w:pPr>
      <w:r w:rsidDel="00000000" w:rsidR="00000000" w:rsidRPr="00000000">
        <w:rPr>
          <w:rFonts w:ascii="Arial" w:cs="Arial" w:eastAsia="Arial" w:hAnsi="Arial"/>
          <w:rtl w:val="0"/>
        </w:rPr>
        <w:t xml:space="preserve">Al incluir un apartado de estadísticos, se puede consultar de manera inmediata las diferentes formas de ingreso en cada plan de estudio y de igual forma los aspirantes con mayor demanda, considerando municipio y escuela de procedencia.</w:t>
      </w:r>
    </w:p>
    <w:tbl>
      <w:tblPr>
        <w:tblStyle w:val="Table3"/>
        <w:tblW w:w="9945.0" w:type="dxa"/>
        <w:jc w:val="center"/>
        <w:tblLayout w:type="fixed"/>
        <w:tblLook w:val="0400"/>
      </w:tblPr>
      <w:tblGrid>
        <w:gridCol w:w="4770"/>
        <w:gridCol w:w="1179"/>
        <w:gridCol w:w="1191"/>
        <w:gridCol w:w="1275"/>
        <w:gridCol w:w="1530"/>
        <w:tblGridChange w:id="0">
          <w:tblGrid>
            <w:gridCol w:w="4770"/>
            <w:gridCol w:w="1179"/>
            <w:gridCol w:w="1191"/>
            <w:gridCol w:w="1275"/>
            <w:gridCol w:w="153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C">
            <w:pPr>
              <w:ind w:left="-708" w:firstLine="0"/>
              <w:jc w:val="both"/>
              <w:rPr>
                <w:rFonts w:ascii="Arial" w:cs="Arial" w:eastAsia="Arial" w:hAnsi="Arial"/>
              </w:rPr>
            </w:pPr>
            <w:r w:rsidDel="00000000" w:rsidR="00000000" w:rsidRPr="00000000">
              <w:rPr>
                <w:rFonts w:ascii="Arial" w:cs="Arial" w:eastAsia="Arial" w:hAnsi="Arial"/>
                <w:rtl w:val="0"/>
              </w:rPr>
              <w:t xml:space="preserve">¿La información que contiene la práctica se dirige a un sector específico de la sociedad o a un grupo de la población en situación de vulnerabilidad, por ejemplo: mujeres, estudiantes, migrantes, ¿entre otros?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1">
            <w:pPr>
              <w:ind w:left="-566" w:firstLine="0"/>
              <w:rPr>
                <w:rFonts w:ascii="Arial" w:cs="Arial" w:eastAsia="Arial" w:hAnsi="Arial"/>
              </w:rPr>
            </w:pPr>
            <w:r w:rsidDel="00000000" w:rsidR="00000000" w:rsidRPr="00000000">
              <w:rPr>
                <w:rFonts w:ascii="Arial" w:cs="Arial" w:eastAsia="Arial" w:hAnsi="Arial"/>
                <w:rtl w:val="0"/>
              </w:rPr>
              <w:t xml:space="preserve">En caso de que la respuesta sea afirmativa, indique a cuál sector se enfoca: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6">
            <w:pPr>
              <w:ind w:left="-566" w:firstLine="0"/>
              <w:rPr>
                <w:rFonts w:ascii="Arial" w:cs="Arial" w:eastAsia="Arial" w:hAnsi="Arial"/>
              </w:rPr>
            </w:pPr>
            <w:r w:rsidDel="00000000" w:rsidR="00000000" w:rsidRPr="00000000">
              <w:rPr>
                <w:rFonts w:ascii="Arial" w:cs="Arial" w:eastAsia="Arial" w:hAnsi="Arial"/>
                <w:rtl w:val="0"/>
              </w:rPr>
              <w:t xml:space="preserve"> Estudiantes egresados de nivel medio superior</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8">
            <w:pPr>
              <w:rPr>
                <w:rFonts w:ascii="Arial" w:cs="Arial" w:eastAsia="Arial" w:hAnsi="Arial"/>
              </w:rPr>
            </w:pPr>
            <w:r w:rsidDel="00000000" w:rsidR="00000000" w:rsidRPr="00000000">
              <w:rPr>
                <w:rtl w:val="0"/>
              </w:rPr>
            </w:r>
          </w:p>
        </w:tc>
      </w:tr>
      <w:tr>
        <w:trPr>
          <w:cantSplit w:val="0"/>
          <w:trHeight w:val="286"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B">
            <w:pPr>
              <w:ind w:left="-566" w:firstLine="0"/>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D">
            <w:pPr>
              <w:rPr>
                <w:rFonts w:ascii="Arial" w:cs="Arial" w:eastAsia="Arial" w:hAnsi="Arial"/>
              </w:rPr>
            </w:pPr>
            <w:r w:rsidDel="00000000" w:rsidR="00000000" w:rsidRPr="00000000">
              <w:rPr>
                <w:rtl w:val="0"/>
              </w:rPr>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2">
            <w:pPr>
              <w:rPr>
                <w:rFonts w:ascii="Arial" w:cs="Arial" w:eastAsia="Arial" w:hAnsi="Arial"/>
              </w:rPr>
            </w:pP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tbl>
      <w:tblPr>
        <w:tblStyle w:val="Table4"/>
        <w:tblW w:w="9885.0" w:type="dxa"/>
        <w:jc w:val="center"/>
        <w:tblLayout w:type="fixed"/>
        <w:tblLook w:val="0400"/>
      </w:tblPr>
      <w:tblGrid>
        <w:gridCol w:w="4665"/>
        <w:gridCol w:w="1230"/>
        <w:gridCol w:w="1200"/>
        <w:gridCol w:w="1365"/>
        <w:gridCol w:w="1425"/>
        <w:tblGridChange w:id="0">
          <w:tblGrid>
            <w:gridCol w:w="4665"/>
            <w:gridCol w:w="1230"/>
            <w:gridCol w:w="1200"/>
            <w:gridCol w:w="1365"/>
            <w:gridCol w:w="1425"/>
          </w:tblGrid>
        </w:tblGridChange>
      </w:tblGrid>
      <w:tr>
        <w:trPr>
          <w:cantSplit w:val="0"/>
          <w:trHeight w:val="421"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6">
            <w:pPr>
              <w:ind w:left="-566" w:firstLine="0"/>
              <w:jc w:val="both"/>
              <w:rPr>
                <w:rFonts w:ascii="Arial" w:cs="Arial" w:eastAsia="Arial" w:hAnsi="Arial"/>
              </w:rPr>
            </w:pPr>
            <w:r w:rsidDel="00000000" w:rsidR="00000000" w:rsidRPr="00000000">
              <w:rPr>
                <w:rFonts w:ascii="Arial" w:cs="Arial" w:eastAsia="Arial" w:hAnsi="Arial"/>
                <w:rtl w:val="0"/>
              </w:rPr>
              <w:t xml:space="preserve">¿La sociedad —ya sea ciudadanos u organizaciones de la sociedad civil— participó en el diseño o planteamiento de la práctica?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253"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B">
            <w:pPr>
              <w:ind w:left="-425" w:firstLine="0"/>
              <w:rPr>
                <w:rFonts w:ascii="Arial" w:cs="Arial" w:eastAsia="Arial" w:hAnsi="Arial"/>
              </w:rPr>
            </w:pPr>
            <w:r w:rsidDel="00000000" w:rsidR="00000000" w:rsidRPr="00000000">
              <w:rPr>
                <w:rFonts w:ascii="Arial" w:cs="Arial" w:eastAsia="Arial" w:hAnsi="Arial"/>
                <w:rtl w:val="0"/>
              </w:rPr>
              <w:t xml:space="preserve">En caso afirmativo, describa cómo participó la sociedad: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5">
            <w:pPr>
              <w:ind w:left="-566" w:firstLine="0"/>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(pueden ser minutas o actas de trabajo, evidencias fotográficas, videos, etc.):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Arial" w:cs="Arial" w:eastAsia="Arial" w:hAnsi="Arial"/>
                <w:highlight w:val="yellow"/>
              </w:rPr>
            </w:pPr>
            <w:r w:rsidDel="00000000" w:rsidR="00000000" w:rsidRPr="00000000">
              <w:rPr>
                <w:rFonts w:ascii="Arial" w:cs="Arial" w:eastAsia="Arial" w:hAnsi="Arial"/>
                <w:rtl w:val="0"/>
              </w:rPr>
              <w:t xml:space="preserve">http://187.217.183.153</w:t>
            </w:r>
            <w:r w:rsidDel="00000000" w:rsidR="00000000" w:rsidRPr="00000000">
              <w:rPr>
                <w:rtl w:val="0"/>
              </w:rPr>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8F">
            <w:pPr>
              <w:ind w:hanging="425"/>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 Es un sistema web, creado por personal de la institución.</w:t>
            </w:r>
          </w:p>
        </w:tc>
      </w:tr>
    </w:tbl>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 </w:t>
      </w:r>
    </w:p>
    <w:tbl>
      <w:tblPr>
        <w:tblStyle w:val="Table5"/>
        <w:tblW w:w="9870.0" w:type="dxa"/>
        <w:jc w:val="center"/>
        <w:tblLayout w:type="fixed"/>
        <w:tblLook w:val="0400"/>
      </w:tblPr>
      <w:tblGrid>
        <w:gridCol w:w="4665"/>
        <w:gridCol w:w="1365"/>
        <w:gridCol w:w="1035"/>
        <w:gridCol w:w="1350"/>
        <w:gridCol w:w="1455"/>
        <w:tblGridChange w:id="0">
          <w:tblGrid>
            <w:gridCol w:w="4665"/>
            <w:gridCol w:w="1365"/>
            <w:gridCol w:w="1035"/>
            <w:gridCol w:w="1350"/>
            <w:gridCol w:w="1455"/>
          </w:tblGrid>
        </w:tblGridChange>
      </w:tblGrid>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A">
            <w:pPr>
              <w:ind w:left="-566" w:firstLine="0"/>
              <w:jc w:val="both"/>
              <w:rPr>
                <w:rFonts w:ascii="Arial" w:cs="Arial" w:eastAsia="Arial" w:hAnsi="Arial"/>
              </w:rPr>
            </w:pPr>
            <w:r w:rsidDel="00000000" w:rsidR="00000000" w:rsidRPr="00000000">
              <w:rPr>
                <w:rFonts w:ascii="Arial" w:cs="Arial" w:eastAsia="Arial" w:hAnsi="Arial"/>
                <w:rtl w:val="0"/>
              </w:rPr>
              <w:t xml:space="preserve">¿La información de la práctica busca atender una necesidad o una demanda específica de información de la población?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jc w:val="both"/>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En caso afirmativo, indique qué demanda o necesidad atiende:</w:t>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 El ingreso a estudiar una licenciatura en una institución de educación superior de control estatal.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6">
            <w:pPr>
              <w:rPr>
                <w:rFonts w:ascii="Arial" w:cs="Arial" w:eastAsia="Arial" w:hAnsi="Arial"/>
              </w:rPr>
            </w:pPr>
            <w:r w:rsidDel="00000000" w:rsidR="00000000" w:rsidRPr="00000000">
              <w:rPr>
                <w:rtl w:val="0"/>
              </w:rPr>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0">
            <w:pPr>
              <w:rPr>
                <w:rFonts w:ascii="Arial" w:cs="Arial" w:eastAsia="Arial" w:hAnsi="Arial"/>
              </w:rPr>
            </w:pPr>
            <w:r w:rsidDel="00000000" w:rsidR="00000000" w:rsidRPr="00000000">
              <w:rPr>
                <w:rtl w:val="0"/>
              </w:rPr>
            </w:r>
          </w:p>
        </w:tc>
      </w:tr>
    </w:tbl>
    <w:p w:rsidR="00000000" w:rsidDel="00000000" w:rsidP="00000000" w:rsidRDefault="00000000" w:rsidRPr="00000000" w14:paraId="000000B3">
      <w:pPr>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 </w:t>
      </w:r>
    </w:p>
    <w:tbl>
      <w:tblPr>
        <w:tblStyle w:val="Table6"/>
        <w:tblW w:w="9765.0" w:type="dxa"/>
        <w:jc w:val="center"/>
        <w:tblLayout w:type="fixed"/>
        <w:tblLook w:val="0400"/>
      </w:tblPr>
      <w:tblGrid>
        <w:gridCol w:w="2940"/>
        <w:gridCol w:w="3255"/>
        <w:gridCol w:w="3570"/>
        <w:tblGridChange w:id="0">
          <w:tblGrid>
            <w:gridCol w:w="2940"/>
            <w:gridCol w:w="3255"/>
            <w:gridCol w:w="3570"/>
          </w:tblGrid>
        </w:tblGridChange>
      </w:tblGrid>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4">
            <w:pPr>
              <w:rPr>
                <w:rFonts w:ascii="Arial" w:cs="Arial" w:eastAsia="Arial" w:hAnsi="Arial"/>
                <w:b w:val="1"/>
              </w:rPr>
            </w:pPr>
            <w:r w:rsidDel="00000000" w:rsidR="00000000" w:rsidRPr="00000000">
              <w:rPr>
                <w:rFonts w:ascii="Arial" w:cs="Arial" w:eastAsia="Arial" w:hAnsi="Arial"/>
                <w:b w:val="1"/>
                <w:rtl w:val="0"/>
              </w:rPr>
              <w:t xml:space="preserve">Indique la o las fuentes de información utilizadas para el desarrollo de la práctica:</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7">
            <w:pPr>
              <w:ind w:left="-708" w:firstLine="0"/>
              <w:jc w:val="both"/>
              <w:rPr>
                <w:rFonts w:ascii="Arial" w:cs="Arial" w:eastAsia="Arial" w:hAnsi="Arial"/>
              </w:rPr>
            </w:pPr>
            <w:r w:rsidDel="00000000" w:rsidR="00000000" w:rsidRPr="00000000">
              <w:rPr>
                <w:rFonts w:ascii="Arial" w:cs="Arial" w:eastAsia="Arial" w:hAnsi="Arial"/>
                <w:rtl w:val="0"/>
              </w:rPr>
              <w:t xml:space="preserve">Información previamente generada no disponible para consulta pública.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8">
            <w:pPr>
              <w:ind w:left="-708" w:firstLine="0"/>
              <w:jc w:val="both"/>
              <w:rPr>
                <w:rFonts w:ascii="Arial" w:cs="Arial" w:eastAsia="Arial" w:hAnsi="Arial"/>
              </w:rPr>
            </w:pPr>
            <w:r w:rsidDel="00000000" w:rsidR="00000000" w:rsidRPr="00000000">
              <w:rPr>
                <w:rFonts w:ascii="Arial" w:cs="Arial" w:eastAsia="Arial" w:hAnsi="Arial"/>
                <w:rtl w:val="0"/>
              </w:rPr>
              <w:t xml:space="preserve">Información disponible para consulta pública en la página de internet del Sujeto Obligado o en otro medio.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9">
            <w:pPr>
              <w:ind w:left="-566" w:firstLine="0"/>
              <w:jc w:val="both"/>
              <w:rPr>
                <w:rFonts w:ascii="Arial" w:cs="Arial" w:eastAsia="Arial" w:hAnsi="Arial"/>
              </w:rPr>
            </w:pPr>
            <w:r w:rsidDel="00000000" w:rsidR="00000000" w:rsidRPr="00000000">
              <w:rPr>
                <w:rFonts w:ascii="Arial" w:cs="Arial" w:eastAsia="Arial" w:hAnsi="Arial"/>
                <w:rtl w:val="0"/>
              </w:rPr>
              <w:t xml:space="preserve">Conjunto de datos o información no procesados (estructurados y susceptibles de vincularse entre sí). </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4"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Detalle las fuentes utilizadas y cómo fueron aprovechadas: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Información interna, derivada del proceso de admisión al Tecnológico.</w:t>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 Fuentes que utilizaron para la creación de tu información que tienen en el micrositio de donde se apoyaron, los links o fotos que tengan:</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w:t>
              <w:tab/>
              <w:t xml:space="preserve">Página web oficial: https://test.edomex.gob.mx/</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w:t>
              <w:tab/>
              <w:t xml:space="preserve">Facebook institucional: https://es-la.facebook.com/TEST.Edomex/</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w:t>
              <w:tab/>
              <w:t xml:space="preserve">Youtube: https://youtu.be/E0OvUZhR3o4</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w:t>
              <w:tab/>
              <w:t xml:space="preserve">Elaboración propia, información interna del Tecnológico.</w:t>
            </w:r>
          </w:p>
          <w:p w:rsidR="00000000" w:rsidDel="00000000" w:rsidP="00000000" w:rsidRDefault="00000000" w:rsidRPr="00000000" w14:paraId="000000CB">
            <w:pPr>
              <w:rPr>
                <w:rFonts w:ascii="Arial" w:cs="Arial" w:eastAsia="Arial" w:hAnsi="Arial"/>
              </w:rPr>
            </w:pPr>
            <w:r w:rsidDel="00000000" w:rsidR="00000000" w:rsidRPr="00000000">
              <w:rPr>
                <w:rtl w:val="0"/>
              </w:rPr>
            </w:r>
          </w:p>
        </w:tc>
      </w:tr>
    </w:tbl>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 </w:t>
      </w:r>
    </w:p>
    <w:tbl>
      <w:tblPr>
        <w:tblStyle w:val="Table7"/>
        <w:tblW w:w="9735.0" w:type="dxa"/>
        <w:jc w:val="center"/>
        <w:tblLayout w:type="fixed"/>
        <w:tblLook w:val="0400"/>
      </w:tblPr>
      <w:tblGrid>
        <w:gridCol w:w="4035"/>
        <w:gridCol w:w="1560"/>
        <w:gridCol w:w="1560"/>
        <w:gridCol w:w="990"/>
        <w:gridCol w:w="1590"/>
        <w:tblGridChange w:id="0">
          <w:tblGrid>
            <w:gridCol w:w="4035"/>
            <w:gridCol w:w="1560"/>
            <w:gridCol w:w="1560"/>
            <w:gridCol w:w="990"/>
            <w:gridCol w:w="159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F">
            <w:pPr>
              <w:ind w:left="-566" w:firstLine="0"/>
              <w:jc w:val="both"/>
              <w:rPr>
                <w:rFonts w:ascii="Arial" w:cs="Arial" w:eastAsia="Arial" w:hAnsi="Arial"/>
              </w:rPr>
            </w:pPr>
            <w:r w:rsidDel="00000000" w:rsidR="00000000" w:rsidRPr="00000000">
              <w:rPr>
                <w:rFonts w:ascii="Arial" w:cs="Arial" w:eastAsia="Arial" w:hAnsi="Arial"/>
                <w:rtl w:val="0"/>
              </w:rPr>
              <w:t xml:space="preserve">¿Se tomaron en cuenta las características de la población objetivo de la práctica, para definir el o los medios de difusión de la información?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0">
            <w:pPr>
              <w:ind w:hanging="520"/>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2">
            <w:pPr>
              <w:ind w:left="-357" w:firstLine="0"/>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En caso afirmativo, indique qué características de la población se tomaron en cuenta y que medios de difusión virtuales o alternos se utilizaron:</w:t>
            </w:r>
          </w:p>
        </w:tc>
      </w:tr>
      <w:tr>
        <w:trPr>
          <w:cantSplit w:val="0"/>
          <w:trHeight w:val="221"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Se consideraron las características que posee un egresado de educación media superior y las innovaciones tecnológicas, la sistematización de trámites y el buscar acortar tiempos en la atención a aspirantes de nuevo ingreso.</w:t>
            </w:r>
          </w:p>
          <w:p w:rsidR="00000000" w:rsidDel="00000000" w:rsidP="00000000" w:rsidRDefault="00000000" w:rsidRPr="00000000" w14:paraId="000000DA">
            <w:pPr>
              <w:rPr>
                <w:rFonts w:ascii="Arial" w:cs="Arial" w:eastAsia="Arial" w:hAnsi="Arial"/>
                <w:highlight w:val="yellow"/>
              </w:rPr>
            </w:pPr>
            <w:r w:rsidDel="00000000" w:rsidR="00000000" w:rsidRPr="00000000">
              <w:rPr>
                <w:rFonts w:ascii="Arial" w:cs="Arial" w:eastAsia="Arial" w:hAnsi="Arial"/>
                <w:rtl w:val="0"/>
              </w:rPr>
              <w:t xml:space="preserve">El link de este sistema se incluye en la convocatoria de nuevo ingreso que emite el Tecnológico, la cual es publicada en la página web institucional, redes sociales, y se distribuye en las instituciones de educación media superior que se visitan, así como en exporientas y demás acciones de difusión que el Tecnológico implementa.</w:t>
            </w:r>
            <w:r w:rsidDel="00000000" w:rsidR="00000000" w:rsidRPr="00000000">
              <w:rPr>
                <w:rtl w:val="0"/>
              </w:rPr>
            </w:r>
          </w:p>
        </w:tc>
      </w:tr>
      <w:tr>
        <w:trPr>
          <w:cantSplit w:val="0"/>
          <w:trHeight w:val="42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 </w:t>
      </w:r>
    </w:p>
    <w:tbl>
      <w:tblPr>
        <w:tblStyle w:val="Table8"/>
        <w:tblW w:w="9780.0" w:type="dxa"/>
        <w:jc w:val="center"/>
        <w:tblLayout w:type="fixed"/>
        <w:tblLook w:val="0400"/>
      </w:tblPr>
      <w:tblGrid>
        <w:gridCol w:w="4410"/>
        <w:gridCol w:w="1230"/>
        <w:gridCol w:w="975"/>
        <w:gridCol w:w="1305"/>
        <w:gridCol w:w="1860"/>
        <w:tblGridChange w:id="0">
          <w:tblGrid>
            <w:gridCol w:w="4410"/>
            <w:gridCol w:w="1230"/>
            <w:gridCol w:w="975"/>
            <w:gridCol w:w="1305"/>
            <w:gridCol w:w="186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A">
            <w:pPr>
              <w:ind w:left="-425" w:firstLine="0"/>
              <w:jc w:val="both"/>
              <w:rPr>
                <w:rFonts w:ascii="Arial" w:cs="Arial" w:eastAsia="Arial" w:hAnsi="Arial"/>
              </w:rPr>
            </w:pPr>
            <w:r w:rsidDel="00000000" w:rsidR="00000000" w:rsidRPr="00000000">
              <w:rPr>
                <w:rFonts w:ascii="Arial" w:cs="Arial" w:eastAsia="Arial" w:hAnsi="Arial"/>
                <w:rtl w:val="0"/>
              </w:rPr>
              <w:t xml:space="preserve">Para comprender la información que se difunde en el marco de la práctica ¿es necesario contar con conocimientos técnicos sobre algún tema?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 X</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En caso afirmativo indique por qué: </w:t>
            </w:r>
          </w:p>
        </w:tc>
      </w:tr>
      <w:tr>
        <w:trPr>
          <w:cantSplit w:val="0"/>
          <w:trHeight w:val="221"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6">
            <w:pPr>
              <w:rPr>
                <w:rFonts w:ascii="Arial" w:cs="Arial" w:eastAsia="Arial" w:hAnsi="Arial"/>
              </w:rPr>
            </w:pPr>
            <w:r w:rsidDel="00000000" w:rsidR="00000000" w:rsidRPr="00000000">
              <w:rPr>
                <w:rtl w:val="0"/>
              </w:rPr>
            </w:r>
          </w:p>
        </w:tc>
      </w:tr>
      <w:tr>
        <w:trPr>
          <w:cantSplit w:val="0"/>
          <w:trHeight w:val="214"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FB">
            <w:pPr>
              <w:rPr>
                <w:rFonts w:ascii="Arial" w:cs="Arial" w:eastAsia="Arial" w:hAnsi="Arial"/>
              </w:rPr>
            </w:pPr>
            <w:r w:rsidDel="00000000" w:rsidR="00000000" w:rsidRPr="00000000">
              <w:rPr>
                <w:rtl w:val="0"/>
              </w:rPr>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0">
            <w:pPr>
              <w:rPr>
                <w:rFonts w:ascii="Arial" w:cs="Arial" w:eastAsia="Arial" w:hAnsi="Arial"/>
              </w:rPr>
            </w:pPr>
            <w:r w:rsidDel="00000000" w:rsidR="00000000" w:rsidRPr="00000000">
              <w:rPr>
                <w:rtl w:val="0"/>
              </w:rPr>
            </w:r>
          </w:p>
        </w:tc>
      </w:tr>
    </w:tbl>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 </w:t>
      </w:r>
    </w:p>
    <w:tbl>
      <w:tblPr>
        <w:tblStyle w:val="Table9"/>
        <w:tblW w:w="9795.0" w:type="dxa"/>
        <w:jc w:val="center"/>
        <w:tblLayout w:type="fixed"/>
        <w:tblLook w:val="0400"/>
      </w:tblPr>
      <w:tblGrid>
        <w:gridCol w:w="4950"/>
        <w:gridCol w:w="1230"/>
        <w:gridCol w:w="975"/>
        <w:gridCol w:w="1380"/>
        <w:gridCol w:w="1260"/>
        <w:tblGridChange w:id="0">
          <w:tblGrid>
            <w:gridCol w:w="4950"/>
            <w:gridCol w:w="1230"/>
            <w:gridCol w:w="975"/>
            <w:gridCol w:w="1380"/>
            <w:gridCol w:w="1260"/>
          </w:tblGrid>
        </w:tblGridChange>
      </w:tblGrid>
      <w:tr>
        <w:trPr>
          <w:cantSplit w:val="0"/>
          <w:trHeight w:val="630" w:hRule="atLeast"/>
          <w:tblHeader w:val="1"/>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4">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mecanismos de participación ciudadana, por ejemplo, encuestas de satisfacción, grupos focales, consultas a ciudadanos, entrevistas, entre otros?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1"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rFonts w:ascii="Arial" w:cs="Arial" w:eastAsia="Arial" w:hAnsi="Arial"/>
                <w:highlight w:val="yellow"/>
              </w:rPr>
            </w:pPr>
            <w:r w:rsidDel="00000000" w:rsidR="00000000" w:rsidRPr="00000000">
              <w:rPr>
                <w:rFonts w:ascii="Arial" w:cs="Arial" w:eastAsia="Arial" w:hAnsi="Arial"/>
                <w:rtl w:val="0"/>
              </w:rPr>
              <w:t xml:space="preserve">Se cuenta con una encuesta de satisfacción que el aspirante de nuevo ingreso contesta al finalizar su proceso de registro en este sistema, además se cuenta con los resultados de la misma, para detectar mejoras en el sistema</w:t>
            </w:r>
            <w:r w:rsidDel="00000000" w:rsidR="00000000" w:rsidRPr="00000000">
              <w:rPr>
                <w:rtl w:val="0"/>
              </w:rPr>
            </w:r>
          </w:p>
        </w:tc>
      </w:tr>
      <w:tr>
        <w:trPr>
          <w:cantSplit w:val="0"/>
          <w:trHeight w:val="214"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Resultado de encuestas de satisfacción.</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27">
      <w:pPr>
        <w:rPr>
          <w:rFonts w:ascii="Arial" w:cs="Arial" w:eastAsia="Arial" w:hAnsi="Arial"/>
        </w:rPr>
      </w:pPr>
      <w:r w:rsidDel="00000000" w:rsidR="00000000" w:rsidRPr="00000000">
        <w:rPr>
          <w:rtl w:val="0"/>
        </w:rPr>
      </w:r>
    </w:p>
    <w:tbl>
      <w:tblPr>
        <w:tblStyle w:val="Table10"/>
        <w:tblW w:w="9780.0" w:type="dxa"/>
        <w:jc w:val="center"/>
        <w:tblLayout w:type="fixed"/>
        <w:tblLook w:val="0400"/>
      </w:tblPr>
      <w:tblGrid>
        <w:gridCol w:w="5085"/>
        <w:gridCol w:w="1170"/>
        <w:gridCol w:w="1155"/>
        <w:gridCol w:w="1365"/>
        <w:gridCol w:w="1005"/>
        <w:tblGridChange w:id="0">
          <w:tblGrid>
            <w:gridCol w:w="5085"/>
            <w:gridCol w:w="1170"/>
            <w:gridCol w:w="1155"/>
            <w:gridCol w:w="1365"/>
            <w:gridCol w:w="1005"/>
          </w:tblGrid>
        </w:tblGridChange>
      </w:tblGrid>
      <w:tr>
        <w:trPr>
          <w:cantSplit w:val="0"/>
          <w:trHeight w:val="83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8">
            <w:pPr>
              <w:ind w:left="-708" w:firstLine="0"/>
              <w:jc w:val="both"/>
              <w:rPr>
                <w:rFonts w:ascii="Arial" w:cs="Arial" w:eastAsia="Arial" w:hAnsi="Arial"/>
              </w:rPr>
            </w:pPr>
            <w:r w:rsidDel="00000000" w:rsidR="00000000" w:rsidRPr="00000000">
              <w:rPr>
                <w:rFonts w:ascii="Arial" w:cs="Arial" w:eastAsia="Arial" w:hAnsi="Arial"/>
                <w:rtl w:val="0"/>
              </w:rPr>
              <w:t xml:space="preserve">¿La práctica cuenta con algún registro del número de consultas realizadas a la información difundida? (por ejemplo: número de visitas al sitio de la práctica, número de usuarios atendidos, entre otros mecanismos).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2"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Número de usuarios atendidos y permite conocer el alcance de la información.</w:t>
            </w:r>
          </w:p>
        </w:tc>
      </w:tr>
      <w:tr>
        <w:trPr>
          <w:cantSplit w:val="0"/>
          <w:trHeight w:val="215"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 http://187.217.183.153</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jc w:val="both"/>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4B">
      <w:pPr>
        <w:rPr>
          <w:rFonts w:ascii="Arial" w:cs="Arial" w:eastAsia="Arial" w:hAnsi="Arial"/>
        </w:rPr>
      </w:pPr>
      <w:bookmarkStart w:colFirst="0" w:colLast="0" w:name="_heading=h.30j0zll" w:id="1"/>
      <w:bookmarkEnd w:id="1"/>
      <w:r w:rsidDel="00000000" w:rsidR="00000000" w:rsidRPr="00000000">
        <w:rPr>
          <w:rtl w:val="0"/>
        </w:rPr>
      </w:r>
    </w:p>
    <w:tbl>
      <w:tblPr>
        <w:tblStyle w:val="Table11"/>
        <w:tblW w:w="9810.0" w:type="dxa"/>
        <w:jc w:val="center"/>
        <w:tblLayout w:type="fixed"/>
        <w:tblLook w:val="0400"/>
      </w:tblPr>
      <w:tblGrid>
        <w:gridCol w:w="9810"/>
        <w:tblGridChange w:id="0">
          <w:tblGrid>
            <w:gridCol w:w="9810"/>
          </w:tblGrid>
        </w:tblGridChange>
      </w:tblGrid>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C">
            <w:pPr>
              <w:rPr>
                <w:rFonts w:ascii="Arial" w:cs="Arial" w:eastAsia="Arial" w:hAnsi="Arial"/>
              </w:rPr>
            </w:pPr>
            <w:r w:rsidDel="00000000" w:rsidR="00000000" w:rsidRPr="00000000">
              <w:rPr>
                <w:rFonts w:ascii="Arial" w:cs="Arial" w:eastAsia="Arial" w:hAnsi="Arial"/>
                <w:rtl w:val="0"/>
              </w:rPr>
              <w:t xml:space="preserve">Listado de soportes documentales —y en su caso hipervínculos— que se adjuntan sobre la práctica:   </w:t>
            </w:r>
          </w:p>
        </w:tc>
      </w:tr>
      <w:tr>
        <w:trPr>
          <w:cantSplit w:val="0"/>
          <w:trHeight w:val="5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rFonts w:ascii="Arial" w:cs="Arial" w:eastAsia="Arial" w:hAnsi="Arial"/>
              </w:rPr>
            </w:pPr>
            <w:hyperlink r:id="rId7">
              <w:r w:rsidDel="00000000" w:rsidR="00000000" w:rsidRPr="00000000">
                <w:rPr>
                  <w:rFonts w:ascii="Arial" w:cs="Arial" w:eastAsia="Arial" w:hAnsi="Arial"/>
                  <w:color w:val="0563c1"/>
                  <w:u w:val="single"/>
                  <w:rtl w:val="0"/>
                </w:rPr>
                <w:t xml:space="preserve">http://187.217.183.153</w:t>
              </w:r>
            </w:hyperlink>
            <w:r w:rsidDel="00000000" w:rsidR="00000000" w:rsidRPr="00000000">
              <w:rPr>
                <w:rtl w:val="0"/>
              </w:rPr>
            </w:r>
          </w:p>
          <w:p w:rsidR="00000000" w:rsidDel="00000000" w:rsidP="00000000" w:rsidRDefault="00000000" w:rsidRPr="00000000" w14:paraId="0000014E">
            <w:pPr>
              <w:rPr>
                <w:rFonts w:ascii="Arial" w:cs="Arial" w:eastAsia="Arial" w:hAnsi="Arial"/>
              </w:rPr>
            </w:pPr>
            <w:hyperlink r:id="rId8">
              <w:r w:rsidDel="00000000" w:rsidR="00000000" w:rsidRPr="00000000">
                <w:rPr>
                  <w:rFonts w:ascii="Arial" w:cs="Arial" w:eastAsia="Arial" w:hAnsi="Arial"/>
                  <w:color w:val="0563c1"/>
                  <w:u w:val="single"/>
                  <w:rtl w:val="0"/>
                </w:rPr>
                <w:t xml:space="preserve">https://test.edomex.gob.mx/node/222</w:t>
              </w:r>
            </w:hyperlink>
            <w:r w:rsidDel="00000000" w:rsidR="00000000" w:rsidRPr="00000000">
              <w:rPr>
                <w:rtl w:val="0"/>
              </w:rPr>
            </w:r>
          </w:p>
          <w:p w:rsidR="00000000" w:rsidDel="00000000" w:rsidP="00000000" w:rsidRDefault="00000000" w:rsidRPr="00000000" w14:paraId="0000014F">
            <w:pPr>
              <w:rPr>
                <w:rFonts w:ascii="Arial" w:cs="Arial" w:eastAsia="Arial" w:hAnsi="Arial"/>
              </w:rPr>
            </w:pPr>
            <w:hyperlink r:id="rId9">
              <w:r w:rsidDel="00000000" w:rsidR="00000000" w:rsidRPr="00000000">
                <w:rPr>
                  <w:rFonts w:ascii="Arial" w:cs="Arial" w:eastAsia="Arial" w:hAnsi="Arial"/>
                  <w:color w:val="0563c1"/>
                  <w:u w:val="single"/>
                  <w:rtl w:val="0"/>
                </w:rPr>
                <w:t xml:space="preserve">https://test.edomex.gob.mx/</w:t>
              </w:r>
            </w:hyperlink>
            <w:r w:rsidDel="00000000" w:rsidR="00000000" w:rsidRPr="00000000">
              <w:rPr>
                <w:rFonts w:ascii="Arial" w:cs="Arial" w:eastAsia="Arial" w:hAnsi="Arial"/>
                <w:rtl w:val="0"/>
              </w:rPr>
              <w:t xml:space="preserve"> </w:t>
            </w:r>
          </w:p>
          <w:p w:rsidR="00000000" w:rsidDel="00000000" w:rsidP="00000000" w:rsidRDefault="00000000" w:rsidRPr="00000000" w14:paraId="00000150">
            <w:pPr>
              <w:rPr>
                <w:rFonts w:ascii="Arial" w:cs="Arial" w:eastAsia="Arial" w:hAnsi="Arial"/>
              </w:rPr>
            </w:pPr>
            <w:hyperlink r:id="rId10">
              <w:r w:rsidDel="00000000" w:rsidR="00000000" w:rsidRPr="00000000">
                <w:rPr>
                  <w:rFonts w:ascii="Arial" w:cs="Arial" w:eastAsia="Arial" w:hAnsi="Arial"/>
                  <w:color w:val="0563c1"/>
                  <w:u w:val="single"/>
                  <w:rtl w:val="0"/>
                </w:rPr>
                <w:t xml:space="preserve">https://www.facebook.com/photo/?fbid=1021698529460566&amp;set=a.531005668529857</w:t>
              </w:r>
            </w:hyperlink>
            <w:r w:rsidDel="00000000" w:rsidR="00000000" w:rsidRPr="00000000">
              <w:rPr>
                <w:rtl w:val="0"/>
              </w:rPr>
            </w:r>
          </w:p>
          <w:p w:rsidR="00000000" w:rsidDel="00000000" w:rsidP="00000000" w:rsidRDefault="00000000" w:rsidRPr="00000000" w14:paraId="00000151">
            <w:pPr>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54">
      <w:pPr>
        <w:rPr>
          <w:rFonts w:ascii="Arial" w:cs="Arial" w:eastAsia="Arial" w:hAnsi="Arial"/>
        </w:rPr>
      </w:pPr>
      <w:r w:rsidDel="00000000" w:rsidR="00000000" w:rsidRPr="00000000">
        <w:rPr>
          <w:rtl w:val="0"/>
        </w:rPr>
      </w:r>
    </w:p>
    <w:sectPr>
      <w:headerReference r:id="rId11" w:type="default"/>
      <w:footerReference r:id="rId12" w:type="default"/>
      <w:pgSz w:h="15840" w:w="12240" w:orient="portrait"/>
      <w:pgMar w:bottom="3261"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5">
    <w:pPr>
      <w:tabs>
        <w:tab w:val="center" w:leader="none" w:pos="4419"/>
        <w:tab w:val="right" w:leader="none" w:pos="8838"/>
      </w:tabs>
      <w:ind w:left="-425" w:hanging="72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-1066796</wp:posOffset>
          </wp:positionH>
          <wp:positionV relativeFrom="paragraph">
            <wp:posOffset>-447669</wp:posOffset>
          </wp:positionV>
          <wp:extent cx="7762875" cy="10070783"/>
          <wp:effectExtent b="0" l="0" r="0" t="0"/>
          <wp:wrapNone/>
          <wp:docPr descr="Imagen que contiene Gráfico de superficie&#10;&#10;Descripción generada automáticamente" id="4" name="image1.png"/>
          <a:graphic>
            <a:graphicData uri="http://schemas.openxmlformats.org/drawingml/2006/picture">
              <pic:pic>
                <pic:nvPicPr>
                  <pic:cNvPr descr="Imagen que contiene Gráfico de superficie&#10;&#10;Descripción generada automáticamente" id="0" name="image1.png"/>
                  <pic:cNvPicPr preferRelativeResize="0"/>
                </pic:nvPicPr>
                <pic:blipFill>
                  <a:blip r:embed="rId1"/>
                  <a:srcRect b="0" l="0" r="0" t="0"/>
                  <a:stretch>
                    <a:fillRect/>
                  </a:stretch>
                </pic:blipFill>
                <pic:spPr>
                  <a:xfrm>
                    <a:off x="0" y="0"/>
                    <a:ext cx="7762875" cy="100707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70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val="1"/>
    <w:rsid w:val="00570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709AD"/>
    <w:rPr>
      <w:lang w:val="es-MX"/>
    </w:rPr>
  </w:style>
  <w:style w:type="paragraph" w:styleId="Prrafodelista">
    <w:name w:val="List Paragraph"/>
    <w:basedOn w:val="Normal"/>
    <w:uiPriority w:val="34"/>
    <w:qFormat w:val="1"/>
    <w:rsid w:val="00CA6134"/>
    <w:pPr>
      <w:ind w:left="720"/>
      <w:contextualSpacing w:val="1"/>
    </w:pPr>
  </w:style>
  <w:style w:type="character" w:styleId="Hipervnculo">
    <w:name w:val="Hyperlink"/>
    <w:basedOn w:val="Fuentedeprrafopredeter"/>
    <w:uiPriority w:val="99"/>
    <w:unhideWhenUsed w:val="1"/>
    <w:rsid w:val="00CA6134"/>
    <w:rPr>
      <w:color w:val="0563c1"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b"/>
    <w:tblPr>
      <w:tblStyleRowBandSize w:val="1"/>
      <w:tblStyleColBandSize w:val="1"/>
      <w:tblCellMar>
        <w:top w:w="41.0" w:type="dxa"/>
        <w:left w:w="106.0" w:type="dxa"/>
        <w:right w:w="67.0" w:type="dxa"/>
      </w:tblCellMar>
    </w:tblPr>
  </w:style>
  <w:style w:type="table" w:styleId="a0" w:customStyle="1">
    <w:basedOn w:val="TableNormalb"/>
    <w:tblPr>
      <w:tblStyleRowBandSize w:val="1"/>
      <w:tblStyleColBandSize w:val="1"/>
      <w:tblCellMar>
        <w:top w:w="41.0" w:type="dxa"/>
        <w:left w:w="107.0" w:type="dxa"/>
        <w:right w:w="73.0" w:type="dxa"/>
      </w:tblCellMar>
    </w:tblPr>
  </w:style>
  <w:style w:type="table" w:styleId="a1" w:customStyle="1">
    <w:basedOn w:val="TableNormalb"/>
    <w:tblPr>
      <w:tblStyleRowBandSize w:val="1"/>
      <w:tblStyleColBandSize w:val="1"/>
      <w:tblCellMar>
        <w:top w:w="41.0" w:type="dxa"/>
        <w:right w:w="60.0" w:type="dxa"/>
      </w:tblCellMar>
    </w:tblPr>
  </w:style>
  <w:style w:type="table" w:styleId="a2" w:customStyle="1">
    <w:basedOn w:val="TableNormalb"/>
    <w:tblPr>
      <w:tblStyleRowBandSize w:val="1"/>
      <w:tblStyleColBandSize w:val="1"/>
      <w:tblCellMar>
        <w:top w:w="41.0" w:type="dxa"/>
        <w:right w:w="62.0" w:type="dxa"/>
      </w:tblCellMar>
    </w:tblPr>
  </w:style>
  <w:style w:type="table" w:styleId="a3" w:customStyle="1">
    <w:basedOn w:val="TableNormalb"/>
    <w:tblPr>
      <w:tblStyleRowBandSize w:val="1"/>
      <w:tblStyleColBandSize w:val="1"/>
      <w:tblCellMar>
        <w:top w:w="41.0" w:type="dxa"/>
        <w:left w:w="107.0" w:type="dxa"/>
        <w:right w:w="70.0" w:type="dxa"/>
      </w:tblCellMar>
    </w:tblPr>
  </w:style>
  <w:style w:type="table" w:styleId="a4" w:customStyle="1">
    <w:basedOn w:val="TableNormalb"/>
    <w:tblPr>
      <w:tblStyleRowBandSize w:val="1"/>
      <w:tblStyleColBandSize w:val="1"/>
      <w:tblCellMar>
        <w:top w:w="40.0" w:type="dxa"/>
        <w:right w:w="26.0" w:type="dxa"/>
      </w:tblCellMar>
    </w:tblPr>
  </w:style>
  <w:style w:type="table" w:styleId="a5" w:customStyle="1">
    <w:basedOn w:val="TableNormalb"/>
    <w:tblPr>
      <w:tblStyleRowBandSize w:val="1"/>
      <w:tblStyleColBandSize w:val="1"/>
      <w:tblCellMar>
        <w:top w:w="41.0" w:type="dxa"/>
        <w:left w:w="107.0" w:type="dxa"/>
        <w:right w:w="71.0" w:type="dxa"/>
      </w:tblCellMar>
    </w:tblPr>
  </w:style>
  <w:style w:type="table" w:styleId="a6" w:customStyle="1">
    <w:basedOn w:val="TableNormalb"/>
    <w:tblPr>
      <w:tblStyleRowBandSize w:val="1"/>
      <w:tblStyleColBandSize w:val="1"/>
      <w:tblCellMar>
        <w:top w:w="40.0" w:type="dxa"/>
        <w:right w:w="12.0" w:type="dxa"/>
      </w:tblCellMar>
    </w:tblPr>
  </w:style>
  <w:style w:type="table" w:styleId="a7" w:customStyle="1">
    <w:basedOn w:val="TableNormalb"/>
    <w:tblPr>
      <w:tblStyleRowBandSize w:val="1"/>
      <w:tblStyleColBandSize w:val="1"/>
      <w:tblCellMar>
        <w:top w:w="41.0" w:type="dxa"/>
        <w:left w:w="107.0" w:type="dxa"/>
        <w:right w:w="69.0" w:type="dxa"/>
      </w:tblCellMar>
    </w:tblPr>
  </w:style>
  <w:style w:type="table" w:styleId="a8" w:customStyle="1">
    <w:basedOn w:val="TableNormalb"/>
    <w:tblPr>
      <w:tblStyleRowBandSize w:val="1"/>
      <w:tblStyleColBandSize w:val="1"/>
      <w:tblCellMar>
        <w:top w:w="41.0" w:type="dxa"/>
        <w:left w:w="107.0" w:type="dxa"/>
        <w:right w:w="70.0" w:type="dxa"/>
      </w:tblCellMar>
    </w:tblPr>
  </w:style>
  <w:style w:type="table" w:styleId="a9" w:customStyle="1">
    <w:basedOn w:val="TableNormalb"/>
    <w:tblPr>
      <w:tblStyleRowBandSize w:val="1"/>
      <w:tblStyleColBandSize w:val="1"/>
      <w:tblCellMar>
        <w:top w:w="41.0" w:type="dxa"/>
        <w:left w:w="107.0" w:type="dxa"/>
        <w:right w:w="67.0" w:type="dxa"/>
      </w:tblCellMar>
    </w:tblPr>
  </w:style>
  <w:style w:type="table" w:styleId="aa" w:customStyle="1">
    <w:basedOn w:val="TableNormalb"/>
    <w:tblPr>
      <w:tblStyleRowBandSize w:val="1"/>
      <w:tblStyleColBandSize w:val="1"/>
      <w:tblCellMar>
        <w:top w:w="41.0" w:type="dxa"/>
        <w:left w:w="107.0" w:type="dxa"/>
        <w:right w:w="70.0" w:type="dxa"/>
      </w:tblCellMar>
    </w:tblPr>
  </w:style>
  <w:style w:type="table" w:styleId="ab" w:customStyle="1">
    <w:basedOn w:val="TableNormalb"/>
    <w:tblPr>
      <w:tblStyleRowBandSize w:val="1"/>
      <w:tblStyleColBandSize w:val="1"/>
      <w:tblCellMar>
        <w:top w:w="41.0" w:type="dxa"/>
        <w:left w:w="107.0" w:type="dxa"/>
        <w:right w:w="71.0" w:type="dxa"/>
      </w:tblCellMar>
    </w:tblPr>
  </w:style>
  <w:style w:type="table" w:styleId="ac" w:customStyle="1">
    <w:basedOn w:val="TableNormalb"/>
    <w:tblPr>
      <w:tblStyleRowBandSize w:val="1"/>
      <w:tblStyleColBandSize w:val="1"/>
      <w:tblCellMar>
        <w:top w:w="41.0" w:type="dxa"/>
        <w:left w:w="827.0" w:type="dxa"/>
        <w:right w:w="115.0" w:type="dxa"/>
      </w:tblCellMar>
    </w:tblPr>
  </w:style>
  <w:style w:type="table" w:styleId="ad" w:customStyle="1">
    <w:basedOn w:val="TableNormalb"/>
    <w:tblPr>
      <w:tblStyleRowBandSize w:val="1"/>
      <w:tblStyleColBandSize w:val="1"/>
      <w:tblCellMar>
        <w:top w:w="41.0" w:type="dxa"/>
        <w:left w:w="827.0" w:type="dxa"/>
        <w:right w:w="115.0" w:type="dxa"/>
      </w:tblCellMar>
    </w:tblPr>
  </w:style>
  <w:style w:type="table" w:styleId="ae" w:customStyle="1">
    <w:basedOn w:val="TableNormalb"/>
    <w:tblPr>
      <w:tblStyleRowBandSize w:val="1"/>
      <w:tblStyleColBandSize w:val="1"/>
      <w:tblCellMar>
        <w:top w:w="41.0" w:type="dxa"/>
        <w:left w:w="827.0" w:type="dxa"/>
        <w:right w:w="115.0" w:type="dxa"/>
      </w:tblCellMar>
    </w:tblPr>
  </w:style>
  <w:style w:type="table" w:styleId="af" w:customStyle="1">
    <w:basedOn w:val="TableNormalb"/>
    <w:tblPr>
      <w:tblStyleRowBandSize w:val="1"/>
      <w:tblStyleColBandSize w:val="1"/>
      <w:tblCellMar>
        <w:top w:w="41.0" w:type="dxa"/>
        <w:left w:w="827.0" w:type="dxa"/>
        <w:right w:w="115.0" w:type="dxa"/>
      </w:tblCellMar>
    </w:tblPr>
  </w:style>
  <w:style w:type="table" w:styleId="af0" w:customStyle="1">
    <w:basedOn w:val="TableNormalb"/>
    <w:tblPr>
      <w:tblStyleRowBandSize w:val="1"/>
      <w:tblStyleColBandSize w:val="1"/>
      <w:tblCellMar>
        <w:top w:w="41.0" w:type="dxa"/>
        <w:left w:w="827.0" w:type="dxa"/>
        <w:right w:w="115.0" w:type="dxa"/>
      </w:tblCellMar>
    </w:tblPr>
  </w:style>
  <w:style w:type="table" w:styleId="af1" w:customStyle="1">
    <w:basedOn w:val="TableNormalb"/>
    <w:tblPr>
      <w:tblStyleRowBandSize w:val="1"/>
      <w:tblStyleColBandSize w:val="1"/>
      <w:tblCellMar>
        <w:top w:w="41.0" w:type="dxa"/>
        <w:left w:w="827.0" w:type="dxa"/>
        <w:right w:w="115.0" w:type="dxa"/>
      </w:tblCellMar>
    </w:tblPr>
  </w:style>
  <w:style w:type="table" w:styleId="af2" w:customStyle="1">
    <w:basedOn w:val="TableNormalb"/>
    <w:tblPr>
      <w:tblStyleRowBandSize w:val="1"/>
      <w:tblStyleColBandSize w:val="1"/>
      <w:tblCellMar>
        <w:top w:w="41.0" w:type="dxa"/>
        <w:left w:w="827.0" w:type="dxa"/>
        <w:right w:w="115.0" w:type="dxa"/>
      </w:tblCellMar>
    </w:tblPr>
  </w:style>
  <w:style w:type="table" w:styleId="af3" w:customStyle="1">
    <w:basedOn w:val="TableNormalb"/>
    <w:tblPr>
      <w:tblStyleRowBandSize w:val="1"/>
      <w:tblStyleColBandSize w:val="1"/>
      <w:tblCellMar>
        <w:top w:w="41.0" w:type="dxa"/>
        <w:left w:w="827.0" w:type="dxa"/>
        <w:right w:w="115.0" w:type="dxa"/>
      </w:tblCellMar>
    </w:tblPr>
  </w:style>
  <w:style w:type="table" w:styleId="af4" w:customStyle="1">
    <w:basedOn w:val="TableNormalb"/>
    <w:tblPr>
      <w:tblStyleRowBandSize w:val="1"/>
      <w:tblStyleColBandSize w:val="1"/>
      <w:tblCellMar>
        <w:top w:w="41.0" w:type="dxa"/>
        <w:left w:w="827.0" w:type="dxa"/>
        <w:right w:w="115.0" w:type="dxa"/>
      </w:tblCellMar>
    </w:tblPr>
  </w:style>
  <w:style w:type="table" w:styleId="af5" w:customStyle="1">
    <w:basedOn w:val="TableNormalb"/>
    <w:tblPr>
      <w:tblStyleRowBandSize w:val="1"/>
      <w:tblStyleColBandSize w:val="1"/>
      <w:tblCellMar>
        <w:top w:w="41.0" w:type="dxa"/>
        <w:left w:w="827.0" w:type="dxa"/>
        <w:right w:w="115.0" w:type="dxa"/>
      </w:tblCellMar>
    </w:tblPr>
  </w:style>
  <w:style w:type="table" w:styleId="af6" w:customStyle="1">
    <w:basedOn w:val="TableNormalb"/>
    <w:tblPr>
      <w:tblStyleRowBandSize w:val="1"/>
      <w:tblStyleColBandSize w:val="1"/>
      <w:tblCellMar>
        <w:top w:w="41.0" w:type="dxa"/>
        <w:left w:w="827.0" w:type="dxa"/>
        <w:right w:w="115.0" w:type="dxa"/>
      </w:tblCellMar>
    </w:tblPr>
  </w:style>
  <w:style w:type="table" w:styleId="af7" w:customStyle="1">
    <w:basedOn w:val="TableNormalb"/>
    <w:tblPr>
      <w:tblStyleRowBandSize w:val="1"/>
      <w:tblStyleColBandSize w:val="1"/>
      <w:tblCellMar>
        <w:top w:w="41.0" w:type="dxa"/>
        <w:left w:w="827.0" w:type="dxa"/>
        <w:right w:w="115.0" w:type="dxa"/>
      </w:tblCellMar>
    </w:tblPr>
  </w:style>
  <w:style w:type="table" w:styleId="af8" w:customStyle="1">
    <w:basedOn w:val="TableNormalb"/>
    <w:tblPr>
      <w:tblStyleRowBandSize w:val="1"/>
      <w:tblStyleColBandSize w:val="1"/>
      <w:tblCellMar>
        <w:top w:w="41.0" w:type="dxa"/>
        <w:left w:w="827.0" w:type="dxa"/>
        <w:right w:w="115.0" w:type="dxa"/>
      </w:tblCellMar>
    </w:tblPr>
  </w:style>
  <w:style w:type="table" w:styleId="af9" w:customStyle="1">
    <w:basedOn w:val="TableNormalb"/>
    <w:tblPr>
      <w:tblStyleRowBandSize w:val="1"/>
      <w:tblStyleColBandSize w:val="1"/>
      <w:tblCellMar>
        <w:top w:w="41.0" w:type="dxa"/>
        <w:left w:w="827.0" w:type="dxa"/>
        <w:right w:w="115.0" w:type="dxa"/>
      </w:tblCellMar>
    </w:tblPr>
  </w:style>
  <w:style w:type="table" w:styleId="afa" w:customStyle="1">
    <w:basedOn w:val="TableNormalb"/>
    <w:tblPr>
      <w:tblStyleRowBandSize w:val="1"/>
      <w:tblStyleColBandSize w:val="1"/>
      <w:tblCellMar>
        <w:top w:w="41.0" w:type="dxa"/>
        <w:left w:w="827.0" w:type="dxa"/>
        <w:right w:w="115.0" w:type="dxa"/>
      </w:tblCellMar>
    </w:tblPr>
  </w:style>
  <w:style w:type="character" w:styleId="Nmerodepgina">
    <w:name w:val="page number"/>
    <w:basedOn w:val="Fuentedeprrafopredeter"/>
    <w:uiPriority w:val="99"/>
    <w:semiHidden w:val="1"/>
    <w:unhideWhenUsed w:val="1"/>
    <w:rsid w:val="00B6330C"/>
  </w:style>
  <w:style w:type="character" w:styleId="Mencinsinresolver1" w:customStyle="1">
    <w:name w:val="Mención sin resolver1"/>
    <w:basedOn w:val="Fuentedeprrafopredeter"/>
    <w:uiPriority w:val="99"/>
    <w:semiHidden w:val="1"/>
    <w:unhideWhenUsed w:val="1"/>
    <w:rsid w:val="001E5A88"/>
    <w:rPr>
      <w:color w:val="605e5c"/>
      <w:shd w:color="auto" w:fill="e1dfdd" w:val="clear"/>
    </w:rPr>
  </w:style>
  <w:style w:type="table" w:styleId="afb" w:customStyle="1">
    <w:basedOn w:val="TableNormala"/>
    <w:tblPr>
      <w:tblStyleRowBandSize w:val="1"/>
      <w:tblStyleColBandSize w:val="1"/>
      <w:tblCellMar>
        <w:top w:w="41.0" w:type="dxa"/>
        <w:left w:w="827.0" w:type="dxa"/>
        <w:right w:w="115.0" w:type="dxa"/>
      </w:tblCellMar>
    </w:tblPr>
  </w:style>
  <w:style w:type="table" w:styleId="afc" w:customStyle="1">
    <w:basedOn w:val="TableNormala"/>
    <w:tblPr>
      <w:tblStyleRowBandSize w:val="1"/>
      <w:tblStyleColBandSize w:val="1"/>
      <w:tblCellMar>
        <w:top w:w="41.0" w:type="dxa"/>
        <w:left w:w="827.0" w:type="dxa"/>
        <w:right w:w="115.0" w:type="dxa"/>
      </w:tblCellMar>
    </w:tblPr>
  </w:style>
  <w:style w:type="table" w:styleId="afd" w:customStyle="1">
    <w:basedOn w:val="TableNormala"/>
    <w:tblPr>
      <w:tblStyleRowBandSize w:val="1"/>
      <w:tblStyleColBandSize w:val="1"/>
      <w:tblCellMar>
        <w:top w:w="41.0" w:type="dxa"/>
        <w:left w:w="827.0" w:type="dxa"/>
        <w:right w:w="115.0" w:type="dxa"/>
      </w:tblCellMar>
    </w:tblPr>
  </w:style>
  <w:style w:type="table" w:styleId="afe" w:customStyle="1">
    <w:basedOn w:val="TableNormala"/>
    <w:tblPr>
      <w:tblStyleRowBandSize w:val="1"/>
      <w:tblStyleColBandSize w:val="1"/>
      <w:tblCellMar>
        <w:top w:w="41.0" w:type="dxa"/>
        <w:left w:w="827.0" w:type="dxa"/>
        <w:right w:w="115.0" w:type="dxa"/>
      </w:tblCellMar>
    </w:tblPr>
  </w:style>
  <w:style w:type="table" w:styleId="aff" w:customStyle="1">
    <w:basedOn w:val="TableNormala"/>
    <w:tblPr>
      <w:tblStyleRowBandSize w:val="1"/>
      <w:tblStyleColBandSize w:val="1"/>
      <w:tblCellMar>
        <w:top w:w="41.0" w:type="dxa"/>
        <w:left w:w="827.0" w:type="dxa"/>
        <w:right w:w="115.0" w:type="dxa"/>
      </w:tblCellMar>
    </w:tblPr>
  </w:style>
  <w:style w:type="table" w:styleId="aff0" w:customStyle="1">
    <w:basedOn w:val="TableNormala"/>
    <w:tblPr>
      <w:tblStyleRowBandSize w:val="1"/>
      <w:tblStyleColBandSize w:val="1"/>
      <w:tblCellMar>
        <w:top w:w="41.0" w:type="dxa"/>
        <w:left w:w="827.0" w:type="dxa"/>
        <w:right w:w="115.0" w:type="dxa"/>
      </w:tblCellMar>
    </w:tblPr>
  </w:style>
  <w:style w:type="table" w:styleId="aff1" w:customStyle="1">
    <w:basedOn w:val="TableNormala"/>
    <w:tblPr>
      <w:tblStyleRowBandSize w:val="1"/>
      <w:tblStyleColBandSize w:val="1"/>
      <w:tblCellMar>
        <w:top w:w="41.0" w:type="dxa"/>
        <w:left w:w="827.0" w:type="dxa"/>
        <w:right w:w="115.0" w:type="dxa"/>
      </w:tblCellMar>
    </w:tblPr>
  </w:style>
  <w:style w:type="table" w:styleId="aff2" w:customStyle="1">
    <w:basedOn w:val="TableNormala"/>
    <w:tblPr>
      <w:tblStyleRowBandSize w:val="1"/>
      <w:tblStyleColBandSize w:val="1"/>
      <w:tblCellMar>
        <w:top w:w="41.0" w:type="dxa"/>
        <w:left w:w="827.0" w:type="dxa"/>
        <w:right w:w="115.0" w:type="dxa"/>
      </w:tblCellMar>
    </w:tblPr>
  </w:style>
  <w:style w:type="table" w:styleId="aff3" w:customStyle="1">
    <w:basedOn w:val="TableNormala"/>
    <w:tblPr>
      <w:tblStyleRowBandSize w:val="1"/>
      <w:tblStyleColBandSize w:val="1"/>
      <w:tblCellMar>
        <w:top w:w="41.0" w:type="dxa"/>
        <w:left w:w="827.0" w:type="dxa"/>
        <w:right w:w="115.0" w:type="dxa"/>
      </w:tblCellMar>
    </w:tblPr>
  </w:style>
  <w:style w:type="table" w:styleId="aff4" w:customStyle="1">
    <w:basedOn w:val="TableNormala"/>
    <w:tblPr>
      <w:tblStyleRowBandSize w:val="1"/>
      <w:tblStyleColBandSize w:val="1"/>
      <w:tblCellMar>
        <w:top w:w="41.0" w:type="dxa"/>
        <w:left w:w="827.0" w:type="dxa"/>
        <w:right w:w="115.0" w:type="dxa"/>
      </w:tblCellMar>
    </w:tblPr>
  </w:style>
  <w:style w:type="table" w:styleId="aff5" w:customStyle="1">
    <w:basedOn w:val="TableNormala"/>
    <w:tblPr>
      <w:tblStyleRowBandSize w:val="1"/>
      <w:tblStyleColBandSize w:val="1"/>
      <w:tblCellMar>
        <w:top w:w="41.0" w:type="dxa"/>
        <w:left w:w="827.0" w:type="dxa"/>
        <w:right w:w="115.0" w:type="dxa"/>
      </w:tblCellMar>
    </w:tblPr>
  </w:style>
  <w:style w:type="table" w:styleId="aff6" w:customStyle="1">
    <w:basedOn w:val="TableNormala"/>
    <w:tblPr>
      <w:tblStyleRowBandSize w:val="1"/>
      <w:tblStyleColBandSize w:val="1"/>
      <w:tblCellMar>
        <w:top w:w="41.0" w:type="dxa"/>
        <w:left w:w="827.0" w:type="dxa"/>
        <w:right w:w="115.0" w:type="dxa"/>
      </w:tblCellMar>
    </w:tblPr>
  </w:style>
  <w:style w:type="table" w:styleId="aff7" w:customStyle="1">
    <w:basedOn w:val="TableNormala"/>
    <w:tblPr>
      <w:tblStyleRowBandSize w:val="1"/>
      <w:tblStyleColBandSize w:val="1"/>
      <w:tblCellMar>
        <w:top w:w="41.0" w:type="dxa"/>
        <w:left w:w="827.0" w:type="dxa"/>
        <w:right w:w="115.0" w:type="dxa"/>
      </w:tblCellMar>
    </w:tblPr>
  </w:style>
  <w:style w:type="table" w:styleId="aff8" w:customStyle="1">
    <w:basedOn w:val="TableNormala"/>
    <w:tblPr>
      <w:tblStyleRowBandSize w:val="1"/>
      <w:tblStyleColBandSize w:val="1"/>
      <w:tblCellMar>
        <w:top w:w="41.0" w:type="dxa"/>
        <w:left w:w="827.0" w:type="dxa"/>
        <w:right w:w="115.0" w:type="dxa"/>
      </w:tblCellMar>
    </w:tblPr>
  </w:style>
  <w:style w:type="table" w:styleId="aff9" w:customStyle="1">
    <w:basedOn w:val="TableNormala"/>
    <w:tblPr>
      <w:tblStyleRowBandSize w:val="1"/>
      <w:tblStyleColBandSize w:val="1"/>
      <w:tblCellMar>
        <w:top w:w="41.0" w:type="dxa"/>
        <w:left w:w="827.0" w:type="dxa"/>
        <w:right w:w="115.0" w:type="dxa"/>
      </w:tblCellMar>
    </w:tblPr>
  </w:style>
  <w:style w:type="table" w:styleId="affa" w:customStyle="1">
    <w:basedOn w:val="TableNormala"/>
    <w:tblPr>
      <w:tblStyleRowBandSize w:val="1"/>
      <w:tblStyleColBandSize w:val="1"/>
      <w:tblCellMar>
        <w:top w:w="41.0" w:type="dxa"/>
        <w:left w:w="827.0" w:type="dxa"/>
        <w:right w:w="115.0" w:type="dxa"/>
      </w:tblCellMar>
    </w:tblPr>
  </w:style>
  <w:style w:type="table" w:styleId="affb" w:customStyle="1">
    <w:basedOn w:val="TableNormala"/>
    <w:tblPr>
      <w:tblStyleRowBandSize w:val="1"/>
      <w:tblStyleColBandSize w:val="1"/>
      <w:tblCellMar>
        <w:top w:w="41.0" w:type="dxa"/>
        <w:left w:w="827.0" w:type="dxa"/>
        <w:right w:w="115.0" w:type="dxa"/>
      </w:tblCellMar>
    </w:tblPr>
  </w:style>
  <w:style w:type="table" w:styleId="affc" w:customStyle="1">
    <w:basedOn w:val="TableNormala"/>
    <w:tblPr>
      <w:tblStyleRowBandSize w:val="1"/>
      <w:tblStyleColBandSize w:val="1"/>
      <w:tblCellMar>
        <w:top w:w="41.0" w:type="dxa"/>
        <w:left w:w="827.0" w:type="dxa"/>
        <w:right w:w="115.0" w:type="dxa"/>
      </w:tblCellMar>
    </w:tblPr>
  </w:style>
  <w:style w:type="table" w:styleId="affd" w:customStyle="1">
    <w:basedOn w:val="TableNormala"/>
    <w:tblPr>
      <w:tblStyleRowBandSize w:val="1"/>
      <w:tblStyleColBandSize w:val="1"/>
      <w:tblCellMar>
        <w:top w:w="41.0" w:type="dxa"/>
        <w:left w:w="827.0" w:type="dxa"/>
        <w:right w:w="115.0" w:type="dxa"/>
      </w:tblCellMar>
    </w:tblPr>
  </w:style>
  <w:style w:type="table" w:styleId="affe" w:customStyle="1">
    <w:basedOn w:val="TableNormala"/>
    <w:tblPr>
      <w:tblStyleRowBandSize w:val="1"/>
      <w:tblStyleColBandSize w:val="1"/>
      <w:tblCellMar>
        <w:top w:w="41.0" w:type="dxa"/>
        <w:left w:w="827.0" w:type="dxa"/>
        <w:right w:w="115.0" w:type="dxa"/>
      </w:tblCellMar>
    </w:tblPr>
  </w:style>
  <w:style w:type="table" w:styleId="afff" w:customStyle="1">
    <w:basedOn w:val="TableNormala"/>
    <w:tblPr>
      <w:tblStyleRowBandSize w:val="1"/>
      <w:tblStyleColBandSize w:val="1"/>
      <w:tblCellMar>
        <w:top w:w="41.0" w:type="dxa"/>
        <w:left w:w="827.0" w:type="dxa"/>
        <w:right w:w="115.0" w:type="dxa"/>
      </w:tblCellMar>
    </w:tblPr>
  </w:style>
  <w:style w:type="table" w:styleId="afff0" w:customStyle="1">
    <w:basedOn w:val="TableNormala"/>
    <w:tblPr>
      <w:tblStyleRowBandSize w:val="1"/>
      <w:tblStyleColBandSize w:val="1"/>
      <w:tblCellMar>
        <w:top w:w="41.0" w:type="dxa"/>
        <w:left w:w="827.0" w:type="dxa"/>
        <w:right w:w="115.0" w:type="dxa"/>
      </w:tblCellMar>
    </w:tblPr>
  </w:style>
  <w:style w:type="table" w:styleId="afff1" w:customStyle="1">
    <w:basedOn w:val="TableNormala"/>
    <w:tblPr>
      <w:tblStyleRowBandSize w:val="1"/>
      <w:tblStyleColBandSize w:val="1"/>
      <w:tblCellMar>
        <w:top w:w="41.0" w:type="dxa"/>
        <w:left w:w="827.0" w:type="dxa"/>
        <w:right w:w="115.0" w:type="dxa"/>
      </w:tblCellMar>
    </w:tblPr>
  </w:style>
  <w:style w:type="table" w:styleId="afff2" w:customStyle="1">
    <w:basedOn w:val="TableNormala"/>
    <w:tblPr>
      <w:tblStyleRowBandSize w:val="1"/>
      <w:tblStyleColBandSize w:val="1"/>
      <w:tblCellMar>
        <w:top w:w="41.0" w:type="dxa"/>
        <w:left w:w="827.0" w:type="dxa"/>
        <w:right w:w="115.0" w:type="dxa"/>
      </w:tblCellMar>
    </w:tblPr>
  </w:style>
  <w:style w:type="table" w:styleId="afff3" w:customStyle="1">
    <w:basedOn w:val="TableNormala"/>
    <w:tblPr>
      <w:tblStyleRowBandSize w:val="1"/>
      <w:tblStyleColBandSize w:val="1"/>
      <w:tblCellMar>
        <w:top w:w="41.0" w:type="dxa"/>
        <w:left w:w="827.0" w:type="dxa"/>
        <w:right w:w="115.0" w:type="dxa"/>
      </w:tblCellMar>
    </w:tblPr>
  </w:style>
  <w:style w:type="table" w:styleId="afff4" w:customStyle="1">
    <w:basedOn w:val="TableNormala"/>
    <w:tblPr>
      <w:tblStyleRowBandSize w:val="1"/>
      <w:tblStyleColBandSize w:val="1"/>
      <w:tblCellMar>
        <w:top w:w="41.0" w:type="dxa"/>
        <w:left w:w="827.0" w:type="dxa"/>
        <w:right w:w="115.0" w:type="dxa"/>
      </w:tblCellMar>
    </w:tblPr>
  </w:style>
  <w:style w:type="table" w:styleId="afff5" w:customStyle="1">
    <w:basedOn w:val="TableNormala"/>
    <w:tblPr>
      <w:tblStyleRowBandSize w:val="1"/>
      <w:tblStyleColBandSize w:val="1"/>
      <w:tblCellMar>
        <w:top w:w="41.0" w:type="dxa"/>
        <w:left w:w="827.0" w:type="dxa"/>
        <w:right w:w="115.0" w:type="dxa"/>
      </w:tblCellMar>
    </w:tblPr>
  </w:style>
  <w:style w:type="table" w:styleId="afff6" w:customStyle="1">
    <w:basedOn w:val="TableNormala"/>
    <w:tblPr>
      <w:tblStyleRowBandSize w:val="1"/>
      <w:tblStyleColBandSize w:val="1"/>
      <w:tblCellMar>
        <w:top w:w="41.0" w:type="dxa"/>
        <w:left w:w="827.0" w:type="dxa"/>
        <w:right w:w="115.0" w:type="dxa"/>
      </w:tblCellMar>
    </w:tblPr>
  </w:style>
  <w:style w:type="table" w:styleId="afff7" w:customStyle="1">
    <w:basedOn w:val="TableNormal8"/>
    <w:tblPr>
      <w:tblStyleRowBandSize w:val="1"/>
      <w:tblStyleColBandSize w:val="1"/>
      <w:tblCellMar>
        <w:top w:w="41.0" w:type="dxa"/>
        <w:left w:w="827.0" w:type="dxa"/>
        <w:right w:w="115.0" w:type="dxa"/>
      </w:tblCellMar>
    </w:tblPr>
  </w:style>
  <w:style w:type="table" w:styleId="afff8" w:customStyle="1">
    <w:basedOn w:val="TableNormal8"/>
    <w:tblPr>
      <w:tblStyleRowBandSize w:val="1"/>
      <w:tblStyleColBandSize w:val="1"/>
      <w:tblCellMar>
        <w:top w:w="41.0" w:type="dxa"/>
        <w:left w:w="827.0" w:type="dxa"/>
        <w:right w:w="115.0" w:type="dxa"/>
      </w:tblCellMar>
    </w:tblPr>
  </w:style>
  <w:style w:type="table" w:styleId="afff9" w:customStyle="1">
    <w:basedOn w:val="TableNormal8"/>
    <w:tblPr>
      <w:tblStyleRowBandSize w:val="1"/>
      <w:tblStyleColBandSize w:val="1"/>
      <w:tblCellMar>
        <w:top w:w="41.0" w:type="dxa"/>
        <w:left w:w="827.0" w:type="dxa"/>
        <w:right w:w="115.0" w:type="dxa"/>
      </w:tblCellMar>
    </w:tblPr>
  </w:style>
  <w:style w:type="table" w:styleId="afffa" w:customStyle="1">
    <w:basedOn w:val="TableNormal8"/>
    <w:tblPr>
      <w:tblStyleRowBandSize w:val="1"/>
      <w:tblStyleColBandSize w:val="1"/>
      <w:tblCellMar>
        <w:top w:w="41.0" w:type="dxa"/>
        <w:left w:w="827.0" w:type="dxa"/>
        <w:right w:w="115.0" w:type="dxa"/>
      </w:tblCellMar>
    </w:tblPr>
  </w:style>
  <w:style w:type="table" w:styleId="afffb" w:customStyle="1">
    <w:basedOn w:val="TableNormal8"/>
    <w:tblPr>
      <w:tblStyleRowBandSize w:val="1"/>
      <w:tblStyleColBandSize w:val="1"/>
      <w:tblCellMar>
        <w:top w:w="41.0" w:type="dxa"/>
        <w:left w:w="827.0" w:type="dxa"/>
        <w:right w:w="115.0" w:type="dxa"/>
      </w:tblCellMar>
    </w:tblPr>
  </w:style>
  <w:style w:type="table" w:styleId="afffc" w:customStyle="1">
    <w:basedOn w:val="TableNormal8"/>
    <w:tblPr>
      <w:tblStyleRowBandSize w:val="1"/>
      <w:tblStyleColBandSize w:val="1"/>
      <w:tblCellMar>
        <w:top w:w="41.0" w:type="dxa"/>
        <w:left w:w="827.0" w:type="dxa"/>
        <w:right w:w="115.0" w:type="dxa"/>
      </w:tblCellMar>
    </w:tblPr>
  </w:style>
  <w:style w:type="table" w:styleId="afffd" w:customStyle="1">
    <w:basedOn w:val="TableNormal8"/>
    <w:tblPr>
      <w:tblStyleRowBandSize w:val="1"/>
      <w:tblStyleColBandSize w:val="1"/>
      <w:tblCellMar>
        <w:top w:w="41.0" w:type="dxa"/>
        <w:left w:w="827.0" w:type="dxa"/>
        <w:right w:w="115.0" w:type="dxa"/>
      </w:tblCellMar>
    </w:tblPr>
  </w:style>
  <w:style w:type="table" w:styleId="afffe" w:customStyle="1">
    <w:basedOn w:val="TableNormal8"/>
    <w:tblPr>
      <w:tblStyleRowBandSize w:val="1"/>
      <w:tblStyleColBandSize w:val="1"/>
      <w:tblCellMar>
        <w:top w:w="41.0" w:type="dxa"/>
        <w:left w:w="827.0" w:type="dxa"/>
        <w:right w:w="115.0" w:type="dxa"/>
      </w:tblCellMar>
    </w:tblPr>
  </w:style>
  <w:style w:type="table" w:styleId="affff" w:customStyle="1">
    <w:basedOn w:val="TableNormal8"/>
    <w:tblPr>
      <w:tblStyleRowBandSize w:val="1"/>
      <w:tblStyleColBandSize w:val="1"/>
      <w:tblCellMar>
        <w:top w:w="41.0" w:type="dxa"/>
        <w:left w:w="827.0" w:type="dxa"/>
        <w:right w:w="115.0" w:type="dxa"/>
      </w:tblCellMar>
    </w:tblPr>
  </w:style>
  <w:style w:type="table" w:styleId="affff0" w:customStyle="1">
    <w:basedOn w:val="TableNormal8"/>
    <w:tblPr>
      <w:tblStyleRowBandSize w:val="1"/>
      <w:tblStyleColBandSize w:val="1"/>
      <w:tblCellMar>
        <w:top w:w="41.0" w:type="dxa"/>
        <w:left w:w="827.0" w:type="dxa"/>
        <w:right w:w="115.0" w:type="dxa"/>
      </w:tblCellMar>
    </w:tblPr>
  </w:style>
  <w:style w:type="table" w:styleId="affff1" w:customStyle="1">
    <w:basedOn w:val="TableNormal8"/>
    <w:tblPr>
      <w:tblStyleRowBandSize w:val="1"/>
      <w:tblStyleColBandSize w:val="1"/>
      <w:tblCellMar>
        <w:top w:w="41.0" w:type="dxa"/>
        <w:left w:w="827.0" w:type="dxa"/>
        <w:right w:w="115.0" w:type="dxa"/>
      </w:tblCellMar>
    </w:tblPr>
  </w:style>
  <w:style w:type="table" w:styleId="affff2" w:customStyle="1">
    <w:basedOn w:val="TableNormal8"/>
    <w:tblPr>
      <w:tblStyleRowBandSize w:val="1"/>
      <w:tblStyleColBandSize w:val="1"/>
      <w:tblCellMar>
        <w:top w:w="41.0" w:type="dxa"/>
        <w:left w:w="827.0" w:type="dxa"/>
        <w:right w:w="115.0" w:type="dxa"/>
      </w:tblCellMar>
    </w:tblPr>
  </w:style>
  <w:style w:type="table" w:styleId="affff3" w:customStyle="1">
    <w:basedOn w:val="TableNormal8"/>
    <w:tblPr>
      <w:tblStyleRowBandSize w:val="1"/>
      <w:tblStyleColBandSize w:val="1"/>
      <w:tblCellMar>
        <w:top w:w="41.0" w:type="dxa"/>
        <w:left w:w="827.0" w:type="dxa"/>
        <w:right w:w="115.0" w:type="dxa"/>
      </w:tblCellMar>
    </w:tblPr>
  </w:style>
  <w:style w:type="table" w:styleId="affff4" w:customStyle="1">
    <w:basedOn w:val="TableNormal8"/>
    <w:tblPr>
      <w:tblStyleRowBandSize w:val="1"/>
      <w:tblStyleColBandSize w:val="1"/>
      <w:tblCellMar>
        <w:top w:w="41.0" w:type="dxa"/>
        <w:left w:w="827.0" w:type="dxa"/>
        <w:right w:w="115.0" w:type="dxa"/>
      </w:tblCellMar>
    </w:tblPr>
  </w:style>
  <w:style w:type="table" w:styleId="affff5" w:customStyle="1">
    <w:basedOn w:val="TableNormal8"/>
    <w:tblPr>
      <w:tblStyleRowBandSize w:val="1"/>
      <w:tblStyleColBandSize w:val="1"/>
      <w:tblCellMar>
        <w:top w:w="41.0" w:type="dxa"/>
        <w:left w:w="827.0" w:type="dxa"/>
        <w:right w:w="115.0" w:type="dxa"/>
      </w:tblCellMar>
    </w:tblPr>
  </w:style>
  <w:style w:type="table" w:styleId="affff6" w:customStyle="1">
    <w:basedOn w:val="TableNormal8"/>
    <w:tblPr>
      <w:tblStyleRowBandSize w:val="1"/>
      <w:tblStyleColBandSize w:val="1"/>
      <w:tblCellMar>
        <w:top w:w="41.0" w:type="dxa"/>
        <w:left w:w="827.0" w:type="dxa"/>
        <w:right w:w="115.0" w:type="dxa"/>
      </w:tblCellMar>
    </w:tblPr>
  </w:style>
  <w:style w:type="table" w:styleId="affff7" w:customStyle="1">
    <w:basedOn w:val="TableNormal8"/>
    <w:tblPr>
      <w:tblStyleRowBandSize w:val="1"/>
      <w:tblStyleColBandSize w:val="1"/>
      <w:tblCellMar>
        <w:top w:w="41.0" w:type="dxa"/>
        <w:left w:w="827.0" w:type="dxa"/>
        <w:right w:w="115.0" w:type="dxa"/>
      </w:tblCellMar>
    </w:tblPr>
  </w:style>
  <w:style w:type="table" w:styleId="affff8" w:customStyle="1">
    <w:basedOn w:val="TableNormal8"/>
    <w:tblPr>
      <w:tblStyleRowBandSize w:val="1"/>
      <w:tblStyleColBandSize w:val="1"/>
      <w:tblCellMar>
        <w:top w:w="41.0" w:type="dxa"/>
        <w:left w:w="827.0" w:type="dxa"/>
        <w:right w:w="115.0" w:type="dxa"/>
      </w:tblCellMar>
    </w:tblPr>
  </w:style>
  <w:style w:type="table" w:styleId="affff9" w:customStyle="1">
    <w:basedOn w:val="TableNormal8"/>
    <w:tblPr>
      <w:tblStyleRowBandSize w:val="1"/>
      <w:tblStyleColBandSize w:val="1"/>
      <w:tblCellMar>
        <w:top w:w="41.0" w:type="dxa"/>
        <w:left w:w="827.0" w:type="dxa"/>
        <w:right w:w="115.0" w:type="dxa"/>
      </w:tblCellMar>
    </w:tblPr>
  </w:style>
  <w:style w:type="table" w:styleId="affffa" w:customStyle="1">
    <w:basedOn w:val="TableNormal8"/>
    <w:tblPr>
      <w:tblStyleRowBandSize w:val="1"/>
      <w:tblStyleColBandSize w:val="1"/>
      <w:tblCellMar>
        <w:top w:w="41.0" w:type="dxa"/>
        <w:left w:w="827.0" w:type="dxa"/>
        <w:right w:w="115.0" w:type="dxa"/>
      </w:tblCellMar>
    </w:tblPr>
  </w:style>
  <w:style w:type="table" w:styleId="affffb" w:customStyle="1">
    <w:basedOn w:val="TableNormal8"/>
    <w:tblPr>
      <w:tblStyleRowBandSize w:val="1"/>
      <w:tblStyleColBandSize w:val="1"/>
      <w:tblCellMar>
        <w:top w:w="41.0" w:type="dxa"/>
        <w:left w:w="827.0" w:type="dxa"/>
        <w:right w:w="115.0" w:type="dxa"/>
      </w:tblCellMar>
    </w:tblPr>
  </w:style>
  <w:style w:type="table" w:styleId="affffc" w:customStyle="1">
    <w:basedOn w:val="TableNormal8"/>
    <w:tblPr>
      <w:tblStyleRowBandSize w:val="1"/>
      <w:tblStyleColBandSize w:val="1"/>
      <w:tblCellMar>
        <w:top w:w="41.0" w:type="dxa"/>
        <w:left w:w="827.0" w:type="dxa"/>
        <w:right w:w="115.0" w:type="dxa"/>
      </w:tblCellMar>
    </w:tblPr>
  </w:style>
  <w:style w:type="table" w:styleId="affffd" w:customStyle="1">
    <w:basedOn w:val="TableNormal8"/>
    <w:tblPr>
      <w:tblStyleRowBandSize w:val="1"/>
      <w:tblStyleColBandSize w:val="1"/>
      <w:tblCellMar>
        <w:top w:w="41.0" w:type="dxa"/>
        <w:left w:w="827.0" w:type="dxa"/>
        <w:right w:w="115.0" w:type="dxa"/>
      </w:tblCellMar>
    </w:tblPr>
  </w:style>
  <w:style w:type="table" w:styleId="affffe" w:customStyle="1">
    <w:basedOn w:val="TableNormal8"/>
    <w:tblPr>
      <w:tblStyleRowBandSize w:val="1"/>
      <w:tblStyleColBandSize w:val="1"/>
      <w:tblCellMar>
        <w:top w:w="41.0" w:type="dxa"/>
        <w:left w:w="827.0" w:type="dxa"/>
        <w:right w:w="115.0" w:type="dxa"/>
      </w:tblCellMar>
    </w:tblPr>
  </w:style>
  <w:style w:type="table" w:styleId="afffff" w:customStyle="1">
    <w:basedOn w:val="TableNormal8"/>
    <w:tblPr>
      <w:tblStyleRowBandSize w:val="1"/>
      <w:tblStyleColBandSize w:val="1"/>
      <w:tblCellMar>
        <w:top w:w="41.0" w:type="dxa"/>
        <w:left w:w="827.0" w:type="dxa"/>
        <w:right w:w="115.0" w:type="dxa"/>
      </w:tblCellMar>
    </w:tblPr>
  </w:style>
  <w:style w:type="table" w:styleId="afffff0" w:customStyle="1">
    <w:basedOn w:val="TableNormal8"/>
    <w:tblPr>
      <w:tblStyleRowBandSize w:val="1"/>
      <w:tblStyleColBandSize w:val="1"/>
      <w:tblCellMar>
        <w:top w:w="41.0" w:type="dxa"/>
        <w:left w:w="827.0" w:type="dxa"/>
        <w:right w:w="115.0" w:type="dxa"/>
      </w:tblCellMar>
    </w:tblPr>
  </w:style>
  <w:style w:type="table" w:styleId="afffff1" w:customStyle="1">
    <w:basedOn w:val="TableNormal8"/>
    <w:tblPr>
      <w:tblStyleRowBandSize w:val="1"/>
      <w:tblStyleColBandSize w:val="1"/>
      <w:tblCellMar>
        <w:top w:w="41.0" w:type="dxa"/>
        <w:left w:w="827.0" w:type="dxa"/>
        <w:right w:w="115.0" w:type="dxa"/>
      </w:tblCellMar>
    </w:tblPr>
  </w:style>
  <w:style w:type="table" w:styleId="afffff2" w:customStyle="1">
    <w:basedOn w:val="TableNormal8"/>
    <w:tblPr>
      <w:tblStyleRowBandSize w:val="1"/>
      <w:tblStyleColBandSize w:val="1"/>
      <w:tblCellMar>
        <w:top w:w="41.0" w:type="dxa"/>
        <w:left w:w="827.0" w:type="dxa"/>
        <w:right w:w="115.0" w:type="dxa"/>
      </w:tblCellMar>
    </w:tblPr>
  </w:style>
  <w:style w:type="table" w:styleId="afffff3" w:customStyle="1">
    <w:basedOn w:val="TableNormal8"/>
    <w:tblPr>
      <w:tblStyleRowBandSize w:val="1"/>
      <w:tblStyleColBandSize w:val="1"/>
      <w:tblCellMar>
        <w:top w:w="41.0" w:type="dxa"/>
        <w:left w:w="827.0" w:type="dxa"/>
        <w:right w:w="115.0" w:type="dxa"/>
      </w:tblCellMar>
    </w:tblPr>
  </w:style>
  <w:style w:type="table" w:styleId="afffff4" w:customStyle="1">
    <w:basedOn w:val="TableNormal8"/>
    <w:tblPr>
      <w:tblStyleRowBandSize w:val="1"/>
      <w:tblStyleColBandSize w:val="1"/>
      <w:tblCellMar>
        <w:top w:w="41.0" w:type="dxa"/>
        <w:left w:w="827.0" w:type="dxa"/>
        <w:right w:w="115.0" w:type="dxa"/>
      </w:tblCellMar>
    </w:tblPr>
  </w:style>
  <w:style w:type="table" w:styleId="afffff5" w:customStyle="1">
    <w:basedOn w:val="TableNormal8"/>
    <w:tblPr>
      <w:tblStyleRowBandSize w:val="1"/>
      <w:tblStyleColBandSize w:val="1"/>
      <w:tblCellMar>
        <w:top w:w="41.0" w:type="dxa"/>
        <w:left w:w="827.0" w:type="dxa"/>
        <w:right w:w="115.0" w:type="dxa"/>
      </w:tblCellMar>
    </w:tblPr>
  </w:style>
  <w:style w:type="table" w:styleId="afffff6" w:customStyle="1">
    <w:basedOn w:val="TableNormal8"/>
    <w:tblPr>
      <w:tblStyleRowBandSize w:val="1"/>
      <w:tblStyleColBandSize w:val="1"/>
      <w:tblCellMar>
        <w:top w:w="41.0" w:type="dxa"/>
        <w:left w:w="827.0" w:type="dxa"/>
        <w:right w:w="115.0" w:type="dxa"/>
      </w:tblCellMar>
    </w:tblPr>
  </w:style>
  <w:style w:type="table" w:styleId="afffff7" w:customStyle="1">
    <w:basedOn w:val="TableNormal8"/>
    <w:tblPr>
      <w:tblStyleRowBandSize w:val="1"/>
      <w:tblStyleColBandSize w:val="1"/>
      <w:tblCellMar>
        <w:top w:w="41.0" w:type="dxa"/>
        <w:left w:w="827.0" w:type="dxa"/>
        <w:right w:w="115.0" w:type="dxa"/>
      </w:tblCellMar>
    </w:tblPr>
  </w:style>
  <w:style w:type="table" w:styleId="afffff8" w:customStyle="1">
    <w:basedOn w:val="TableNormal8"/>
    <w:tblPr>
      <w:tblStyleRowBandSize w:val="1"/>
      <w:tblStyleColBandSize w:val="1"/>
      <w:tblCellMar>
        <w:top w:w="41.0" w:type="dxa"/>
        <w:left w:w="827.0" w:type="dxa"/>
        <w:right w:w="115.0" w:type="dxa"/>
      </w:tblCellMar>
    </w:tblPr>
  </w:style>
  <w:style w:type="table" w:styleId="afffff9" w:customStyle="1">
    <w:basedOn w:val="TableNormal8"/>
    <w:tblPr>
      <w:tblStyleRowBandSize w:val="1"/>
      <w:tblStyleColBandSize w:val="1"/>
      <w:tblCellMar>
        <w:top w:w="41.0" w:type="dxa"/>
        <w:left w:w="827.0" w:type="dxa"/>
        <w:right w:w="115.0" w:type="dxa"/>
      </w:tblCellMar>
    </w:tblPr>
  </w:style>
  <w:style w:type="table" w:styleId="afffffa" w:customStyle="1">
    <w:basedOn w:val="TableNormal8"/>
    <w:tblPr>
      <w:tblStyleRowBandSize w:val="1"/>
      <w:tblStyleColBandSize w:val="1"/>
      <w:tblCellMar>
        <w:top w:w="41.0" w:type="dxa"/>
        <w:left w:w="827.0" w:type="dxa"/>
        <w:right w:w="115.0" w:type="dxa"/>
      </w:tblCellMar>
    </w:tblPr>
  </w:style>
  <w:style w:type="table" w:styleId="afffffb" w:customStyle="1">
    <w:basedOn w:val="TableNormal8"/>
    <w:tblPr>
      <w:tblStyleRowBandSize w:val="1"/>
      <w:tblStyleColBandSize w:val="1"/>
      <w:tblCellMar>
        <w:top w:w="41.0" w:type="dxa"/>
        <w:left w:w="827.0" w:type="dxa"/>
        <w:right w:w="115.0" w:type="dxa"/>
      </w:tblCellMar>
    </w:tblPr>
  </w:style>
  <w:style w:type="table" w:styleId="afffffc" w:customStyle="1">
    <w:basedOn w:val="TableNormal8"/>
    <w:tblPr>
      <w:tblStyleRowBandSize w:val="1"/>
      <w:tblStyleColBandSize w:val="1"/>
      <w:tblCellMar>
        <w:top w:w="41.0" w:type="dxa"/>
        <w:left w:w="827.0" w:type="dxa"/>
        <w:right w:w="115.0" w:type="dxa"/>
      </w:tblCellMar>
    </w:tblPr>
  </w:style>
  <w:style w:type="table" w:styleId="afffffd" w:customStyle="1">
    <w:basedOn w:val="TableNormal8"/>
    <w:tblPr>
      <w:tblStyleRowBandSize w:val="1"/>
      <w:tblStyleColBandSize w:val="1"/>
      <w:tblCellMar>
        <w:top w:w="41.0" w:type="dxa"/>
        <w:left w:w="827.0" w:type="dxa"/>
        <w:right w:w="115.0" w:type="dxa"/>
      </w:tblCellMar>
    </w:tblPr>
  </w:style>
  <w:style w:type="table" w:styleId="afffffe" w:customStyle="1">
    <w:basedOn w:val="TableNormal8"/>
    <w:tblPr>
      <w:tblStyleRowBandSize w:val="1"/>
      <w:tblStyleColBandSize w:val="1"/>
      <w:tblCellMar>
        <w:top w:w="41.0" w:type="dxa"/>
        <w:left w:w="827.0" w:type="dxa"/>
        <w:right w:w="115.0" w:type="dxa"/>
      </w:tblCellMar>
    </w:tblPr>
  </w:style>
  <w:style w:type="table" w:styleId="affffff" w:customStyle="1">
    <w:basedOn w:val="TableNormal8"/>
    <w:tblPr>
      <w:tblStyleRowBandSize w:val="1"/>
      <w:tblStyleColBandSize w:val="1"/>
      <w:tblCellMar>
        <w:top w:w="41.0" w:type="dxa"/>
        <w:left w:w="827.0" w:type="dxa"/>
        <w:right w:w="115.0" w:type="dxa"/>
      </w:tblCellMar>
    </w:tblPr>
  </w:style>
  <w:style w:type="table" w:styleId="affffff0" w:customStyle="1">
    <w:basedOn w:val="TableNormal5"/>
    <w:tblPr>
      <w:tblStyleRowBandSize w:val="1"/>
      <w:tblStyleColBandSize w:val="1"/>
      <w:tblCellMar>
        <w:top w:w="41.0" w:type="dxa"/>
        <w:left w:w="827.0" w:type="dxa"/>
        <w:right w:w="115.0" w:type="dxa"/>
      </w:tblCellMar>
    </w:tblPr>
  </w:style>
  <w:style w:type="table" w:styleId="affffff1" w:customStyle="1">
    <w:basedOn w:val="TableNormal5"/>
    <w:tblPr>
      <w:tblStyleRowBandSize w:val="1"/>
      <w:tblStyleColBandSize w:val="1"/>
      <w:tblCellMar>
        <w:top w:w="41.0" w:type="dxa"/>
        <w:left w:w="827.0" w:type="dxa"/>
        <w:right w:w="115.0" w:type="dxa"/>
      </w:tblCellMar>
    </w:tblPr>
  </w:style>
  <w:style w:type="table" w:styleId="affffff2" w:customStyle="1">
    <w:basedOn w:val="TableNormal5"/>
    <w:tblPr>
      <w:tblStyleRowBandSize w:val="1"/>
      <w:tblStyleColBandSize w:val="1"/>
      <w:tblCellMar>
        <w:top w:w="41.0" w:type="dxa"/>
        <w:left w:w="827.0" w:type="dxa"/>
        <w:right w:w="115.0" w:type="dxa"/>
      </w:tblCellMar>
    </w:tblPr>
  </w:style>
  <w:style w:type="table" w:styleId="affffff3" w:customStyle="1">
    <w:basedOn w:val="TableNormal5"/>
    <w:tblPr>
      <w:tblStyleRowBandSize w:val="1"/>
      <w:tblStyleColBandSize w:val="1"/>
      <w:tblCellMar>
        <w:top w:w="41.0" w:type="dxa"/>
        <w:left w:w="827.0" w:type="dxa"/>
        <w:right w:w="115.0" w:type="dxa"/>
      </w:tblCellMar>
    </w:tblPr>
  </w:style>
  <w:style w:type="table" w:styleId="affffff4" w:customStyle="1">
    <w:basedOn w:val="TableNormal5"/>
    <w:tblPr>
      <w:tblStyleRowBandSize w:val="1"/>
      <w:tblStyleColBandSize w:val="1"/>
      <w:tblCellMar>
        <w:top w:w="41.0" w:type="dxa"/>
        <w:left w:w="827.0" w:type="dxa"/>
        <w:right w:w="115.0" w:type="dxa"/>
      </w:tblCellMar>
    </w:tblPr>
  </w:style>
  <w:style w:type="table" w:styleId="affffff5" w:customStyle="1">
    <w:basedOn w:val="TableNormal5"/>
    <w:tblPr>
      <w:tblStyleRowBandSize w:val="1"/>
      <w:tblStyleColBandSize w:val="1"/>
      <w:tblCellMar>
        <w:top w:w="41.0" w:type="dxa"/>
        <w:left w:w="827.0" w:type="dxa"/>
        <w:right w:w="115.0" w:type="dxa"/>
      </w:tblCellMar>
    </w:tblPr>
  </w:style>
  <w:style w:type="table" w:styleId="affffff6" w:customStyle="1">
    <w:basedOn w:val="TableNormal5"/>
    <w:tblPr>
      <w:tblStyleRowBandSize w:val="1"/>
      <w:tblStyleColBandSize w:val="1"/>
      <w:tblCellMar>
        <w:top w:w="41.0" w:type="dxa"/>
        <w:left w:w="827.0" w:type="dxa"/>
        <w:right w:w="115.0" w:type="dxa"/>
      </w:tblCellMar>
    </w:tblPr>
  </w:style>
  <w:style w:type="table" w:styleId="affffff7" w:customStyle="1">
    <w:basedOn w:val="TableNormal5"/>
    <w:tblPr>
      <w:tblStyleRowBandSize w:val="1"/>
      <w:tblStyleColBandSize w:val="1"/>
      <w:tblCellMar>
        <w:top w:w="41.0" w:type="dxa"/>
        <w:left w:w="827.0" w:type="dxa"/>
        <w:right w:w="115.0" w:type="dxa"/>
      </w:tblCellMar>
    </w:tblPr>
  </w:style>
  <w:style w:type="table" w:styleId="affffff8" w:customStyle="1">
    <w:basedOn w:val="TableNormal5"/>
    <w:tblPr>
      <w:tblStyleRowBandSize w:val="1"/>
      <w:tblStyleColBandSize w:val="1"/>
      <w:tblCellMar>
        <w:top w:w="41.0" w:type="dxa"/>
        <w:left w:w="827.0" w:type="dxa"/>
        <w:right w:w="115.0" w:type="dxa"/>
      </w:tblCellMar>
    </w:tblPr>
  </w:style>
  <w:style w:type="table" w:styleId="affffff9" w:customStyle="1">
    <w:basedOn w:val="TableNormal5"/>
    <w:tblPr>
      <w:tblStyleRowBandSize w:val="1"/>
      <w:tblStyleColBandSize w:val="1"/>
      <w:tblCellMar>
        <w:top w:w="41.0" w:type="dxa"/>
        <w:left w:w="827.0" w:type="dxa"/>
        <w:right w:w="115.0" w:type="dxa"/>
      </w:tblCellMar>
    </w:tblPr>
  </w:style>
  <w:style w:type="table" w:styleId="affffffa" w:customStyle="1">
    <w:basedOn w:val="TableNormal5"/>
    <w:tblPr>
      <w:tblStyleRowBandSize w:val="1"/>
      <w:tblStyleColBandSize w:val="1"/>
      <w:tblCellMar>
        <w:top w:w="41.0" w:type="dxa"/>
        <w:left w:w="827.0" w:type="dxa"/>
        <w:right w:w="115.0" w:type="dxa"/>
      </w:tblCellMar>
    </w:tblPr>
  </w:style>
  <w:style w:type="table" w:styleId="affffffb" w:customStyle="1">
    <w:basedOn w:val="TableNormal5"/>
    <w:tblPr>
      <w:tblStyleRowBandSize w:val="1"/>
      <w:tblStyleColBandSize w:val="1"/>
      <w:tblCellMar>
        <w:top w:w="41.0" w:type="dxa"/>
        <w:left w:w="827.0" w:type="dxa"/>
        <w:right w:w="115.0" w:type="dxa"/>
      </w:tblCellMar>
    </w:tblPr>
  </w:style>
  <w:style w:type="table" w:styleId="affffffc" w:customStyle="1">
    <w:basedOn w:val="TableNormal5"/>
    <w:tblPr>
      <w:tblStyleRowBandSize w:val="1"/>
      <w:tblStyleColBandSize w:val="1"/>
      <w:tblCellMar>
        <w:top w:w="41.0" w:type="dxa"/>
        <w:left w:w="827.0" w:type="dxa"/>
        <w:right w:w="115.0" w:type="dxa"/>
      </w:tblCellMar>
    </w:tblPr>
  </w:style>
  <w:style w:type="table" w:styleId="affffffd" w:customStyle="1">
    <w:basedOn w:val="TableNormal4"/>
    <w:tblPr>
      <w:tblStyleRowBandSize w:val="1"/>
      <w:tblStyleColBandSize w:val="1"/>
      <w:tblCellMar>
        <w:top w:w="41.0" w:type="dxa"/>
        <w:left w:w="827.0" w:type="dxa"/>
        <w:right w:w="115.0" w:type="dxa"/>
      </w:tblCellMar>
    </w:tblPr>
  </w:style>
  <w:style w:type="table" w:styleId="affffffe" w:customStyle="1">
    <w:basedOn w:val="TableNormal4"/>
    <w:tblPr>
      <w:tblStyleRowBandSize w:val="1"/>
      <w:tblStyleColBandSize w:val="1"/>
      <w:tblCellMar>
        <w:top w:w="41.0" w:type="dxa"/>
        <w:left w:w="827.0" w:type="dxa"/>
        <w:right w:w="115.0" w:type="dxa"/>
      </w:tblCellMar>
    </w:tblPr>
  </w:style>
  <w:style w:type="table" w:styleId="afffffff" w:customStyle="1">
    <w:basedOn w:val="TableNormal4"/>
    <w:tblPr>
      <w:tblStyleRowBandSize w:val="1"/>
      <w:tblStyleColBandSize w:val="1"/>
      <w:tblCellMar>
        <w:top w:w="41.0" w:type="dxa"/>
        <w:left w:w="827.0" w:type="dxa"/>
        <w:right w:w="115.0" w:type="dxa"/>
      </w:tblCellMar>
    </w:tblPr>
  </w:style>
  <w:style w:type="table" w:styleId="afffffff0" w:customStyle="1">
    <w:basedOn w:val="TableNormal4"/>
    <w:tblPr>
      <w:tblStyleRowBandSize w:val="1"/>
      <w:tblStyleColBandSize w:val="1"/>
      <w:tblCellMar>
        <w:top w:w="41.0" w:type="dxa"/>
        <w:left w:w="827.0" w:type="dxa"/>
        <w:right w:w="115.0" w:type="dxa"/>
      </w:tblCellMar>
    </w:tblPr>
  </w:style>
  <w:style w:type="table" w:styleId="afffffff1" w:customStyle="1">
    <w:basedOn w:val="TableNormal4"/>
    <w:tblPr>
      <w:tblStyleRowBandSize w:val="1"/>
      <w:tblStyleColBandSize w:val="1"/>
      <w:tblCellMar>
        <w:top w:w="41.0" w:type="dxa"/>
        <w:left w:w="827.0" w:type="dxa"/>
        <w:right w:w="115.0" w:type="dxa"/>
      </w:tblCellMar>
    </w:tblPr>
  </w:style>
  <w:style w:type="table" w:styleId="afffffff2" w:customStyle="1">
    <w:basedOn w:val="TableNormal4"/>
    <w:tblPr>
      <w:tblStyleRowBandSize w:val="1"/>
      <w:tblStyleColBandSize w:val="1"/>
      <w:tblCellMar>
        <w:top w:w="41.0" w:type="dxa"/>
        <w:left w:w="827.0" w:type="dxa"/>
        <w:right w:w="115.0" w:type="dxa"/>
      </w:tblCellMar>
    </w:tblPr>
  </w:style>
  <w:style w:type="table" w:styleId="afffffff3" w:customStyle="1">
    <w:basedOn w:val="TableNormal4"/>
    <w:tblPr>
      <w:tblStyleRowBandSize w:val="1"/>
      <w:tblStyleColBandSize w:val="1"/>
      <w:tblCellMar>
        <w:top w:w="41.0" w:type="dxa"/>
        <w:left w:w="827.0" w:type="dxa"/>
        <w:right w:w="115.0" w:type="dxa"/>
      </w:tblCellMar>
    </w:tblPr>
  </w:style>
  <w:style w:type="table" w:styleId="afffffff4" w:customStyle="1">
    <w:basedOn w:val="TableNormal4"/>
    <w:tblPr>
      <w:tblStyleRowBandSize w:val="1"/>
      <w:tblStyleColBandSize w:val="1"/>
      <w:tblCellMar>
        <w:top w:w="41.0" w:type="dxa"/>
        <w:left w:w="827.0" w:type="dxa"/>
        <w:right w:w="115.0" w:type="dxa"/>
      </w:tblCellMar>
    </w:tblPr>
  </w:style>
  <w:style w:type="table" w:styleId="afffffff5" w:customStyle="1">
    <w:basedOn w:val="TableNormal4"/>
    <w:tblPr>
      <w:tblStyleRowBandSize w:val="1"/>
      <w:tblStyleColBandSize w:val="1"/>
      <w:tblCellMar>
        <w:top w:w="41.0" w:type="dxa"/>
        <w:left w:w="827.0" w:type="dxa"/>
        <w:right w:w="115.0" w:type="dxa"/>
      </w:tblCellMar>
    </w:tblPr>
  </w:style>
  <w:style w:type="table" w:styleId="afffffff6" w:customStyle="1">
    <w:basedOn w:val="TableNormal4"/>
    <w:tblPr>
      <w:tblStyleRowBandSize w:val="1"/>
      <w:tblStyleColBandSize w:val="1"/>
      <w:tblCellMar>
        <w:top w:w="41.0" w:type="dxa"/>
        <w:left w:w="827.0" w:type="dxa"/>
        <w:right w:w="115.0" w:type="dxa"/>
      </w:tblCellMar>
    </w:tblPr>
  </w:style>
  <w:style w:type="table" w:styleId="afffffff7" w:customStyle="1">
    <w:basedOn w:val="TableNormal4"/>
    <w:tblPr>
      <w:tblStyleRowBandSize w:val="1"/>
      <w:tblStyleColBandSize w:val="1"/>
      <w:tblCellMar>
        <w:top w:w="41.0" w:type="dxa"/>
        <w:left w:w="827.0" w:type="dxa"/>
        <w:right w:w="115.0" w:type="dxa"/>
      </w:tblCellMar>
    </w:tblPr>
  </w:style>
  <w:style w:type="table" w:styleId="afffffff8" w:customStyle="1">
    <w:basedOn w:val="TableNormal4"/>
    <w:tblPr>
      <w:tblStyleRowBandSize w:val="1"/>
      <w:tblStyleColBandSize w:val="1"/>
      <w:tblCellMar>
        <w:top w:w="41.0" w:type="dxa"/>
        <w:left w:w="827.0" w:type="dxa"/>
        <w:right w:w="115.0" w:type="dxa"/>
      </w:tblCellMar>
    </w:tblPr>
  </w:style>
  <w:style w:type="table" w:styleId="afffffff9" w:customStyle="1">
    <w:basedOn w:val="TableNormal4"/>
    <w:tblPr>
      <w:tblStyleRowBandSize w:val="1"/>
      <w:tblStyleColBandSize w:val="1"/>
      <w:tblCellMar>
        <w:top w:w="41.0" w:type="dxa"/>
        <w:left w:w="827.0" w:type="dxa"/>
        <w:right w:w="115.0" w:type="dxa"/>
      </w:tblCellMar>
    </w:tblPr>
  </w:style>
  <w:style w:type="table" w:styleId="afffffffa" w:customStyle="1">
    <w:basedOn w:val="TableNormal4"/>
    <w:tblPr>
      <w:tblStyleRowBandSize w:val="1"/>
      <w:tblStyleColBandSize w:val="1"/>
      <w:tblCellMar>
        <w:top w:w="41.0" w:type="dxa"/>
        <w:left w:w="827.0" w:type="dxa"/>
        <w:right w:w="115.0" w:type="dxa"/>
      </w:tblCellMar>
    </w:tblPr>
  </w:style>
  <w:style w:type="table" w:styleId="afffffffb" w:customStyle="1">
    <w:basedOn w:val="TableNormal4"/>
    <w:tblPr>
      <w:tblStyleRowBandSize w:val="1"/>
      <w:tblStyleColBandSize w:val="1"/>
      <w:tblCellMar>
        <w:top w:w="41.0" w:type="dxa"/>
        <w:left w:w="827.0" w:type="dxa"/>
        <w:right w:w="115.0" w:type="dxa"/>
      </w:tblCellMar>
    </w:tblPr>
  </w:style>
  <w:style w:type="table" w:styleId="afffffffc" w:customStyle="1">
    <w:basedOn w:val="TableNormal4"/>
    <w:tblPr>
      <w:tblStyleRowBandSize w:val="1"/>
      <w:tblStyleColBandSize w:val="1"/>
      <w:tblCellMar>
        <w:top w:w="41.0" w:type="dxa"/>
        <w:left w:w="827.0" w:type="dxa"/>
        <w:right w:w="115.0" w:type="dxa"/>
      </w:tblCellMar>
    </w:tblPr>
  </w:style>
  <w:style w:type="table" w:styleId="afffffffd" w:customStyle="1">
    <w:basedOn w:val="TableNormal4"/>
    <w:tblPr>
      <w:tblStyleRowBandSize w:val="1"/>
      <w:tblStyleColBandSize w:val="1"/>
      <w:tblCellMar>
        <w:top w:w="41.0" w:type="dxa"/>
        <w:left w:w="827.0" w:type="dxa"/>
        <w:right w:w="115.0" w:type="dxa"/>
      </w:tblCellMar>
    </w:tblPr>
  </w:style>
  <w:style w:type="table" w:styleId="afffffffe" w:customStyle="1">
    <w:basedOn w:val="TableNormal4"/>
    <w:tblPr>
      <w:tblStyleRowBandSize w:val="1"/>
      <w:tblStyleColBandSize w:val="1"/>
      <w:tblCellMar>
        <w:top w:w="41.0" w:type="dxa"/>
        <w:left w:w="827.0" w:type="dxa"/>
        <w:right w:w="115.0" w:type="dxa"/>
      </w:tblCellMar>
    </w:tblPr>
  </w:style>
  <w:style w:type="table" w:styleId="affffffff" w:customStyle="1">
    <w:basedOn w:val="TableNormal4"/>
    <w:tblPr>
      <w:tblStyleRowBandSize w:val="1"/>
      <w:tblStyleColBandSize w:val="1"/>
      <w:tblCellMar>
        <w:top w:w="41.0" w:type="dxa"/>
        <w:left w:w="827.0" w:type="dxa"/>
        <w:right w:w="115.0" w:type="dxa"/>
      </w:tblCellMar>
    </w:tblPr>
  </w:style>
  <w:style w:type="table" w:styleId="affffffff0" w:customStyle="1">
    <w:basedOn w:val="TableNormal4"/>
    <w:tblPr>
      <w:tblStyleRowBandSize w:val="1"/>
      <w:tblStyleColBandSize w:val="1"/>
      <w:tblCellMar>
        <w:top w:w="41.0" w:type="dxa"/>
        <w:left w:w="827.0" w:type="dxa"/>
        <w:right w:w="115.0" w:type="dxa"/>
      </w:tblCellMar>
    </w:tblPr>
  </w:style>
  <w:style w:type="table" w:styleId="affffffff1" w:customStyle="1">
    <w:basedOn w:val="TableNormal4"/>
    <w:tblPr>
      <w:tblStyleRowBandSize w:val="1"/>
      <w:tblStyleColBandSize w:val="1"/>
      <w:tblCellMar>
        <w:top w:w="41.0" w:type="dxa"/>
        <w:left w:w="827.0" w:type="dxa"/>
        <w:right w:w="115.0" w:type="dxa"/>
      </w:tblCellMar>
    </w:tblPr>
  </w:style>
  <w:style w:type="table" w:styleId="affffffff2" w:customStyle="1">
    <w:basedOn w:val="TableNormal4"/>
    <w:tblPr>
      <w:tblStyleRowBandSize w:val="1"/>
      <w:tblStyleColBandSize w:val="1"/>
      <w:tblCellMar>
        <w:top w:w="41.0" w:type="dxa"/>
        <w:left w:w="827.0" w:type="dxa"/>
        <w:right w:w="115.0" w:type="dxa"/>
      </w:tblCellMar>
    </w:tblPr>
  </w:style>
  <w:style w:type="table" w:styleId="affffffff3" w:customStyle="1">
    <w:basedOn w:val="TableNormal4"/>
    <w:tblPr>
      <w:tblStyleRowBandSize w:val="1"/>
      <w:tblStyleColBandSize w:val="1"/>
      <w:tblCellMar>
        <w:top w:w="41.0" w:type="dxa"/>
        <w:left w:w="827.0" w:type="dxa"/>
        <w:right w:w="115.0" w:type="dxa"/>
      </w:tblCellMar>
    </w:tblPr>
  </w:style>
  <w:style w:type="table" w:styleId="affffffff4" w:customStyle="1">
    <w:basedOn w:val="TableNormal4"/>
    <w:tblPr>
      <w:tblStyleRowBandSize w:val="1"/>
      <w:tblStyleColBandSize w:val="1"/>
      <w:tblCellMar>
        <w:top w:w="41.0" w:type="dxa"/>
        <w:left w:w="827.0" w:type="dxa"/>
        <w:right w:w="115.0" w:type="dxa"/>
      </w:tblCellMar>
    </w:tblPr>
  </w:style>
  <w:style w:type="table" w:styleId="affffffff5" w:customStyle="1">
    <w:basedOn w:val="TableNormal4"/>
    <w:tblPr>
      <w:tblStyleRowBandSize w:val="1"/>
      <w:tblStyleColBandSize w:val="1"/>
      <w:tblCellMar>
        <w:top w:w="41.0" w:type="dxa"/>
        <w:left w:w="827.0" w:type="dxa"/>
        <w:right w:w="115.0" w:type="dxa"/>
      </w:tblCellMar>
    </w:tblPr>
  </w:style>
  <w:style w:type="table" w:styleId="affffffff6" w:customStyle="1">
    <w:basedOn w:val="TableNormal2"/>
    <w:tblPr>
      <w:tblStyleRowBandSize w:val="1"/>
      <w:tblStyleColBandSize w:val="1"/>
      <w:tblCellMar>
        <w:top w:w="41.0" w:type="dxa"/>
        <w:left w:w="827.0" w:type="dxa"/>
        <w:right w:w="115.0" w:type="dxa"/>
      </w:tblCellMar>
    </w:tblPr>
  </w:style>
  <w:style w:type="table" w:styleId="affffffff7" w:customStyle="1">
    <w:basedOn w:val="TableNormal2"/>
    <w:tblPr>
      <w:tblStyleRowBandSize w:val="1"/>
      <w:tblStyleColBandSize w:val="1"/>
      <w:tblCellMar>
        <w:top w:w="41.0" w:type="dxa"/>
        <w:left w:w="827.0" w:type="dxa"/>
        <w:right w:w="115.0" w:type="dxa"/>
      </w:tblCellMar>
    </w:tblPr>
  </w:style>
  <w:style w:type="table" w:styleId="affffffff8" w:customStyle="1">
    <w:basedOn w:val="TableNormal2"/>
    <w:tblPr>
      <w:tblStyleRowBandSize w:val="1"/>
      <w:tblStyleColBandSize w:val="1"/>
      <w:tblCellMar>
        <w:top w:w="41.0" w:type="dxa"/>
        <w:left w:w="827.0" w:type="dxa"/>
        <w:right w:w="115.0" w:type="dxa"/>
      </w:tblCellMar>
    </w:tblPr>
  </w:style>
  <w:style w:type="table" w:styleId="affffffff9" w:customStyle="1">
    <w:basedOn w:val="TableNormal2"/>
    <w:tblPr>
      <w:tblStyleRowBandSize w:val="1"/>
      <w:tblStyleColBandSize w:val="1"/>
      <w:tblCellMar>
        <w:top w:w="41.0" w:type="dxa"/>
        <w:left w:w="827.0" w:type="dxa"/>
        <w:right w:w="115.0" w:type="dxa"/>
      </w:tblCellMar>
    </w:tblPr>
  </w:style>
  <w:style w:type="table" w:styleId="affffffffa" w:customStyle="1">
    <w:basedOn w:val="TableNormal2"/>
    <w:tblPr>
      <w:tblStyleRowBandSize w:val="1"/>
      <w:tblStyleColBandSize w:val="1"/>
      <w:tblCellMar>
        <w:top w:w="41.0" w:type="dxa"/>
        <w:left w:w="827.0" w:type="dxa"/>
        <w:right w:w="115.0" w:type="dxa"/>
      </w:tblCellMar>
    </w:tblPr>
  </w:style>
  <w:style w:type="table" w:styleId="affffffffb" w:customStyle="1">
    <w:basedOn w:val="TableNormal2"/>
    <w:tblPr>
      <w:tblStyleRowBandSize w:val="1"/>
      <w:tblStyleColBandSize w:val="1"/>
      <w:tblCellMar>
        <w:top w:w="41.0" w:type="dxa"/>
        <w:left w:w="827.0" w:type="dxa"/>
        <w:right w:w="115.0" w:type="dxa"/>
      </w:tblCellMar>
    </w:tblPr>
  </w:style>
  <w:style w:type="table" w:styleId="affffffffc" w:customStyle="1">
    <w:basedOn w:val="TableNormal2"/>
    <w:tblPr>
      <w:tblStyleRowBandSize w:val="1"/>
      <w:tblStyleColBandSize w:val="1"/>
      <w:tblCellMar>
        <w:top w:w="41.0" w:type="dxa"/>
        <w:left w:w="827.0" w:type="dxa"/>
        <w:right w:w="115.0" w:type="dxa"/>
      </w:tblCellMar>
    </w:tblPr>
  </w:style>
  <w:style w:type="table" w:styleId="affffffffd" w:customStyle="1">
    <w:basedOn w:val="TableNormal2"/>
    <w:tblPr>
      <w:tblStyleRowBandSize w:val="1"/>
      <w:tblStyleColBandSize w:val="1"/>
      <w:tblCellMar>
        <w:top w:w="41.0" w:type="dxa"/>
        <w:left w:w="827.0" w:type="dxa"/>
        <w:right w:w="115.0" w:type="dxa"/>
      </w:tblCellMar>
    </w:tblPr>
  </w:style>
  <w:style w:type="table" w:styleId="affffffffe" w:customStyle="1">
    <w:basedOn w:val="TableNormal2"/>
    <w:tblPr>
      <w:tblStyleRowBandSize w:val="1"/>
      <w:tblStyleColBandSize w:val="1"/>
      <w:tblCellMar>
        <w:top w:w="41.0" w:type="dxa"/>
        <w:left w:w="827.0" w:type="dxa"/>
        <w:right w:w="115.0" w:type="dxa"/>
      </w:tblCellMar>
    </w:tblPr>
  </w:style>
  <w:style w:type="table" w:styleId="afffffffff" w:customStyle="1">
    <w:basedOn w:val="TableNormal2"/>
    <w:tblPr>
      <w:tblStyleRowBandSize w:val="1"/>
      <w:tblStyleColBandSize w:val="1"/>
      <w:tblCellMar>
        <w:top w:w="41.0" w:type="dxa"/>
        <w:left w:w="827.0" w:type="dxa"/>
        <w:right w:w="115.0" w:type="dxa"/>
      </w:tblCellMar>
    </w:tblPr>
  </w:style>
  <w:style w:type="table" w:styleId="afffffffff0" w:customStyle="1">
    <w:basedOn w:val="TableNormal2"/>
    <w:tblPr>
      <w:tblStyleRowBandSize w:val="1"/>
      <w:tblStyleColBandSize w:val="1"/>
      <w:tblCellMar>
        <w:top w:w="41.0" w:type="dxa"/>
        <w:left w:w="827.0" w:type="dxa"/>
        <w:right w:w="115.0" w:type="dxa"/>
      </w:tblCellMar>
    </w:tblPr>
  </w:style>
  <w:style w:type="table" w:styleId="afffffffff1" w:customStyle="1">
    <w:basedOn w:val="TableNormal2"/>
    <w:tblPr>
      <w:tblStyleRowBandSize w:val="1"/>
      <w:tblStyleColBandSize w:val="1"/>
      <w:tblCellMar>
        <w:top w:w="41.0" w:type="dxa"/>
        <w:left w:w="827.0" w:type="dxa"/>
        <w:right w:w="115.0" w:type="dxa"/>
      </w:tblCellMar>
    </w:tblPr>
  </w:style>
  <w:style w:type="table" w:styleId="afffffffff2" w:customStyle="1">
    <w:basedOn w:val="TableNormal2"/>
    <w:tblPr>
      <w:tblStyleRowBandSize w:val="1"/>
      <w:tblStyleColBandSize w:val="1"/>
      <w:tblCellMar>
        <w:top w:w="41.0" w:type="dxa"/>
        <w:left w:w="827.0" w:type="dxa"/>
        <w:right w:w="115.0" w:type="dxa"/>
      </w:tblCellMar>
    </w:tblPr>
  </w:style>
  <w:style w:type="table" w:styleId="afffffffff3" w:customStyle="1">
    <w:basedOn w:val="TableNormal2"/>
    <w:tblPr>
      <w:tblStyleRowBandSize w:val="1"/>
      <w:tblStyleColBandSize w:val="1"/>
      <w:tblCellMar>
        <w:top w:w="41.0" w:type="dxa"/>
        <w:left w:w="827.0" w:type="dxa"/>
        <w:right w:w="115.0" w:type="dxa"/>
      </w:tblCellMar>
    </w:tblPr>
  </w:style>
  <w:style w:type="table" w:styleId="afffffffff4" w:customStyle="1">
    <w:basedOn w:val="TableNormal2"/>
    <w:tblPr>
      <w:tblStyleRowBandSize w:val="1"/>
      <w:tblStyleColBandSize w:val="1"/>
      <w:tblCellMar>
        <w:top w:w="41.0" w:type="dxa"/>
        <w:left w:w="827.0" w:type="dxa"/>
        <w:right w:w="115.0" w:type="dxa"/>
      </w:tblCellMar>
    </w:tblPr>
  </w:style>
  <w:style w:type="table" w:styleId="afffffffff5" w:customStyle="1">
    <w:basedOn w:val="TableNormal2"/>
    <w:tblPr>
      <w:tblStyleRowBandSize w:val="1"/>
      <w:tblStyleColBandSize w:val="1"/>
      <w:tblCellMar>
        <w:top w:w="41.0" w:type="dxa"/>
        <w:left w:w="827.0" w:type="dxa"/>
        <w:right w:w="115.0" w:type="dxa"/>
      </w:tblCellMar>
    </w:tblPr>
  </w:style>
  <w:style w:type="table" w:styleId="afffffffff6" w:customStyle="1">
    <w:basedOn w:val="TableNormal2"/>
    <w:tblPr>
      <w:tblStyleRowBandSize w:val="1"/>
      <w:tblStyleColBandSize w:val="1"/>
      <w:tblCellMar>
        <w:top w:w="41.0" w:type="dxa"/>
        <w:left w:w="827.0" w:type="dxa"/>
        <w:right w:w="115.0" w:type="dxa"/>
      </w:tblCellMar>
    </w:tblPr>
  </w:style>
  <w:style w:type="table" w:styleId="afffffffff7" w:customStyle="1">
    <w:basedOn w:val="TableNormal2"/>
    <w:tblPr>
      <w:tblStyleRowBandSize w:val="1"/>
      <w:tblStyleColBandSize w:val="1"/>
      <w:tblCellMar>
        <w:top w:w="41.0" w:type="dxa"/>
        <w:left w:w="827.0" w:type="dxa"/>
        <w:right w:w="115.0" w:type="dxa"/>
      </w:tblCellMar>
    </w:tblPr>
  </w:style>
  <w:style w:type="table" w:styleId="afffffffff8" w:customStyle="1">
    <w:basedOn w:val="TableNormal2"/>
    <w:tblPr>
      <w:tblStyleRowBandSize w:val="1"/>
      <w:tblStyleColBandSize w:val="1"/>
      <w:tblCellMar>
        <w:top w:w="41.0" w:type="dxa"/>
        <w:left w:w="827.0" w:type="dxa"/>
        <w:right w:w="115.0" w:type="dxa"/>
      </w:tblCellMar>
    </w:tblPr>
  </w:style>
  <w:style w:type="table" w:styleId="afffffffff9" w:customStyle="1">
    <w:basedOn w:val="TableNormal2"/>
    <w:tblPr>
      <w:tblStyleRowBandSize w:val="1"/>
      <w:tblStyleColBandSize w:val="1"/>
      <w:tblCellMar>
        <w:top w:w="41.0" w:type="dxa"/>
        <w:left w:w="827.0" w:type="dxa"/>
        <w:right w:w="115.0" w:type="dxa"/>
      </w:tblCellMar>
    </w:tblPr>
  </w:style>
  <w:style w:type="table" w:styleId="afffffffffa" w:customStyle="1">
    <w:basedOn w:val="TableNormal2"/>
    <w:tblPr>
      <w:tblStyleRowBandSize w:val="1"/>
      <w:tblStyleColBandSize w:val="1"/>
      <w:tblCellMar>
        <w:top w:w="41.0" w:type="dxa"/>
        <w:left w:w="827.0" w:type="dxa"/>
        <w:right w:w="115.0" w:type="dxa"/>
      </w:tblCellMar>
    </w:tblPr>
  </w:style>
  <w:style w:type="table" w:styleId="afffffffffb" w:customStyle="1">
    <w:basedOn w:val="TableNormal2"/>
    <w:tblPr>
      <w:tblStyleRowBandSize w:val="1"/>
      <w:tblStyleColBandSize w:val="1"/>
      <w:tblCellMar>
        <w:top w:w="41.0" w:type="dxa"/>
        <w:left w:w="827.0" w:type="dxa"/>
        <w:right w:w="115.0" w:type="dxa"/>
      </w:tblCellMar>
    </w:tblPr>
  </w:style>
  <w:style w:type="table" w:styleId="afffffffffc" w:customStyle="1">
    <w:basedOn w:val="TableNormal2"/>
    <w:tblPr>
      <w:tblStyleRowBandSize w:val="1"/>
      <w:tblStyleColBandSize w:val="1"/>
      <w:tblCellMar>
        <w:top w:w="41.0" w:type="dxa"/>
        <w:left w:w="827.0" w:type="dxa"/>
        <w:right w:w="115.0" w:type="dxa"/>
      </w:tblCellMar>
    </w:tblPr>
  </w:style>
  <w:style w:type="table" w:styleId="afffffffffd" w:customStyle="1">
    <w:basedOn w:val="TableNormal2"/>
    <w:tblPr>
      <w:tblStyleRowBandSize w:val="1"/>
      <w:tblStyleColBandSize w:val="1"/>
      <w:tblCellMar>
        <w:top w:w="41.0" w:type="dxa"/>
        <w:left w:w="827.0" w:type="dxa"/>
        <w:right w:w="115.0" w:type="dxa"/>
      </w:tblCellMar>
    </w:tblPr>
  </w:style>
  <w:style w:type="table" w:styleId="afffffffffe" w:customStyle="1">
    <w:basedOn w:val="TableNormal2"/>
    <w:tblPr>
      <w:tblStyleRowBandSize w:val="1"/>
      <w:tblStyleColBandSize w:val="1"/>
      <w:tblCellMar>
        <w:top w:w="41.0" w:type="dxa"/>
        <w:left w:w="827.0" w:type="dxa"/>
        <w:right w:w="115.0" w:type="dxa"/>
      </w:tblCellMar>
    </w:tblPr>
  </w:style>
  <w:style w:type="table" w:styleId="affffffffff" w:customStyle="1">
    <w:basedOn w:val="TableNormal2"/>
    <w:tblPr>
      <w:tblStyleRowBandSize w:val="1"/>
      <w:tblStyleColBandSize w:val="1"/>
      <w:tblCellMar>
        <w:top w:w="41.0" w:type="dxa"/>
        <w:left w:w="827.0" w:type="dxa"/>
        <w:right w:w="115.0" w:type="dxa"/>
      </w:tblCellMar>
    </w:tblPr>
  </w:style>
  <w:style w:type="table" w:styleId="affffffffff0" w:customStyle="1">
    <w:basedOn w:val="TableNormal2"/>
    <w:tblPr>
      <w:tblStyleRowBandSize w:val="1"/>
      <w:tblStyleColBandSize w:val="1"/>
      <w:tblCellMar>
        <w:top w:w="41.0" w:type="dxa"/>
        <w:left w:w="827.0" w:type="dxa"/>
        <w:right w:w="115.0" w:type="dxa"/>
      </w:tblCellMar>
    </w:tblPr>
  </w:style>
  <w:style w:type="table" w:styleId="affffffffff1" w:customStyle="1">
    <w:basedOn w:val="TableNormal2"/>
    <w:tblPr>
      <w:tblStyleRowBandSize w:val="1"/>
      <w:tblStyleColBandSize w:val="1"/>
      <w:tblCellMar>
        <w:top w:w="41.0" w:type="dxa"/>
        <w:left w:w="827.0" w:type="dxa"/>
        <w:right w:w="115.0" w:type="dxa"/>
      </w:tblCellMar>
    </w:tblPr>
  </w:style>
  <w:style w:type="table" w:styleId="affffffffff2" w:customStyle="1">
    <w:basedOn w:val="TableNormal2"/>
    <w:tblPr>
      <w:tblStyleRowBandSize w:val="1"/>
      <w:tblStyleColBandSize w:val="1"/>
      <w:tblCellMar>
        <w:top w:w="41.0" w:type="dxa"/>
        <w:left w:w="827.0" w:type="dxa"/>
        <w:right w:w="115.0" w:type="dxa"/>
      </w:tblCellMar>
    </w:tblPr>
  </w:style>
  <w:style w:type="table" w:styleId="affffffffff3" w:customStyle="1">
    <w:basedOn w:val="TableNormal2"/>
    <w:tblPr>
      <w:tblStyleRowBandSize w:val="1"/>
      <w:tblStyleColBandSize w:val="1"/>
      <w:tblCellMar>
        <w:top w:w="41.0" w:type="dxa"/>
        <w:left w:w="827.0" w:type="dxa"/>
        <w:right w:w="115.0" w:type="dxa"/>
      </w:tblCellMar>
    </w:tblPr>
  </w:style>
  <w:style w:type="table" w:styleId="affffffffff4" w:customStyle="1">
    <w:basedOn w:val="TableNormal2"/>
    <w:tblPr>
      <w:tblStyleRowBandSize w:val="1"/>
      <w:tblStyleColBandSize w:val="1"/>
      <w:tblCellMar>
        <w:top w:w="41.0" w:type="dxa"/>
        <w:left w:w="827.0" w:type="dxa"/>
        <w:right w:w="115.0" w:type="dxa"/>
      </w:tblCellMar>
    </w:tblPr>
  </w:style>
  <w:style w:type="table" w:styleId="affffffffff5" w:customStyle="1">
    <w:basedOn w:val="TableNormal2"/>
    <w:tblPr>
      <w:tblStyleRowBandSize w:val="1"/>
      <w:tblStyleColBandSize w:val="1"/>
      <w:tblCellMar>
        <w:top w:w="41.0" w:type="dxa"/>
        <w:left w:w="827.0" w:type="dxa"/>
        <w:right w:w="115.0" w:type="dxa"/>
      </w:tblCellMar>
    </w:tblPr>
  </w:style>
  <w:style w:type="table" w:styleId="affffffffff6" w:customStyle="1">
    <w:basedOn w:val="TableNormal2"/>
    <w:tblPr>
      <w:tblStyleRowBandSize w:val="1"/>
      <w:tblStyleColBandSize w:val="1"/>
      <w:tblCellMar>
        <w:top w:w="41.0" w:type="dxa"/>
        <w:left w:w="827.0" w:type="dxa"/>
        <w:right w:w="115.0" w:type="dxa"/>
      </w:tblCellMar>
    </w:tblPr>
  </w:style>
  <w:style w:type="table" w:styleId="affffffffff7" w:customStyle="1">
    <w:basedOn w:val="TableNormal2"/>
    <w:tblPr>
      <w:tblStyleRowBandSize w:val="1"/>
      <w:tblStyleColBandSize w:val="1"/>
      <w:tblCellMar>
        <w:top w:w="41.0" w:type="dxa"/>
        <w:left w:w="827.0" w:type="dxa"/>
        <w:right w:w="115.0" w:type="dxa"/>
      </w:tblCellMar>
    </w:tblPr>
  </w:style>
  <w:style w:type="table" w:styleId="affffffffff8" w:customStyle="1">
    <w:basedOn w:val="TableNormal2"/>
    <w:tblPr>
      <w:tblStyleRowBandSize w:val="1"/>
      <w:tblStyleColBandSize w:val="1"/>
      <w:tblCellMar>
        <w:top w:w="41.0" w:type="dxa"/>
        <w:left w:w="827.0" w:type="dxa"/>
        <w:right w:w="115.0" w:type="dxa"/>
      </w:tblCellMar>
    </w:tblPr>
  </w:style>
  <w:style w:type="character" w:styleId="Mencinsinresolver">
    <w:name w:val="Unresolved Mention"/>
    <w:basedOn w:val="Fuentedeprrafopredeter"/>
    <w:uiPriority w:val="99"/>
    <w:semiHidden w:val="1"/>
    <w:unhideWhenUsed w:val="1"/>
    <w:rsid w:val="00656EF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1.0" w:type="dxa"/>
        <w:left w:w="827.0" w:type="dxa"/>
        <w:bottom w:w="0.0" w:type="dxa"/>
        <w:right w:w="115.0" w:type="dxa"/>
      </w:tblCellMar>
    </w:tblPr>
  </w:style>
  <w:style w:type="table" w:styleId="Table2">
    <w:basedOn w:val="TableNormal"/>
    <w:tblPr>
      <w:tblStyleRowBandSize w:val="1"/>
      <w:tblStyleColBandSize w:val="1"/>
      <w:tblCellMar>
        <w:top w:w="41.0" w:type="dxa"/>
        <w:left w:w="827.0" w:type="dxa"/>
        <w:bottom w:w="0.0" w:type="dxa"/>
        <w:right w:w="115.0" w:type="dxa"/>
      </w:tblCellMar>
    </w:tblPr>
  </w:style>
  <w:style w:type="table" w:styleId="Table3">
    <w:basedOn w:val="TableNormal"/>
    <w:tblPr>
      <w:tblStyleRowBandSize w:val="1"/>
      <w:tblStyleColBandSize w:val="1"/>
      <w:tblCellMar>
        <w:top w:w="41.0" w:type="dxa"/>
        <w:left w:w="827.0" w:type="dxa"/>
        <w:bottom w:w="0.0" w:type="dxa"/>
        <w:right w:w="115.0" w:type="dxa"/>
      </w:tblCellMar>
    </w:tblPr>
  </w:style>
  <w:style w:type="table" w:styleId="Table4">
    <w:basedOn w:val="TableNormal"/>
    <w:tblPr>
      <w:tblStyleRowBandSize w:val="1"/>
      <w:tblStyleColBandSize w:val="1"/>
      <w:tblCellMar>
        <w:top w:w="41.0" w:type="dxa"/>
        <w:left w:w="827.0" w:type="dxa"/>
        <w:bottom w:w="0.0" w:type="dxa"/>
        <w:right w:w="115.0" w:type="dxa"/>
      </w:tblCellMar>
    </w:tblPr>
  </w:style>
  <w:style w:type="table" w:styleId="Table5">
    <w:basedOn w:val="TableNormal"/>
    <w:tblPr>
      <w:tblStyleRowBandSize w:val="1"/>
      <w:tblStyleColBandSize w:val="1"/>
      <w:tblCellMar>
        <w:top w:w="41.0" w:type="dxa"/>
        <w:left w:w="827.0" w:type="dxa"/>
        <w:bottom w:w="0.0" w:type="dxa"/>
        <w:right w:w="115.0" w:type="dxa"/>
      </w:tblCellMar>
    </w:tblPr>
  </w:style>
  <w:style w:type="table" w:styleId="Table6">
    <w:basedOn w:val="TableNormal"/>
    <w:tblPr>
      <w:tblStyleRowBandSize w:val="1"/>
      <w:tblStyleColBandSize w:val="1"/>
      <w:tblCellMar>
        <w:top w:w="41.0" w:type="dxa"/>
        <w:left w:w="827.0" w:type="dxa"/>
        <w:bottom w:w="0.0" w:type="dxa"/>
        <w:right w:w="115.0" w:type="dxa"/>
      </w:tblCellMar>
    </w:tblPr>
  </w:style>
  <w:style w:type="table" w:styleId="Table7">
    <w:basedOn w:val="TableNormal"/>
    <w:tblPr>
      <w:tblStyleRowBandSize w:val="1"/>
      <w:tblStyleColBandSize w:val="1"/>
      <w:tblCellMar>
        <w:top w:w="41.0" w:type="dxa"/>
        <w:left w:w="827.0" w:type="dxa"/>
        <w:bottom w:w="0.0" w:type="dxa"/>
        <w:right w:w="115.0" w:type="dxa"/>
      </w:tblCellMar>
    </w:tblPr>
  </w:style>
  <w:style w:type="table" w:styleId="Table8">
    <w:basedOn w:val="TableNormal"/>
    <w:tblPr>
      <w:tblStyleRowBandSize w:val="1"/>
      <w:tblStyleColBandSize w:val="1"/>
      <w:tblCellMar>
        <w:top w:w="41.0" w:type="dxa"/>
        <w:left w:w="827.0" w:type="dxa"/>
        <w:bottom w:w="0.0" w:type="dxa"/>
        <w:right w:w="115.0" w:type="dxa"/>
      </w:tblCellMar>
    </w:tblPr>
  </w:style>
  <w:style w:type="table" w:styleId="Table9">
    <w:basedOn w:val="TableNormal"/>
    <w:tblPr>
      <w:tblStyleRowBandSize w:val="1"/>
      <w:tblStyleColBandSize w:val="1"/>
      <w:tblCellMar>
        <w:top w:w="41.0" w:type="dxa"/>
        <w:left w:w="827.0" w:type="dxa"/>
        <w:bottom w:w="0.0" w:type="dxa"/>
        <w:right w:w="115.0" w:type="dxa"/>
      </w:tblCellMar>
    </w:tblPr>
  </w:style>
  <w:style w:type="table" w:styleId="Table10">
    <w:basedOn w:val="TableNormal"/>
    <w:tblPr>
      <w:tblStyleRowBandSize w:val="1"/>
      <w:tblStyleColBandSize w:val="1"/>
      <w:tblCellMar>
        <w:top w:w="41.0" w:type="dxa"/>
        <w:left w:w="827.0" w:type="dxa"/>
        <w:bottom w:w="0.0" w:type="dxa"/>
        <w:right w:w="115.0" w:type="dxa"/>
      </w:tblCellMar>
    </w:tblPr>
  </w:style>
  <w:style w:type="table" w:styleId="Table11">
    <w:basedOn w:val="TableNormal"/>
    <w:tblPr>
      <w:tblStyleRowBandSize w:val="1"/>
      <w:tblStyleColBandSize w:val="1"/>
      <w:tblCellMar>
        <w:top w:w="41.0" w:type="dxa"/>
        <w:left w:w="827.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photo/?fbid=1021698529460566&amp;set=a.531005668529857" TargetMode="External"/><Relationship Id="rId12" Type="http://schemas.openxmlformats.org/officeDocument/2006/relationships/footer" Target="footer1.xml"/><Relationship Id="rId9" Type="http://schemas.openxmlformats.org/officeDocument/2006/relationships/hyperlink" Target="https://test.edomex.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187.217.183.153" TargetMode="External"/><Relationship Id="rId8" Type="http://schemas.openxmlformats.org/officeDocument/2006/relationships/hyperlink" Target="https://test.edomex.gob.mx/node/2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5chBr3DjUhp7FpibxCVQtgxsA==">CgMxLjAyCWguMWZvYjl0ZTIJaC4zMGowemxsOAByITFsYnlNUXpmd2w5bkc0Z0VSQWFOY3o0R1pZSHMwY1ROQw==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2024-06-27T18:38:00Z</dcterms:created>
  <dc:creator>Jonathan Guillermo Munoz Acevedo</dc:creator>
</cp:coreProperties>
</file>