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620"/>
        <w:gridCol w:w="4455"/>
        <w:tblGridChange w:id="0">
          <w:tblGrid>
            <w:gridCol w:w="4950"/>
            <w:gridCol w:w="4620"/>
            <w:gridCol w:w="4455"/>
          </w:tblGrid>
        </w:tblGridChange>
      </w:tblGrid>
      <w:tr>
        <w:trPr>
          <w:cantSplit w:val="0"/>
          <w:trHeight w:val="692.1104736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866900"/>
                  <wp:effectExtent b="0" l="0" r="0" t="0"/>
                  <wp:docPr id="323"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009900" cy="18669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4">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Turismo en Sultepec</w:t>
            </w:r>
          </w:p>
        </w:tc>
      </w:tr>
      <w:tr>
        <w:trPr>
          <w:cantSplit w:val="0"/>
          <w:trHeight w:val="67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8">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Sultepec</w:t>
            </w:r>
          </w:p>
        </w:tc>
      </w:tr>
      <w:tr>
        <w:trPr>
          <w:cantSplit w:val="0"/>
          <w:trHeight w:val="67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C">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Transparencia</w:t>
            </w:r>
          </w:p>
        </w:tc>
      </w:tr>
      <w:tr>
        <w:trPr>
          <w:cantSplit w:val="0"/>
          <w:trHeight w:val="69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0">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u w:val="single"/>
                  <w:rtl w:val="0"/>
                </w:rPr>
                <w:t xml:space="preserve">https://sultepec.wixsite.com/turismo</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 2022 y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rtl w:val="0"/>
              </w:rPr>
              <w:t xml:space="preserve">96</w:t>
            </w:r>
            <w:r w:rsidDel="00000000" w:rsidR="00000000" w:rsidRPr="00000000">
              <w:rPr>
                <w:rtl w:val="0"/>
              </w:rPr>
            </w:r>
          </w:p>
        </w:tc>
      </w:tr>
    </w:tbl>
    <w:p w:rsidR="00000000" w:rsidDel="00000000" w:rsidP="00000000" w:rsidRDefault="00000000" w:rsidRPr="00000000" w14:paraId="00000018">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donde el ciudadano puede navegar y acceder a la información de manera fácil acerca de los servicios y atracciones turísticas, fiestas tradicionales, costumbres, cultura, restaurantes y hospedaje de Sultepec, en un lenguaje sencillo y fácil mediante infografías y videos. A fin de promover la participación ciudadana, cuenta con una encuesta que permite recuperar comentarios sobre la información presentada, cuenta con información en datos abiertos CSV y galería fotográfica del municipio. Además de estar disponible en su página institucional, está información se divulga por medio de sus redes sociales.</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Proporcionar información útil a la población acerca de la actividad turística y así beneficiar el desarrollo económico en el municipio.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al realce del pueblo con el turismo, para dar a conocer las bellezas y costumbres de nuestro municipio.</w:t>
            </w:r>
          </w:p>
        </w:tc>
      </w:tr>
      <w:tr>
        <w:trPr>
          <w:cantSplit w:val="0"/>
          <w:trHeight w:val="6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1">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Fomento al Turismo al proporcionar información detallada que contribuye al crecimiento del turismo local y a la economía de los negocios.</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6">
            <w:pPr>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Si, cuenta con contador de visitas.</w:t>
            </w:r>
            <w:r w:rsidDel="00000000" w:rsidR="00000000" w:rsidRPr="00000000">
              <w:rPr>
                <w:rtl w:val="0"/>
              </w:rPr>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8">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el atributo de calidad de la información de ser completa.</w:t>
            </w:r>
          </w:p>
        </w:tc>
      </w:tr>
      <w:tr>
        <w:trPr>
          <w:cantSplit w:val="0"/>
          <w:trHeight w:val="69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A">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Recomendación: </w:t>
            </w:r>
          </w:p>
          <w:p w:rsidR="00000000" w:rsidDel="00000000" w:rsidP="00000000" w:rsidRDefault="00000000" w:rsidRPr="00000000" w14:paraId="0000002B">
            <w:pPr>
              <w:spacing w:after="0" w:line="24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Se sugiere al Sujeto Obligado atender las observaciones mencionadas, considerando integrar todos los atributos de calidad de la información</w:t>
            </w:r>
            <w:r w:rsidDel="00000000" w:rsidR="00000000" w:rsidRPr="00000000">
              <w:rPr>
                <w:rFonts w:ascii="Palatino Linotype" w:cs="Palatino Linotype" w:eastAsia="Palatino Linotype" w:hAnsi="Palatino Linotype"/>
                <w:color w:val="1f1f1f"/>
                <w:rtl w:val="0"/>
              </w:rPr>
              <w:t xml:space="preserve">.</w:t>
            </w:r>
            <w:r w:rsidDel="00000000" w:rsidR="00000000" w:rsidRPr="00000000">
              <w:rPr>
                <w:rtl w:val="0"/>
              </w:rPr>
            </w:r>
          </w:p>
        </w:tc>
      </w:tr>
    </w:tbl>
    <w:p w:rsidR="00000000" w:rsidDel="00000000" w:rsidP="00000000" w:rsidRDefault="00000000" w:rsidRPr="00000000" w14:paraId="0000002D">
      <w:pPr>
        <w:spacing w:after="0" w:line="240" w:lineRule="auto"/>
        <w:ind w:left="-708" w:firstLine="0"/>
        <w:jc w:val="center"/>
        <w:rPr>
          <w:rFonts w:ascii="Arial" w:cs="Arial" w:eastAsia="Arial" w:hAnsi="Arial"/>
          <w:b w:val="1"/>
          <w:sz w:val="24"/>
          <w:szCs w:val="24"/>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E">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04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1575"/>
            <w:gridCol w:w="2745"/>
            <w:gridCol w:w="5265"/>
            <w:tblGridChange w:id="0">
              <w:tblGrid>
                <w:gridCol w:w="4455"/>
                <w:gridCol w:w="1575"/>
                <w:gridCol w:w="2745"/>
                <w:gridCol w:w="526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428875" cy="1701800"/>
                      <wp:effectExtent b="0" l="0" r="0" t="0"/>
                      <wp:docPr id="32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428875" cy="17018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125152" cy="539242"/>
                      <wp:effectExtent b="0" l="0" r="0" t="0"/>
                      <wp:docPr id="324"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125152" cy="53924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055114" cy="1505902"/>
                      <wp:effectExtent b="0" l="0" r="0" t="0"/>
                      <wp:docPr id="32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055114" cy="1505902"/>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presenta en el momento en que los visitantes asisten al municipio o previo a la visita, para apoyar en la toma de decisiones.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382202" cy="2160205"/>
                      <wp:effectExtent b="0" l="0" r="0" t="0"/>
                      <wp:docPr id="326"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382202" cy="2160205"/>
                              </a:xfrm>
                              <a:prstGeom prst="rect"/>
                              <a:ln/>
                            </pic:spPr>
                          </pic:pic>
                        </a:graphicData>
                      </a:graphic>
                    </wp:inline>
                  </w:drawing>
                </w:r>
                <w:r w:rsidDel="00000000" w:rsidR="00000000" w:rsidRPr="00000000">
                  <w:rPr>
                    <w:rtl w:val="0"/>
                  </w:rPr>
                </w:r>
              </w:p>
            </w:tc>
          </w:tr>
          <w:tr>
            <w:trPr>
              <w:cantSplit w:val="0"/>
              <w:trHeight w:val="400" w:hRule="atLeast"/>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otras fuentes.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997764" cy="1964751"/>
                      <wp:effectExtent b="0" l="0" r="0" t="0"/>
                      <wp:docPr id="32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997764" cy="1964751"/>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bottom w:color="000000" w:space="0" w:sz="8" w:val="single"/>
                </w:tcBorders>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000000" w:space="0" w:sz="8" w:val="single"/>
                  <w:left w:color="000000" w:space="0" w:sz="8" w:val="single"/>
                </w:tcBorders>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proporciona información para poder evaluar.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406610" cy="1991677"/>
                      <wp:effectExtent b="0" l="0" r="0" t="0"/>
                      <wp:docPr id="32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406610" cy="199167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bottom w:color="000000" w:space="0" w:sz="8" w:val="single"/>
                </w:tcBorders>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para descargar en formato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261170" cy="1199093"/>
                      <wp:effectExtent b="0" l="0" r="0" t="0"/>
                      <wp:docPr id="33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261170" cy="119909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tcBorders>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145161" cy="1127016"/>
                      <wp:effectExtent b="0" l="0" r="0" t="0"/>
                      <wp:docPr id="33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145161" cy="1127016"/>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bottom w:color="000000" w:space="0" w:sz="8"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conoce el nivel de alcance.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001327" cy="1549523"/>
                      <wp:effectExtent b="0" l="0" r="0" t="0"/>
                      <wp:docPr id="33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001327" cy="1549523"/>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245181" cy="1150466"/>
                      <wp:effectExtent b="0" l="0" r="0" t="0"/>
                      <wp:docPr id="332"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245181" cy="1150466"/>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bottom w:color="000000" w:space="0" w:sz="8" w:val="single"/>
                </w:tcBorders>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conocer si es de utilidad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010852" cy="1557337"/>
                      <wp:effectExtent b="0" l="0" r="0" t="0"/>
                      <wp:docPr id="33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3010852" cy="1557337"/>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bottom w:color="000000" w:space="0" w:sz="8"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Contribución al desarrollo económico del municipio.</w:t>
                </w:r>
              </w:p>
              <w:p w:rsidR="00000000" w:rsidDel="00000000" w:rsidP="00000000" w:rsidRDefault="00000000" w:rsidRPr="00000000" w14:paraId="000000A5">
                <w:pPr>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3142553" cy="653540"/>
                      <wp:effectExtent b="0" l="0" r="0" t="0"/>
                      <wp:docPr id="335"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3142553" cy="65354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C">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E">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B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tcBorders>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redes sociales.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1791652" cy="2758202"/>
                      <wp:effectExtent b="0" l="0" r="0" t="0"/>
                      <wp:docPr id="33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791652" cy="2758202"/>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9">
      <w:pPr>
        <w:spacing w:after="240" w:line="276" w:lineRule="auto"/>
        <w:ind w:left="-708" w:firstLine="0"/>
        <w:rPr>
          <w:rFonts w:ascii="Arial" w:cs="Arial" w:eastAsia="Arial" w:hAnsi="Arial"/>
          <w:b w:val="1"/>
          <w:sz w:val="24"/>
          <w:szCs w:val="24"/>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BA">
      <w:pPr>
        <w:jc w:val="both"/>
        <w:rPr>
          <w:rFonts w:ascii="Arial" w:cs="Arial" w:eastAsia="Arial" w:hAnsi="Arial"/>
        </w:rPr>
      </w:pPr>
      <w:bookmarkStart w:colFirst="0" w:colLast="0" w:name="_heading=h.1fob9te" w:id="4"/>
      <w:bookmarkEnd w:id="4"/>
      <w:r w:rsidDel="00000000" w:rsidR="00000000" w:rsidRPr="00000000">
        <w:rPr>
          <w:rtl w:val="0"/>
        </w:rPr>
      </w:r>
    </w:p>
    <w:p w:rsidR="00000000" w:rsidDel="00000000" w:rsidP="00000000" w:rsidRDefault="00000000" w:rsidRPr="00000000" w14:paraId="000000BB">
      <w:pPr>
        <w:jc w:val="both"/>
        <w:rPr>
          <w:rFonts w:ascii="Arial" w:cs="Arial" w:eastAsia="Arial" w:hAnsi="Arial"/>
        </w:rPr>
      </w:pPr>
      <w:r w:rsidDel="00000000" w:rsidR="00000000" w:rsidRPr="00000000">
        <w:rPr>
          <w:rtl w:val="0"/>
        </w:rPr>
      </w:r>
    </w:p>
    <w:sectPr>
      <w:headerReference r:id="rId22" w:type="default"/>
      <w:footerReference r:id="rId23"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37"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-1095373</wp:posOffset>
          </wp:positionH>
          <wp:positionV relativeFrom="paragraph">
            <wp:posOffset>-180338</wp:posOffset>
          </wp:positionV>
          <wp:extent cx="10096500" cy="7795578"/>
          <wp:effectExtent b="0" l="0" r="0" t="0"/>
          <wp:wrapNone/>
          <wp:docPr descr="Imagen que contiene Gráfico de superficie&#10;&#10;Descripción generada automáticamente" id="338" name="image3.png"/>
          <a:graphic>
            <a:graphicData uri="http://schemas.openxmlformats.org/drawingml/2006/picture">
              <pic:pic>
                <pic:nvPicPr>
                  <pic:cNvPr descr="Imagen que contiene Gráfico de superficie&#10;&#10;Descripción generada automáticamente" id="0" name="image3.png"/>
                  <pic:cNvPicPr preferRelativeResize="0"/>
                </pic:nvPicPr>
                <pic:blipFill>
                  <a:blip r:embed="rId2"/>
                  <a:srcRect b="0" l="0" r="0" t="0"/>
                  <a:stretch>
                    <a:fillRect/>
                  </a:stretch>
                </pic:blipFill>
                <pic:spPr>
                  <a:xfrm>
                    <a:off x="0" y="0"/>
                    <a:ext cx="10096500" cy="779557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13.png"/><Relationship Id="rId21"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1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png"/><Relationship Id="rId14" Type="http://schemas.openxmlformats.org/officeDocument/2006/relationships/image" Target="media/image10.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image" Target="media/image12.png"/><Relationship Id="rId8" Type="http://schemas.openxmlformats.org/officeDocument/2006/relationships/hyperlink" Target="https://sultepec.wixsite.com/turism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GugELAq0EPIf2F27k45ao075Aw==">CgMxLjAaHgoBMBIZChcICVITChF0YWJsZS5qMjFlazZ5YzlrbzIJaC4zMGowemxsMg1oLjU3ajU3cmk4dTE0Mg5oLnkyZmRuYm9mdGgyOTIOaC51eWUwM3pyMG5jbXUyCWguMWZvYjl0ZTgAciExdkF3SjNBQVpOcDFBbVliQXBzanlUemJ2amdCQUtYQ2s=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