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5790"/>
        <w:gridCol w:w="3915"/>
        <w:gridCol w:w="4320"/>
        <w:tblGridChange w:id="0">
          <w:tblGrid>
            <w:gridCol w:w="5790"/>
            <w:gridCol w:w="3915"/>
            <w:gridCol w:w="4320"/>
          </w:tblGrid>
        </w:tblGridChange>
      </w:tblGrid>
      <w:tr>
        <w:trPr>
          <w:cantSplit w:val="0"/>
          <w:trHeight w:val="587.1104736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689100"/>
                  <wp:effectExtent b="0" l="0" r="0" t="0"/>
                  <wp:docPr id="32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3009900" cy="16891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Prevención de la Violencia Digital en Niños, Niñas y Adolescentes.</w:t>
            </w:r>
          </w:p>
        </w:tc>
      </w:tr>
      <w:tr>
        <w:trPr>
          <w:cantSplit w:val="0"/>
          <w:trHeight w:val="57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Metepec.</w:t>
            </w:r>
          </w:p>
        </w:tc>
      </w:tr>
      <w:tr>
        <w:trPr>
          <w:cantSplit w:val="0"/>
          <w:trHeight w:val="61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Defensoría Municipal de los Derechos Humanos de Metepec</w:t>
            </w:r>
          </w:p>
        </w:tc>
      </w:tr>
      <w:tr>
        <w:trPr>
          <w:cantSplit w:val="0"/>
          <w:trHeight w:val="57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https://metepec.gob.mx/derechos_humanos/violencia-digital.php</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2022 y 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r>
        <w:trPr>
          <w:cantSplit w:val="0"/>
          <w:trHeight w:val="63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Práctica reconocida en el año 2023</w:t>
            </w:r>
          </w:p>
        </w:tc>
      </w:tr>
    </w:tbl>
    <w:p w:rsidR="00000000" w:rsidDel="00000000" w:rsidP="00000000" w:rsidRDefault="00000000" w:rsidRPr="00000000" w14:paraId="0000001C">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7140"/>
        <w:gridCol w:w="6765"/>
        <w:tblGridChange w:id="0">
          <w:tblGrid>
            <w:gridCol w:w="7140"/>
            <w:gridCol w:w="6765"/>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práctica proporciona información sobre cómo prevenir la violencia digital, por medio de pláticas en instituciones de educación básica y media superior, además de la creación de un sitio web donde ofrece recursos educativos y orientación de manera clara y accesible sobre los riesgos en línea a través de materiales de difusión como: infografías, videos y presentaciones, además de la posibilidad de solicitar alguna de las pláticas que ofrece, proporciona un mapa detallado que traza el recorrido de las diversas instituciones y lugares donde se han llevado a cabo pláticas y actividades. Por otro lado, presenta información en formato de datos abiertos CSV y estadísticas relevantes, para promover la participación ciudadana, cuenta con una encuesta de satisfacción respecto de los contenidos publicados.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1">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Prevenir la violencia digital en los estudiantes de primaria, secundaria y preparatoria, mediante dos estrategias, la primera: por medio de pláticas en los centros escolares, y la segunda, proporcionando herramientas tecnológicas que se encontrarán en el micrositio de "Violencia Digital".</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generar herramientas de educación sobre los riesgos en las redes sociales que brinde información y ayuda a los estudiantes.</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5">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genera información pública relevante disponible para la ciudadanía y se sensibiliza a los estudiantes sobre las causas, manifestaciones y consecuencias de la Violencia Digital.</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encuestas de satisfacción de la información presentada y su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A">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2297.04052734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spacing w:after="0" w:line="240" w:lineRule="auto"/>
              <w:rPr>
                <w:rFonts w:ascii="Palatino Linotype" w:cs="Palatino Linotype" w:eastAsia="Palatino Linotype" w:hAnsi="Palatino Linotype"/>
                <w:b w:val="1"/>
                <w:vertAlign w:val="baseline"/>
              </w:rPr>
            </w:pPr>
            <w:r w:rsidDel="00000000" w:rsidR="00000000" w:rsidRPr="00000000">
              <w:rPr>
                <w:rFonts w:ascii="Palatino Linotype" w:cs="Palatino Linotype" w:eastAsia="Palatino Linotype" w:hAnsi="Palatino Linotype"/>
                <w:b w:val="1"/>
                <w:rtl w:val="0"/>
              </w:rPr>
              <w:t xml:space="preserve">Innovación: </w:t>
            </w:r>
            <w:r w:rsidDel="00000000" w:rsidR="00000000" w:rsidRPr="00000000">
              <w:rPr>
                <w:rtl w:val="0"/>
              </w:rPr>
            </w:r>
          </w:p>
          <w:p w:rsidR="00000000" w:rsidDel="00000000" w:rsidP="00000000" w:rsidRDefault="00000000" w:rsidRPr="00000000" w14:paraId="0000002C">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este sitio web se añadió la incorporación de un avatar diseñado para guiar al usuario de manera interactiva y accesible con tecnología de voz para proporcionar instrucciones claras durante la navegación por la página, además se implementó un botón de WhatsApp para facilitar el contacto con la Defensoría Municipal en caso de necesitar asesoría sobre estos temas.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widowControl w:val="0"/>
              <w:spacing w:after="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48852" cy="1631036"/>
                  <wp:effectExtent b="0" l="0" r="0" t="0"/>
                  <wp:docPr id="32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48852" cy="1631036"/>
                          </a:xfrm>
                          <a:prstGeom prst="rect"/>
                          <a:ln/>
                        </pic:spPr>
                      </pic:pic>
                    </a:graphicData>
                  </a:graphic>
                </wp:inline>
              </w:drawing>
            </w:r>
            <w:r w:rsidDel="00000000" w:rsidR="00000000" w:rsidRPr="00000000">
              <w:rPr>
                <w:rtl w:val="0"/>
              </w:rPr>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E">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p w:rsidR="00000000" w:rsidDel="00000000" w:rsidP="00000000" w:rsidRDefault="00000000" w:rsidRPr="00000000" w14:paraId="0000002F">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31">
      <w:pPr>
        <w:spacing w:after="0" w:line="240" w:lineRule="auto"/>
        <w:ind w:left="-708" w:firstLine="0"/>
        <w:jc w:val="center"/>
        <w:rPr>
          <w:rFonts w:ascii="Palatino Linotype" w:cs="Palatino Linotype" w:eastAsia="Palatino Linotype" w:hAnsi="Palatino Linotype"/>
        </w:rPr>
      </w:pPr>
      <w:bookmarkStart w:colFirst="0" w:colLast="0" w:name="_heading=h.locjqjv4y0mr" w:id="1"/>
      <w:bookmarkEnd w:id="1"/>
      <w:r w:rsidDel="00000000" w:rsidR="00000000" w:rsidRPr="00000000">
        <w:rPr>
          <w:rtl w:val="0"/>
        </w:rPr>
      </w:r>
    </w:p>
    <w:p w:rsidR="00000000" w:rsidDel="00000000" w:rsidP="00000000" w:rsidRDefault="00000000" w:rsidRPr="00000000" w14:paraId="00000032">
      <w:pPr>
        <w:spacing w:after="0" w:line="240" w:lineRule="auto"/>
        <w:ind w:left="-708" w:firstLine="0"/>
        <w:jc w:val="center"/>
        <w:rPr>
          <w:rFonts w:ascii="Palatino Linotype" w:cs="Palatino Linotype" w:eastAsia="Palatino Linotype" w:hAnsi="Palatino Linotype"/>
          <w:b w:val="1"/>
        </w:rPr>
      </w:pPr>
      <w:bookmarkStart w:colFirst="0" w:colLast="0" w:name="_heading=h.oi4j2w7h7vr5" w:id="2"/>
      <w:bookmarkEnd w:id="2"/>
      <w:r w:rsidDel="00000000" w:rsidR="00000000" w:rsidRPr="00000000">
        <w:rPr>
          <w:rtl w:val="0"/>
        </w:rPr>
      </w:r>
    </w:p>
    <w:p w:rsidR="00000000" w:rsidDel="00000000" w:rsidP="00000000" w:rsidRDefault="00000000" w:rsidRPr="00000000" w14:paraId="00000033">
      <w:pPr>
        <w:spacing w:after="0" w:line="240" w:lineRule="auto"/>
        <w:ind w:left="-708" w:firstLine="0"/>
        <w:jc w:val="center"/>
        <w:rPr>
          <w:rFonts w:ascii="Palatino Linotype" w:cs="Palatino Linotype" w:eastAsia="Palatino Linotype" w:hAnsi="Palatino Linotype"/>
          <w:b w:val="1"/>
        </w:rPr>
      </w:pPr>
      <w:bookmarkStart w:colFirst="0" w:colLast="0" w:name="_heading=h.k166y7iqi5tk" w:id="3"/>
      <w:bookmarkEnd w:id="3"/>
      <w:r w:rsidDel="00000000" w:rsidR="00000000" w:rsidRPr="00000000">
        <w:rPr>
          <w:rtl w:val="0"/>
        </w:rPr>
      </w:r>
    </w:p>
    <w:p w:rsidR="00000000" w:rsidDel="00000000" w:rsidP="00000000" w:rsidRDefault="00000000" w:rsidRPr="00000000" w14:paraId="00000034">
      <w:pPr>
        <w:spacing w:after="0" w:line="240" w:lineRule="auto"/>
        <w:ind w:left="-708" w:firstLine="0"/>
        <w:jc w:val="center"/>
        <w:rPr>
          <w:rFonts w:ascii="Palatino Linotype" w:cs="Palatino Linotype" w:eastAsia="Palatino Linotype" w:hAnsi="Palatino Linotype"/>
          <w:b w:val="1"/>
        </w:rPr>
      </w:pPr>
      <w:bookmarkStart w:colFirst="0" w:colLast="0" w:name="_heading=h.g5t9ll64rozf" w:id="4"/>
      <w:bookmarkEnd w:id="4"/>
      <w:r w:rsidDel="00000000" w:rsidR="00000000" w:rsidRPr="00000000">
        <w:rPr>
          <w:rtl w:val="0"/>
        </w:rPr>
      </w:r>
    </w:p>
    <w:p w:rsidR="00000000" w:rsidDel="00000000" w:rsidP="00000000" w:rsidRDefault="00000000" w:rsidRPr="00000000" w14:paraId="00000035">
      <w:pPr>
        <w:spacing w:after="0" w:line="240" w:lineRule="auto"/>
        <w:ind w:left="-708" w:firstLine="0"/>
        <w:jc w:val="center"/>
        <w:rPr>
          <w:rFonts w:ascii="Palatino Linotype" w:cs="Palatino Linotype" w:eastAsia="Palatino Linotype" w:hAnsi="Palatino Linotype"/>
          <w:b w:val="1"/>
        </w:rPr>
      </w:pPr>
      <w:bookmarkStart w:colFirst="0" w:colLast="0" w:name="_heading=h.w166f8bg41p2" w:id="5"/>
      <w:bookmarkEnd w:id="5"/>
      <w:r w:rsidDel="00000000" w:rsidR="00000000" w:rsidRPr="00000000">
        <w:rPr>
          <w:rtl w:val="0"/>
        </w:rPr>
      </w:r>
    </w:p>
    <w:p w:rsidR="00000000" w:rsidDel="00000000" w:rsidP="00000000" w:rsidRDefault="00000000" w:rsidRPr="00000000" w14:paraId="00000036">
      <w:pPr>
        <w:spacing w:after="0" w:line="240" w:lineRule="auto"/>
        <w:ind w:left="-708" w:firstLine="0"/>
        <w:jc w:val="center"/>
        <w:rPr>
          <w:rFonts w:ascii="Palatino Linotype" w:cs="Palatino Linotype" w:eastAsia="Palatino Linotype" w:hAnsi="Palatino Linotype"/>
          <w:b w:val="1"/>
        </w:rPr>
      </w:pPr>
      <w:bookmarkStart w:colFirst="0" w:colLast="0" w:name="_heading=h.cgh26vzopmi" w:id="6"/>
      <w:bookmarkEnd w:id="6"/>
      <w:r w:rsidDel="00000000" w:rsidR="00000000" w:rsidRPr="00000000">
        <w:rPr>
          <w:rtl w:val="0"/>
        </w:rPr>
      </w:r>
    </w:p>
    <w:p w:rsidR="00000000" w:rsidDel="00000000" w:rsidP="00000000" w:rsidRDefault="00000000" w:rsidRPr="00000000" w14:paraId="00000037">
      <w:pPr>
        <w:spacing w:after="0" w:line="240" w:lineRule="auto"/>
        <w:ind w:left="-708" w:firstLine="0"/>
        <w:jc w:val="center"/>
        <w:rPr>
          <w:rFonts w:ascii="Palatino Linotype" w:cs="Palatino Linotype" w:eastAsia="Palatino Linotype" w:hAnsi="Palatino Linotype"/>
          <w:b w:val="1"/>
        </w:rPr>
      </w:pPr>
      <w:bookmarkStart w:colFirst="0" w:colLast="0" w:name="_heading=h.7rndubjjswnm" w:id="7"/>
      <w:bookmarkEnd w:id="7"/>
      <w:r w:rsidDel="00000000" w:rsidR="00000000" w:rsidRPr="00000000">
        <w:rPr>
          <w:rtl w:val="0"/>
        </w:rPr>
      </w:r>
    </w:p>
    <w:p w:rsidR="00000000" w:rsidDel="00000000" w:rsidP="00000000" w:rsidRDefault="00000000" w:rsidRPr="00000000" w14:paraId="00000038">
      <w:pPr>
        <w:spacing w:after="0" w:line="240" w:lineRule="auto"/>
        <w:ind w:left="-708" w:firstLine="0"/>
        <w:jc w:val="center"/>
        <w:rPr>
          <w:rFonts w:ascii="Palatino Linotype" w:cs="Palatino Linotype" w:eastAsia="Palatino Linotype" w:hAnsi="Palatino Linotype"/>
          <w:b w:val="1"/>
        </w:rPr>
      </w:pPr>
      <w:bookmarkStart w:colFirst="0" w:colLast="0" w:name="_heading=h.n463zbezfpcp" w:id="8"/>
      <w:bookmarkEnd w:id="8"/>
      <w:r w:rsidDel="00000000" w:rsidR="00000000" w:rsidRPr="00000000">
        <w:rPr>
          <w:rtl w:val="0"/>
        </w:rPr>
      </w:r>
    </w:p>
    <w:p w:rsidR="00000000" w:rsidDel="00000000" w:rsidP="00000000" w:rsidRDefault="00000000" w:rsidRPr="00000000" w14:paraId="00000039">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9"/>
      <w:bookmarkEnd w:id="9"/>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07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1515"/>
            <w:gridCol w:w="3345"/>
            <w:gridCol w:w="5250"/>
            <w:tblGridChange w:id="0">
              <w:tblGrid>
                <w:gridCol w:w="3960"/>
                <w:gridCol w:w="1515"/>
                <w:gridCol w:w="3345"/>
                <w:gridCol w:w="525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compartió mediante pláticas además del sitio web.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401127" cy="1446816"/>
                      <wp:effectExtent b="0" l="0" r="0" t="0"/>
                      <wp:docPr id="32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401127" cy="1446816"/>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Pr>
                  <w:drawing>
                    <wp:inline distB="114300" distT="114300" distL="114300" distR="114300">
                      <wp:extent cx="1598009" cy="1149647"/>
                      <wp:effectExtent b="0" l="0" r="0" t="0"/>
                      <wp:docPr id="33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598009" cy="114964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57450" cy="457200"/>
                      <wp:effectExtent b="0" l="0" r="0" t="0"/>
                      <wp:docPr id="33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4574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553527" cy="2379610"/>
                      <wp:effectExtent b="0" l="0" r="0" t="0"/>
                      <wp:docPr id="33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53527" cy="237961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los alumnos necesitan conocer la información debido a las necesidades propias de la edad.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96402" cy="2658057"/>
                      <wp:effectExtent b="0" l="0" r="0" t="0"/>
                      <wp:docPr id="333"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696402" cy="2658057"/>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15552" cy="2584472"/>
                      <wp:effectExtent b="0" l="0" r="0" t="0"/>
                      <wp:docPr id="33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515552" cy="258447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11877" cy="2608897"/>
                      <wp:effectExtent b="0" l="0" r="0" t="0"/>
                      <wp:docPr id="33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011877" cy="2608897"/>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67952" cy="1447162"/>
                      <wp:effectExtent b="0" l="0" r="0" t="0"/>
                      <wp:docPr id="33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667952" cy="1447162"/>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sus contenidos para descargar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48853" cy="1298906"/>
                      <wp:effectExtent b="0" l="0" r="0" t="0"/>
                      <wp:docPr id="33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2248853" cy="1298906"/>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00400" cy="838200"/>
                      <wp:effectExtent b="0" l="0" r="0" t="0"/>
                      <wp:docPr id="33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200400" cy="838200"/>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conoce el nivel de alcance.</w:t>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8490" cy="851535"/>
                      <wp:effectExtent b="0" l="0" r="0" t="0"/>
                      <wp:docPr id="340" name="image13.png"/>
                      <a:graphic>
                        <a:graphicData uri="http://schemas.openxmlformats.org/drawingml/2006/picture">
                          <pic:pic>
                            <pic:nvPicPr>
                              <pic:cNvPr id="0" name="image13.png"/>
                              <pic:cNvPicPr preferRelativeResize="0"/>
                            </pic:nvPicPr>
                            <pic:blipFill>
                              <a:blip r:embed="rId20"/>
                              <a:srcRect b="69898" l="0" r="1308" t="0"/>
                              <a:stretch>
                                <a:fillRect/>
                              </a:stretch>
                            </pic:blipFill>
                            <pic:spPr>
                              <a:xfrm>
                                <a:off x="0" y="0"/>
                                <a:ext cx="3158490" cy="85153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68002" cy="880766"/>
                      <wp:effectExtent b="0" l="0" r="0" t="0"/>
                      <wp:docPr id="341" name="image13.png"/>
                      <a:graphic>
                        <a:graphicData uri="http://schemas.openxmlformats.org/drawingml/2006/picture">
                          <pic:pic>
                            <pic:nvPicPr>
                              <pic:cNvPr id="0" name="image13.png"/>
                              <pic:cNvPicPr preferRelativeResize="0"/>
                            </pic:nvPicPr>
                            <pic:blipFill>
                              <a:blip r:embed="rId20"/>
                              <a:srcRect b="0" l="0" r="0" t="67801"/>
                              <a:stretch>
                                <a:fillRect/>
                              </a:stretch>
                            </pic:blipFill>
                            <pic:spPr>
                              <a:xfrm>
                                <a:off x="0" y="0"/>
                                <a:ext cx="3068002" cy="88076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91703" cy="1593393"/>
                      <wp:effectExtent b="0" l="0" r="0" t="0"/>
                      <wp:docPr id="342"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2191703" cy="159339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si es de utilidad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68002" cy="1295871"/>
                      <wp:effectExtent b="0" l="0" r="0" t="0"/>
                      <wp:docPr id="34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068002" cy="1295871"/>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Brinda conocimiento y prevención de los tipos de violencia que se ejercen en los alumnos.</w:t>
                </w:r>
              </w:p>
              <w:p w:rsidR="00000000" w:rsidDel="00000000" w:rsidP="00000000" w:rsidRDefault="00000000" w:rsidRPr="00000000" w14:paraId="000000B2">
                <w:pPr>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67000" cy="1765935"/>
                      <wp:effectExtent b="0" l="0" r="0" t="0"/>
                      <wp:docPr id="344" name="image15.png"/>
                      <a:graphic>
                        <a:graphicData uri="http://schemas.openxmlformats.org/drawingml/2006/picture">
                          <pic:pic>
                            <pic:nvPicPr>
                              <pic:cNvPr id="0" name="image15.png"/>
                              <pic:cNvPicPr preferRelativeResize="0"/>
                            </pic:nvPicPr>
                            <pic:blipFill>
                              <a:blip r:embed="rId23"/>
                              <a:srcRect b="9560" l="0" r="0" t="0"/>
                              <a:stretch>
                                <a:fillRect/>
                              </a:stretch>
                            </pic:blipFill>
                            <pic:spPr>
                              <a:xfrm>
                                <a:off x="0" y="0"/>
                                <a:ext cx="2667000" cy="176593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pláticas a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72652" cy="1633039"/>
                      <wp:effectExtent b="0" l="0" r="0" t="0"/>
                      <wp:docPr id="34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172652" cy="1633039"/>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D">
      <w:pPr>
        <w:spacing w:after="240" w:line="276" w:lineRule="auto"/>
        <w:ind w:left="-708" w:firstLine="0"/>
        <w:rPr>
          <w:rFonts w:ascii="Palatino Linotype" w:cs="Palatino Linotype" w:eastAsia="Palatino Linotype" w:hAnsi="Palatino Linotype"/>
          <w:b w:val="1"/>
        </w:rPr>
      </w:pPr>
      <w:bookmarkStart w:colFirst="0" w:colLast="0" w:name="_heading=h.uye03zr0ncmu" w:id="10"/>
      <w:bookmarkEnd w:id="10"/>
      <w:r w:rsidDel="00000000" w:rsidR="00000000" w:rsidRPr="00000000">
        <w:rPr>
          <w:rtl w:val="0"/>
        </w:rPr>
      </w:r>
    </w:p>
    <w:p w:rsidR="00000000" w:rsidDel="00000000" w:rsidP="00000000" w:rsidRDefault="00000000" w:rsidRPr="00000000" w14:paraId="000000BE">
      <w:pPr>
        <w:jc w:val="both"/>
        <w:rPr>
          <w:rFonts w:ascii="Arial" w:cs="Arial" w:eastAsia="Arial" w:hAnsi="Arial"/>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6" name="image17.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7.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-1075370</wp:posOffset>
          </wp:positionH>
          <wp:positionV relativeFrom="paragraph">
            <wp:posOffset>-85723</wp:posOffset>
          </wp:positionV>
          <wp:extent cx="10066973" cy="7696200"/>
          <wp:effectExtent b="0" l="0" r="0" t="0"/>
          <wp:wrapNone/>
          <wp:docPr descr="Imagen que contiene Gráfico de superficie&#10;&#10;Descripción generada automáticamente" id="332" name="image12.png"/>
          <a:graphic>
            <a:graphicData uri="http://schemas.openxmlformats.org/drawingml/2006/picture">
              <pic:pic>
                <pic:nvPicPr>
                  <pic:cNvPr descr="Imagen que contiene Gráfico de superficie&#10;&#10;Descripción generada automáticamente" id="0" name="image12.png"/>
                  <pic:cNvPicPr preferRelativeResize="0"/>
                </pic:nvPicPr>
                <pic:blipFill>
                  <a:blip r:embed="rId2"/>
                  <a:srcRect b="0" l="0" r="0" t="0"/>
                  <a:stretch>
                    <a:fillRect/>
                  </a:stretch>
                </pic:blipFill>
                <pic:spPr>
                  <a:xfrm>
                    <a:off x="0" y="0"/>
                    <a:ext cx="10066973" cy="7696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png"/><Relationship Id="rId21" Type="http://schemas.openxmlformats.org/officeDocument/2006/relationships/image" Target="media/image19.png"/><Relationship Id="rId24" Type="http://schemas.openxmlformats.org/officeDocument/2006/relationships/image" Target="media/image4.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hyperlink" Target="https://metepec.gob.mx/derechos_humanos/violencia-digital.php" TargetMode="External"/><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16.png"/><Relationship Id="rId17" Type="http://schemas.openxmlformats.org/officeDocument/2006/relationships/image" Target="media/image8.png"/><Relationship Id="rId16" Type="http://schemas.openxmlformats.org/officeDocument/2006/relationships/image" Target="media/image9.png"/><Relationship Id="rId19" Type="http://schemas.openxmlformats.org/officeDocument/2006/relationships/image" Target="media/image14.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m4ERTuhP3kQNRaVUrng2TLKHQ==">CgMxLjAaHwoBMBIaChgICVIUChJ0YWJsZS51cHJvaWQ0dzZ3aWEyCWguMzBqMHpsbDIOaC5sb2NqcWp2NHkwbXIyDmgub2k0ajJ3N2g3dnI1Mg5oLmsxNjZ5N2lxaTV0azIOaC5nNXQ5bGw2NHJvemYyDmgudzE2NmY4Ymc0MXAyMg1oLmNnaDI2dnpvcG1pMg5oLjdybmR1Ympqc3dubTIOaC5uNDYzemJlemZwY3AyDmgueTJmZG5ib2Z0aDI5Mg5oLnV5ZTAzenIwbmNtdTgAciExT1VpbHpTbXJyTkNndFFwX2lKTDhaRjVHQkFGSzFFT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